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B6" w:rsidRPr="00B16D36" w:rsidRDefault="00B651B6" w:rsidP="00B651B6">
      <w:pPr>
        <w:jc w:val="center"/>
        <w:rPr>
          <w:b/>
          <w:kern w:val="28"/>
          <w:sz w:val="48"/>
          <w:szCs w:val="48"/>
        </w:rPr>
      </w:pPr>
      <w:bookmarkStart w:id="0" w:name="_GoBack"/>
      <w:bookmarkEnd w:id="0"/>
    </w:p>
    <w:p w:rsidR="00B651B6" w:rsidRPr="00B16D36" w:rsidRDefault="00B651B6" w:rsidP="00B651B6">
      <w:pPr>
        <w:jc w:val="center"/>
        <w:rPr>
          <w:b/>
          <w:kern w:val="28"/>
          <w:sz w:val="48"/>
          <w:szCs w:val="48"/>
        </w:rPr>
      </w:pPr>
    </w:p>
    <w:p w:rsidR="00B651B6" w:rsidRPr="00B16D36" w:rsidRDefault="00B651B6" w:rsidP="00B651B6">
      <w:pPr>
        <w:jc w:val="center"/>
        <w:rPr>
          <w:b/>
          <w:bCs/>
          <w:kern w:val="28"/>
          <w:sz w:val="48"/>
          <w:szCs w:val="48"/>
        </w:rPr>
      </w:pPr>
      <w:r w:rsidRPr="00B16D36">
        <w:rPr>
          <w:b/>
          <w:kern w:val="28"/>
          <w:sz w:val="48"/>
          <w:szCs w:val="48"/>
        </w:rPr>
        <w:t>Request for Proposal</w:t>
      </w:r>
    </w:p>
    <w:p w:rsidR="00B651B6" w:rsidRPr="00B16D36" w:rsidRDefault="00B651B6" w:rsidP="00B651B6">
      <w:pPr>
        <w:jc w:val="center"/>
        <w:rPr>
          <w:b/>
          <w:bCs/>
          <w:kern w:val="28"/>
          <w:sz w:val="48"/>
          <w:szCs w:val="48"/>
        </w:rPr>
      </w:pPr>
    </w:p>
    <w:p w:rsidR="00B651B6" w:rsidRPr="00D50E87" w:rsidRDefault="00B651B6" w:rsidP="00B651B6">
      <w:pPr>
        <w:jc w:val="center"/>
        <w:rPr>
          <w:b/>
          <w:bCs/>
          <w:i/>
          <w:kern w:val="28"/>
          <w:sz w:val="48"/>
          <w:szCs w:val="48"/>
        </w:rPr>
      </w:pPr>
      <w:r w:rsidRPr="00B16D36">
        <w:rPr>
          <w:b/>
          <w:kern w:val="28"/>
          <w:sz w:val="48"/>
          <w:szCs w:val="48"/>
        </w:rPr>
        <w:t xml:space="preserve">No: </w:t>
      </w:r>
      <w:r w:rsidR="00D50E87" w:rsidRPr="00D50E87">
        <w:rPr>
          <w:b/>
          <w:i/>
          <w:kern w:val="28"/>
          <w:sz w:val="48"/>
          <w:szCs w:val="48"/>
        </w:rPr>
        <w:t>[XXXX]</w:t>
      </w:r>
    </w:p>
    <w:p w:rsidR="00B651B6" w:rsidRPr="00B16D36" w:rsidRDefault="00B651B6" w:rsidP="00B651B6">
      <w:pPr>
        <w:jc w:val="center"/>
        <w:rPr>
          <w:b/>
          <w:bCs/>
          <w:kern w:val="28"/>
          <w:sz w:val="48"/>
          <w:szCs w:val="48"/>
        </w:rPr>
      </w:pPr>
    </w:p>
    <w:p w:rsidR="00B651B6" w:rsidRPr="00B16D36" w:rsidRDefault="00B651B6" w:rsidP="00B651B6">
      <w:pPr>
        <w:jc w:val="center"/>
        <w:rPr>
          <w:b/>
          <w:bCs/>
          <w:kern w:val="28"/>
          <w:sz w:val="48"/>
          <w:szCs w:val="48"/>
        </w:rPr>
      </w:pPr>
      <w:r w:rsidRPr="00B16D36">
        <w:rPr>
          <w:b/>
          <w:kern w:val="28"/>
          <w:sz w:val="48"/>
          <w:szCs w:val="48"/>
        </w:rPr>
        <w:t>For</w:t>
      </w:r>
    </w:p>
    <w:p w:rsidR="00B651B6" w:rsidRPr="00B16D36" w:rsidRDefault="00B651B6" w:rsidP="00B651B6">
      <w:pPr>
        <w:jc w:val="center"/>
        <w:rPr>
          <w:b/>
          <w:bCs/>
          <w:kern w:val="28"/>
          <w:sz w:val="48"/>
          <w:szCs w:val="48"/>
        </w:rPr>
      </w:pPr>
    </w:p>
    <w:p w:rsidR="00B651B6" w:rsidRPr="00D50E87" w:rsidRDefault="00D50E87" w:rsidP="00B651B6">
      <w:pPr>
        <w:jc w:val="center"/>
        <w:rPr>
          <w:b/>
          <w:bCs/>
          <w:kern w:val="28"/>
          <w:sz w:val="48"/>
          <w:szCs w:val="48"/>
        </w:rPr>
      </w:pPr>
      <w:r w:rsidRPr="00D50E87">
        <w:rPr>
          <w:b/>
          <w:i/>
          <w:kern w:val="28"/>
          <w:sz w:val="48"/>
          <w:szCs w:val="48"/>
        </w:rPr>
        <w:t>[</w:t>
      </w:r>
      <w:r w:rsidR="00B651B6" w:rsidRPr="00D50E87">
        <w:rPr>
          <w:b/>
          <w:i/>
          <w:kern w:val="28"/>
          <w:sz w:val="48"/>
          <w:szCs w:val="48"/>
        </w:rPr>
        <w:t>Insert title</w:t>
      </w:r>
      <w:r w:rsidRPr="00D50E87">
        <w:rPr>
          <w:b/>
          <w:i/>
          <w:kern w:val="28"/>
          <w:sz w:val="48"/>
          <w:szCs w:val="48"/>
        </w:rPr>
        <w:t>]</w:t>
      </w:r>
    </w:p>
    <w:p w:rsidR="00B651B6" w:rsidRPr="00D50E87" w:rsidRDefault="00B651B6" w:rsidP="00B651B6">
      <w:pPr>
        <w:jc w:val="center"/>
        <w:rPr>
          <w:b/>
          <w:bCs/>
          <w:kern w:val="28"/>
          <w:sz w:val="48"/>
          <w:szCs w:val="48"/>
        </w:rPr>
      </w:pPr>
    </w:p>
    <w:p w:rsidR="00B651B6" w:rsidRPr="00D50E87" w:rsidRDefault="00B651B6" w:rsidP="00B651B6">
      <w:pPr>
        <w:jc w:val="center"/>
        <w:rPr>
          <w:b/>
          <w:bCs/>
          <w:i/>
          <w:kern w:val="28"/>
          <w:sz w:val="48"/>
          <w:szCs w:val="48"/>
        </w:rPr>
      </w:pPr>
      <w:r w:rsidRPr="00D50E87">
        <w:rPr>
          <w:b/>
          <w:kern w:val="28"/>
          <w:sz w:val="48"/>
          <w:szCs w:val="48"/>
        </w:rPr>
        <w:t xml:space="preserve">Issued </w:t>
      </w:r>
      <w:r w:rsidR="00D50E87" w:rsidRPr="00D50E87">
        <w:rPr>
          <w:b/>
          <w:i/>
          <w:kern w:val="28"/>
          <w:sz w:val="48"/>
          <w:szCs w:val="48"/>
        </w:rPr>
        <w:t>[insert date]</w:t>
      </w:r>
    </w:p>
    <w:p w:rsidR="00B651B6" w:rsidRPr="00B16D36" w:rsidRDefault="00B651B6" w:rsidP="00B651B6">
      <w:pPr>
        <w:jc w:val="center"/>
        <w:rPr>
          <w:b/>
          <w:bCs/>
          <w:i/>
          <w:kern w:val="28"/>
          <w:sz w:val="48"/>
          <w:szCs w:val="48"/>
        </w:rPr>
      </w:pPr>
    </w:p>
    <w:p w:rsidR="00B651B6" w:rsidRPr="00B16D36" w:rsidRDefault="00B651B6" w:rsidP="00B651B6">
      <w:pPr>
        <w:jc w:val="center"/>
        <w:rPr>
          <w:b/>
          <w:bCs/>
          <w:kern w:val="28"/>
          <w:sz w:val="48"/>
          <w:szCs w:val="48"/>
        </w:rPr>
      </w:pPr>
    </w:p>
    <w:p w:rsidR="00B651B6" w:rsidRPr="00B16D36" w:rsidRDefault="00B651B6" w:rsidP="00B651B6">
      <w:pPr>
        <w:jc w:val="center"/>
        <w:rPr>
          <w:b/>
          <w:bCs/>
          <w:kern w:val="28"/>
          <w:sz w:val="36"/>
          <w:szCs w:val="48"/>
        </w:rPr>
      </w:pPr>
      <w:r w:rsidRPr="00B16D36">
        <w:rPr>
          <w:b/>
          <w:kern w:val="28"/>
          <w:sz w:val="36"/>
          <w:szCs w:val="48"/>
        </w:rPr>
        <w:t xml:space="preserve">Responses due by </w:t>
      </w:r>
      <w:r w:rsidR="00D50E87" w:rsidRPr="00D50E87">
        <w:rPr>
          <w:b/>
          <w:i/>
          <w:kern w:val="28"/>
          <w:sz w:val="36"/>
          <w:szCs w:val="48"/>
        </w:rPr>
        <w:t>[</w:t>
      </w:r>
      <w:r w:rsidRPr="00D50E87">
        <w:rPr>
          <w:b/>
          <w:i/>
          <w:kern w:val="28"/>
          <w:sz w:val="36"/>
          <w:szCs w:val="48"/>
        </w:rPr>
        <w:t>insert date and time</w:t>
      </w:r>
      <w:r w:rsidR="00D50E87" w:rsidRPr="00D50E87">
        <w:rPr>
          <w:b/>
          <w:i/>
          <w:kern w:val="28"/>
          <w:sz w:val="36"/>
          <w:szCs w:val="48"/>
        </w:rPr>
        <w:t>]</w:t>
      </w:r>
    </w:p>
    <w:p w:rsidR="00B651B6" w:rsidRPr="00B16D36" w:rsidRDefault="00B651B6" w:rsidP="00B651B6">
      <w:r w:rsidRPr="00B16D36">
        <w:br w:type="page"/>
      </w: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lastRenderedPageBreak/>
        <w:t>INTRODUCTION</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&lt;Insert brief overview of </w:t>
      </w:r>
      <w:r w:rsidR="00EF6267" w:rsidRPr="00EF6267">
        <w:rPr>
          <w:rFonts w:cs="Arial"/>
          <w:sz w:val="22"/>
          <w:szCs w:val="22"/>
        </w:rPr>
        <w:t>UBN</w:t>
      </w:r>
      <w:r w:rsidRPr="00EF6267">
        <w:rPr>
          <w:rFonts w:cs="Arial"/>
          <w:sz w:val="22"/>
          <w:szCs w:val="22"/>
        </w:rPr>
        <w:t>&gt;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This Request for Proposal (RFP) seeks quotations from appropriately qualified and experienced </w:t>
      </w:r>
      <w:r w:rsidR="005A63F5">
        <w:rPr>
          <w:rFonts w:cs="Arial"/>
          <w:sz w:val="22"/>
          <w:szCs w:val="22"/>
        </w:rPr>
        <w:t>consultants/</w:t>
      </w:r>
      <w:r w:rsidR="006940BC">
        <w:rPr>
          <w:rFonts w:cs="Arial"/>
          <w:sz w:val="22"/>
          <w:szCs w:val="22"/>
        </w:rPr>
        <w:t>contractors</w:t>
      </w:r>
      <w:r w:rsidRPr="00EF6267">
        <w:rPr>
          <w:rFonts w:cs="Arial"/>
          <w:sz w:val="22"/>
          <w:szCs w:val="22"/>
        </w:rPr>
        <w:t xml:space="preserve"> for the provision of the services detailed in the following sections of this document.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PROJECT OVERVIEW</w:t>
      </w:r>
    </w:p>
    <w:p w:rsidR="00B651B6" w:rsidRPr="00EF6267" w:rsidRDefault="00B651B6" w:rsidP="00B651B6">
      <w:pPr>
        <w:pStyle w:val="ListParagraph"/>
        <w:ind w:left="792"/>
        <w:rPr>
          <w:rFonts w:cs="Arial"/>
          <w:b/>
          <w:sz w:val="22"/>
          <w:szCs w:val="22"/>
        </w:rPr>
      </w:pPr>
    </w:p>
    <w:p w:rsidR="00B651B6" w:rsidRPr="00EF6267" w:rsidRDefault="00B651B6" w:rsidP="00B651B6">
      <w:pPr>
        <w:pStyle w:val="ListParagraph"/>
        <w:numPr>
          <w:ilvl w:val="1"/>
          <w:numId w:val="2"/>
        </w:numPr>
        <w:rPr>
          <w:rFonts w:cs="Arial"/>
          <w:b/>
          <w:sz w:val="22"/>
          <w:szCs w:val="22"/>
        </w:rPr>
      </w:pPr>
      <w:r w:rsidRPr="00EF6267">
        <w:rPr>
          <w:rFonts w:cs="Arial"/>
          <w:b/>
          <w:sz w:val="22"/>
          <w:szCs w:val="22"/>
        </w:rPr>
        <w:t>Objectives</w:t>
      </w:r>
    </w:p>
    <w:p w:rsidR="00B651B6" w:rsidRPr="00EF6267" w:rsidRDefault="00D50E87" w:rsidP="00B651B6">
      <w:pPr>
        <w:pStyle w:val="ListParagraph"/>
        <w:ind w:left="792"/>
        <w:rPr>
          <w:rFonts w:cs="Arial"/>
          <w:b/>
          <w:i/>
          <w:sz w:val="22"/>
          <w:szCs w:val="22"/>
        </w:rPr>
      </w:pPr>
      <w:r w:rsidRPr="00EF6267">
        <w:rPr>
          <w:rFonts w:cs="Arial"/>
          <w:i/>
          <w:sz w:val="22"/>
          <w:szCs w:val="22"/>
        </w:rPr>
        <w:t>[</w:t>
      </w:r>
      <w:r w:rsidR="00B651B6" w:rsidRPr="00EF6267">
        <w:rPr>
          <w:rFonts w:cs="Arial"/>
          <w:i/>
          <w:sz w:val="22"/>
          <w:szCs w:val="22"/>
        </w:rPr>
        <w:t>Insert brief overview of project objectives</w:t>
      </w:r>
      <w:r w:rsidRPr="00EF6267">
        <w:rPr>
          <w:rFonts w:cs="Arial"/>
          <w:i/>
          <w:sz w:val="22"/>
          <w:szCs w:val="22"/>
        </w:rPr>
        <w:t>]</w:t>
      </w:r>
    </w:p>
    <w:p w:rsidR="00B651B6" w:rsidRPr="00EF6267" w:rsidRDefault="00B651B6" w:rsidP="00B651B6">
      <w:pPr>
        <w:pStyle w:val="ListParagraph"/>
        <w:ind w:left="792"/>
        <w:rPr>
          <w:rFonts w:cs="Arial"/>
          <w:b/>
          <w:sz w:val="22"/>
          <w:szCs w:val="22"/>
        </w:rPr>
      </w:pPr>
    </w:p>
    <w:p w:rsidR="00B651B6" w:rsidRPr="00EF6267" w:rsidRDefault="00B651B6" w:rsidP="00B651B6">
      <w:pPr>
        <w:pStyle w:val="ListParagraph"/>
        <w:numPr>
          <w:ilvl w:val="1"/>
          <w:numId w:val="2"/>
        </w:numPr>
        <w:rPr>
          <w:rFonts w:cs="Arial"/>
          <w:b/>
          <w:sz w:val="22"/>
          <w:szCs w:val="22"/>
        </w:rPr>
      </w:pPr>
      <w:r w:rsidRPr="00EF6267">
        <w:rPr>
          <w:rFonts w:cs="Arial"/>
          <w:b/>
          <w:sz w:val="22"/>
          <w:szCs w:val="22"/>
        </w:rPr>
        <w:t>Scope of work</w:t>
      </w:r>
    </w:p>
    <w:p w:rsidR="00B651B6" w:rsidRPr="00EF6267" w:rsidRDefault="00B651B6" w:rsidP="00B651B6">
      <w:pPr>
        <w:pStyle w:val="ListParagraph"/>
        <w:ind w:left="792"/>
        <w:rPr>
          <w:rFonts w:cs="Arial"/>
          <w:sz w:val="22"/>
          <w:szCs w:val="22"/>
        </w:rPr>
      </w:pPr>
      <w:r w:rsidRPr="00EF6267">
        <w:rPr>
          <w:rFonts w:cs="Arial"/>
          <w:sz w:val="22"/>
          <w:szCs w:val="22"/>
        </w:rPr>
        <w:t>The successful bidder (</w:t>
      </w:r>
      <w:r w:rsidR="006940BC">
        <w:rPr>
          <w:rFonts w:cs="Arial"/>
          <w:sz w:val="22"/>
          <w:szCs w:val="22"/>
        </w:rPr>
        <w:t>Contractor</w:t>
      </w:r>
      <w:r w:rsidRPr="00EF6267">
        <w:rPr>
          <w:rFonts w:cs="Arial"/>
          <w:sz w:val="22"/>
          <w:szCs w:val="22"/>
        </w:rPr>
        <w:t xml:space="preserve">) shall be required, and fully qualified, to provide the services detailed in Annex 1.  </w:t>
      </w:r>
      <w:r w:rsidR="006940BC">
        <w:rPr>
          <w:rFonts w:cs="Arial"/>
          <w:sz w:val="22"/>
          <w:szCs w:val="22"/>
        </w:rPr>
        <w:t>Contractor</w:t>
      </w:r>
      <w:r w:rsidRPr="00EF6267">
        <w:rPr>
          <w:rFonts w:cs="Arial"/>
          <w:sz w:val="22"/>
          <w:szCs w:val="22"/>
        </w:rPr>
        <w:t xml:space="preserve"> will be expected to form an integral part of the </w:t>
      </w:r>
      <w:r w:rsidR="00EF6267" w:rsidRPr="00EF6267">
        <w:rPr>
          <w:rFonts w:cs="Arial"/>
          <w:sz w:val="22"/>
          <w:szCs w:val="22"/>
        </w:rPr>
        <w:t>UBN</w:t>
      </w:r>
      <w:r w:rsidRPr="00EF6267">
        <w:rPr>
          <w:rFonts w:cs="Arial"/>
          <w:sz w:val="22"/>
          <w:szCs w:val="22"/>
        </w:rPr>
        <w:t xml:space="preserve"> team and to coordinate closely with the team.</w:t>
      </w: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numPr>
          <w:ilvl w:val="0"/>
          <w:numId w:val="2"/>
        </w:numPr>
        <w:rPr>
          <w:rFonts w:cs="Arial"/>
          <w:sz w:val="22"/>
          <w:szCs w:val="22"/>
        </w:rPr>
      </w:pPr>
      <w:r w:rsidRPr="00EF6267">
        <w:rPr>
          <w:rFonts w:cs="Arial"/>
          <w:b/>
          <w:sz w:val="22"/>
          <w:szCs w:val="22"/>
        </w:rPr>
        <w:t>PROCESS TIMELINE</w:t>
      </w:r>
    </w:p>
    <w:p w:rsidR="00B651B6" w:rsidRPr="00EF6267" w:rsidRDefault="00B651B6" w:rsidP="00B651B6">
      <w:pPr>
        <w:pStyle w:val="ListParagraph"/>
        <w:ind w:left="360"/>
        <w:rPr>
          <w:rFonts w:cs="Arial"/>
          <w:sz w:val="22"/>
          <w:szCs w:val="22"/>
        </w:rPr>
      </w:pPr>
      <w:r w:rsidRPr="00EF6267">
        <w:rPr>
          <w:rFonts w:cs="Arial"/>
          <w:sz w:val="22"/>
          <w:szCs w:val="22"/>
        </w:rPr>
        <w:t xml:space="preserve">Each recipient of this RFP is requested to advise </w:t>
      </w:r>
      <w:r w:rsidR="00EF6267" w:rsidRPr="00EF6267">
        <w:rPr>
          <w:rFonts w:cs="Arial"/>
          <w:sz w:val="22"/>
          <w:szCs w:val="22"/>
        </w:rPr>
        <w:t>UBN</w:t>
      </w:r>
      <w:r w:rsidRPr="00EF6267">
        <w:rPr>
          <w:rFonts w:cs="Arial"/>
          <w:sz w:val="22"/>
          <w:szCs w:val="22"/>
        </w:rPr>
        <w:t xml:space="preserve"> of its intention to submit a proposal in response to this RFP (the </w:t>
      </w:r>
      <w:r w:rsidRPr="00EF6267">
        <w:rPr>
          <w:rFonts w:cs="Arial"/>
          <w:b/>
          <w:sz w:val="22"/>
          <w:szCs w:val="22"/>
        </w:rPr>
        <w:t>Notification of Intention to Bid</w:t>
      </w:r>
      <w:r w:rsidRPr="00EF6267">
        <w:rPr>
          <w:rFonts w:cs="Arial"/>
          <w:sz w:val="22"/>
          <w:szCs w:val="22"/>
        </w:rPr>
        <w:t xml:space="preserve">) by written notice via email to the </w:t>
      </w:r>
      <w:r w:rsidR="00EF6267" w:rsidRPr="00EF6267">
        <w:rPr>
          <w:rFonts w:cs="Arial"/>
          <w:sz w:val="22"/>
          <w:szCs w:val="22"/>
        </w:rPr>
        <w:t>UBN</w:t>
      </w:r>
      <w:r w:rsidRPr="00EF6267">
        <w:rPr>
          <w:rFonts w:cs="Arial"/>
          <w:sz w:val="22"/>
          <w:szCs w:val="22"/>
        </w:rPr>
        <w:t xml:space="preserve"> Contact listed in </w:t>
      </w:r>
      <w:r w:rsidR="00F74A5F">
        <w:rPr>
          <w:rFonts w:cs="Arial"/>
          <w:sz w:val="22"/>
          <w:szCs w:val="22"/>
        </w:rPr>
        <w:t>section 5</w:t>
      </w:r>
      <w:r w:rsidRPr="00EF6267">
        <w:rPr>
          <w:rFonts w:cs="Arial"/>
          <w:sz w:val="22"/>
          <w:szCs w:val="22"/>
        </w:rPr>
        <w:t xml:space="preserve"> below, no later than </w:t>
      </w:r>
      <w:r w:rsidR="00D50E87" w:rsidRPr="00EF6267">
        <w:rPr>
          <w:rFonts w:cs="Arial"/>
          <w:i/>
          <w:sz w:val="22"/>
          <w:szCs w:val="22"/>
        </w:rPr>
        <w:t>[</w:t>
      </w:r>
      <w:r w:rsidRPr="00EF6267">
        <w:rPr>
          <w:rFonts w:cs="Arial"/>
          <w:i/>
          <w:sz w:val="22"/>
          <w:szCs w:val="22"/>
        </w:rPr>
        <w:t>XX:XX am/pm</w:t>
      </w:r>
      <w:r w:rsidR="00D50E87" w:rsidRPr="00EF6267">
        <w:rPr>
          <w:rFonts w:cs="Arial"/>
          <w:i/>
          <w:sz w:val="22"/>
          <w:szCs w:val="22"/>
        </w:rPr>
        <w:t>]</w:t>
      </w:r>
      <w:r w:rsidRPr="00EF6267">
        <w:rPr>
          <w:rFonts w:cs="Arial"/>
          <w:sz w:val="22"/>
          <w:szCs w:val="22"/>
        </w:rPr>
        <w:t xml:space="preserve"> (</w:t>
      </w:r>
      <w:r w:rsidR="001350EC">
        <w:rPr>
          <w:rFonts w:cs="Arial"/>
          <w:sz w:val="22"/>
          <w:szCs w:val="22"/>
        </w:rPr>
        <w:t>GMT+1</w:t>
      </w:r>
      <w:r w:rsidRPr="00EF6267">
        <w:rPr>
          <w:rFonts w:cs="Arial"/>
          <w:sz w:val="22"/>
          <w:szCs w:val="22"/>
        </w:rPr>
        <w:t xml:space="preserve">) on </w:t>
      </w:r>
      <w:r w:rsidR="00D50E87" w:rsidRPr="00EF6267">
        <w:rPr>
          <w:rFonts w:cs="Arial"/>
          <w:i/>
          <w:sz w:val="22"/>
          <w:szCs w:val="22"/>
        </w:rPr>
        <w:t>[DD/MM/YYYY]</w:t>
      </w:r>
      <w:r w:rsidRPr="00EF6267">
        <w:rPr>
          <w:rFonts w:cs="Arial"/>
          <w:sz w:val="22"/>
          <w:szCs w:val="22"/>
        </w:rPr>
        <w:t xml:space="preserve"> (the </w:t>
      </w:r>
      <w:r w:rsidRPr="00EF6267">
        <w:rPr>
          <w:rFonts w:cs="Arial"/>
          <w:b/>
          <w:sz w:val="22"/>
          <w:szCs w:val="22"/>
        </w:rPr>
        <w:t>Notification of Intention to Bid Deadline</w:t>
      </w:r>
      <w:r w:rsidRPr="00EF6267">
        <w:rPr>
          <w:rFonts w:cs="Arial"/>
          <w:sz w:val="22"/>
          <w:szCs w:val="22"/>
        </w:rPr>
        <w:t xml:space="preserve">, unless otherwise extended by </w:t>
      </w:r>
      <w:r w:rsidR="00EF6267" w:rsidRPr="00EF6267">
        <w:rPr>
          <w:rFonts w:cs="Arial"/>
          <w:sz w:val="22"/>
          <w:szCs w:val="22"/>
        </w:rPr>
        <w:t>UBN</w:t>
      </w:r>
      <w:r w:rsidRPr="00EF6267">
        <w:rPr>
          <w:rFonts w:cs="Arial"/>
          <w:sz w:val="22"/>
          <w:szCs w:val="22"/>
        </w:rPr>
        <w:t>, at its sole discretion).</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A schedule detailing deadlines in the award process is set out below.  All responses or submissions required by this RFP (the </w:t>
      </w:r>
      <w:r w:rsidRPr="00EF6267">
        <w:rPr>
          <w:rFonts w:cs="Arial"/>
          <w:b/>
          <w:sz w:val="22"/>
          <w:szCs w:val="22"/>
        </w:rPr>
        <w:t>RFP Response Proposal</w:t>
      </w:r>
      <w:r w:rsidRPr="00EF6267">
        <w:rPr>
          <w:rFonts w:cs="Arial"/>
          <w:sz w:val="22"/>
          <w:szCs w:val="22"/>
        </w:rPr>
        <w:t xml:space="preserve">) must be received by the </w:t>
      </w:r>
      <w:r w:rsidR="00EF6267" w:rsidRPr="00EF6267">
        <w:rPr>
          <w:rFonts w:cs="Arial"/>
          <w:sz w:val="22"/>
          <w:szCs w:val="22"/>
        </w:rPr>
        <w:t>UBN</w:t>
      </w:r>
      <w:r w:rsidRPr="00EF6267">
        <w:rPr>
          <w:rFonts w:cs="Arial"/>
          <w:sz w:val="22"/>
          <w:szCs w:val="22"/>
        </w:rPr>
        <w:t xml:space="preserve"> Contact listed in </w:t>
      </w:r>
      <w:r w:rsidR="00F74A5F">
        <w:rPr>
          <w:rFonts w:cs="Arial"/>
          <w:sz w:val="22"/>
          <w:szCs w:val="22"/>
        </w:rPr>
        <w:t xml:space="preserve">section 5 </w:t>
      </w:r>
      <w:r w:rsidRPr="00EF6267">
        <w:rPr>
          <w:rFonts w:cs="Arial"/>
          <w:sz w:val="22"/>
          <w:szCs w:val="22"/>
        </w:rPr>
        <w:t xml:space="preserve">below, no later than </w:t>
      </w:r>
      <w:r w:rsidR="00D50E87" w:rsidRPr="00EF6267">
        <w:rPr>
          <w:rFonts w:cs="Arial"/>
          <w:i/>
          <w:sz w:val="22"/>
          <w:szCs w:val="22"/>
        </w:rPr>
        <w:t>[XX:XX am/pm]</w:t>
      </w:r>
      <w:r w:rsidR="00D50E87" w:rsidRPr="00EF6267">
        <w:rPr>
          <w:rFonts w:cs="Arial"/>
          <w:sz w:val="22"/>
          <w:szCs w:val="22"/>
        </w:rPr>
        <w:t xml:space="preserve"> (</w:t>
      </w:r>
      <w:r w:rsidR="001350EC">
        <w:rPr>
          <w:rFonts w:cs="Arial"/>
          <w:sz w:val="22"/>
          <w:szCs w:val="22"/>
        </w:rPr>
        <w:t>GMT+1</w:t>
      </w:r>
      <w:r w:rsidR="00D50E87" w:rsidRPr="00EF6267">
        <w:rPr>
          <w:rFonts w:cs="Arial"/>
          <w:sz w:val="22"/>
          <w:szCs w:val="22"/>
        </w:rPr>
        <w:t xml:space="preserve">) on </w:t>
      </w:r>
      <w:r w:rsidR="00D50E87" w:rsidRPr="00EF6267">
        <w:rPr>
          <w:rFonts w:cs="Arial"/>
          <w:i/>
          <w:sz w:val="22"/>
          <w:szCs w:val="22"/>
        </w:rPr>
        <w:t>[DD/MM/YYYY]</w:t>
      </w:r>
      <w:r w:rsidR="00D50E87" w:rsidRPr="00EF6267">
        <w:rPr>
          <w:rFonts w:cs="Arial"/>
          <w:sz w:val="22"/>
          <w:szCs w:val="22"/>
        </w:rPr>
        <w:t xml:space="preserve"> </w:t>
      </w:r>
      <w:r w:rsidRPr="00EF6267">
        <w:rPr>
          <w:rFonts w:cs="Arial"/>
          <w:sz w:val="22"/>
          <w:szCs w:val="22"/>
        </w:rPr>
        <w:t xml:space="preserve">(the </w:t>
      </w:r>
      <w:r w:rsidRPr="00EF6267">
        <w:rPr>
          <w:rFonts w:cs="Arial"/>
          <w:b/>
          <w:sz w:val="22"/>
          <w:szCs w:val="22"/>
        </w:rPr>
        <w:t>RFP Response Deadline</w:t>
      </w:r>
      <w:r w:rsidRPr="00EF6267">
        <w:rPr>
          <w:rFonts w:cs="Arial"/>
          <w:sz w:val="22"/>
          <w:szCs w:val="22"/>
        </w:rPr>
        <w:t xml:space="preserve">).  </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p>
    <w:tbl>
      <w:tblPr>
        <w:tblW w:w="4636" w:type="pct"/>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956"/>
        <w:gridCol w:w="4629"/>
      </w:tblGrid>
      <w:tr w:rsidR="00B651B6" w:rsidRPr="00EF6267" w:rsidTr="00D318A5">
        <w:tc>
          <w:tcPr>
            <w:tcW w:w="2304" w:type="pct"/>
            <w:shd w:val="clear" w:color="auto" w:fill="0099FF"/>
            <w:vAlign w:val="center"/>
          </w:tcPr>
          <w:p w:rsidR="00B651B6" w:rsidRPr="00EF6267" w:rsidRDefault="00B651B6" w:rsidP="00D318A5">
            <w:pPr>
              <w:pStyle w:val="AODocTxt"/>
              <w:jc w:val="center"/>
              <w:rPr>
                <w:rFonts w:ascii="Arial" w:hAnsi="Arial" w:cs="Arial"/>
                <w:b/>
                <w:color w:val="FFFFFF" w:themeColor="background1"/>
              </w:rPr>
            </w:pPr>
            <w:r w:rsidRPr="00EF6267">
              <w:rPr>
                <w:rFonts w:ascii="Arial" w:hAnsi="Arial" w:cs="Arial"/>
                <w:b/>
                <w:color w:val="FFFFFF" w:themeColor="background1"/>
              </w:rPr>
              <w:t>M</w:t>
            </w:r>
            <w:r w:rsidR="00D50E87" w:rsidRPr="00EF6267">
              <w:rPr>
                <w:rFonts w:ascii="Arial" w:hAnsi="Arial" w:cs="Arial"/>
                <w:b/>
                <w:color w:val="FFFFFF" w:themeColor="background1"/>
              </w:rPr>
              <w:t>i</w:t>
            </w:r>
            <w:r w:rsidRPr="00EF6267">
              <w:rPr>
                <w:rFonts w:ascii="Arial" w:hAnsi="Arial" w:cs="Arial"/>
                <w:b/>
                <w:color w:val="FFFFFF" w:themeColor="background1"/>
              </w:rPr>
              <w:t>lestone</w:t>
            </w:r>
          </w:p>
        </w:tc>
        <w:tc>
          <w:tcPr>
            <w:tcW w:w="2696" w:type="pct"/>
            <w:shd w:val="clear" w:color="auto" w:fill="0099FF"/>
            <w:vAlign w:val="center"/>
          </w:tcPr>
          <w:p w:rsidR="00B651B6" w:rsidRPr="00EF6267" w:rsidRDefault="00B651B6" w:rsidP="00D318A5">
            <w:pPr>
              <w:pStyle w:val="AODocTxt"/>
              <w:jc w:val="center"/>
              <w:rPr>
                <w:rFonts w:ascii="Arial" w:hAnsi="Arial" w:cs="Arial"/>
                <w:b/>
                <w:color w:val="FFFFFF" w:themeColor="background1"/>
              </w:rPr>
            </w:pPr>
            <w:r w:rsidRPr="00EF6267">
              <w:rPr>
                <w:rFonts w:ascii="Arial" w:hAnsi="Arial" w:cs="Arial"/>
                <w:b/>
                <w:color w:val="FFFFFF" w:themeColor="background1"/>
              </w:rPr>
              <w:t>Deadline</w:t>
            </w:r>
          </w:p>
        </w:tc>
      </w:tr>
      <w:tr w:rsidR="00B651B6" w:rsidRPr="00EF6267" w:rsidTr="00087BD4">
        <w:tc>
          <w:tcPr>
            <w:tcW w:w="2304" w:type="pct"/>
            <w:vAlign w:val="center"/>
          </w:tcPr>
          <w:p w:rsidR="00B651B6" w:rsidRPr="00EF6267" w:rsidRDefault="00B651B6" w:rsidP="00087BD4">
            <w:pPr>
              <w:pStyle w:val="AODocTxt"/>
              <w:jc w:val="left"/>
              <w:rPr>
                <w:rFonts w:ascii="Arial" w:hAnsi="Arial" w:cs="Arial"/>
              </w:rPr>
            </w:pPr>
            <w:r w:rsidRPr="00EF6267">
              <w:rPr>
                <w:rFonts w:ascii="Arial" w:hAnsi="Arial" w:cs="Arial"/>
              </w:rPr>
              <w:t>Notification of Intention to Bid via email</w:t>
            </w:r>
          </w:p>
        </w:tc>
        <w:tc>
          <w:tcPr>
            <w:tcW w:w="2696" w:type="pct"/>
            <w:vAlign w:val="center"/>
          </w:tcPr>
          <w:p w:rsidR="00B651B6" w:rsidRPr="00EF6267" w:rsidRDefault="00D50E87" w:rsidP="00087BD4">
            <w:pPr>
              <w:pStyle w:val="AODocTxt"/>
              <w:jc w:val="left"/>
              <w:rPr>
                <w:rFonts w:ascii="Arial" w:hAnsi="Arial" w:cs="Arial"/>
                <w:i/>
              </w:rPr>
            </w:pPr>
            <w:r w:rsidRPr="00EF6267">
              <w:rPr>
                <w:rFonts w:ascii="Arial" w:hAnsi="Arial" w:cs="Arial"/>
                <w:i/>
              </w:rPr>
              <w:t>[XX:XX am/pm] (</w:t>
            </w:r>
            <w:r w:rsidR="00FE69F7">
              <w:rPr>
                <w:rFonts w:ascii="Arial" w:hAnsi="Arial" w:cs="Arial"/>
                <w:i/>
              </w:rPr>
              <w:t>GMT+1</w:t>
            </w:r>
            <w:r w:rsidRPr="00EF6267">
              <w:rPr>
                <w:rFonts w:ascii="Arial" w:hAnsi="Arial" w:cs="Arial"/>
                <w:i/>
              </w:rPr>
              <w:t>) on [DD/MM/YYYY]</w:t>
            </w:r>
          </w:p>
        </w:tc>
      </w:tr>
      <w:tr w:rsidR="00D50E87" w:rsidRPr="00EF6267" w:rsidTr="00087BD4">
        <w:tc>
          <w:tcPr>
            <w:tcW w:w="2304" w:type="pct"/>
            <w:vAlign w:val="center"/>
          </w:tcPr>
          <w:p w:rsidR="00D50E87" w:rsidRPr="00EF6267" w:rsidRDefault="00D50E87" w:rsidP="00087BD4">
            <w:pPr>
              <w:pStyle w:val="AODocTxt"/>
              <w:jc w:val="left"/>
              <w:rPr>
                <w:rFonts w:ascii="Arial" w:hAnsi="Arial" w:cs="Arial"/>
              </w:rPr>
            </w:pPr>
            <w:r w:rsidRPr="00EF6267">
              <w:rPr>
                <w:rFonts w:ascii="Arial" w:hAnsi="Arial" w:cs="Arial"/>
              </w:rPr>
              <w:t>Preliminary clarification questions on RFP and meetings (if necessary) with bidders</w:t>
            </w:r>
          </w:p>
        </w:tc>
        <w:tc>
          <w:tcPr>
            <w:tcW w:w="2696" w:type="pct"/>
            <w:vAlign w:val="center"/>
          </w:tcPr>
          <w:p w:rsidR="00D50E87" w:rsidRPr="00EF6267" w:rsidRDefault="00D50E87" w:rsidP="00D74BFF">
            <w:pPr>
              <w:pStyle w:val="AODocTxt"/>
              <w:jc w:val="left"/>
              <w:rPr>
                <w:rFonts w:ascii="Arial" w:hAnsi="Arial" w:cs="Arial"/>
                <w:i/>
              </w:rPr>
            </w:pPr>
            <w:r w:rsidRPr="00EF6267">
              <w:rPr>
                <w:rFonts w:ascii="Arial" w:hAnsi="Arial" w:cs="Arial"/>
                <w:i/>
              </w:rPr>
              <w:t>[XX:XX am/pm] (</w:t>
            </w:r>
            <w:r w:rsidR="00FE69F7">
              <w:rPr>
                <w:rFonts w:ascii="Arial" w:hAnsi="Arial" w:cs="Arial"/>
                <w:i/>
              </w:rPr>
              <w:t>GMT+1</w:t>
            </w:r>
            <w:r w:rsidRPr="00EF6267">
              <w:rPr>
                <w:rFonts w:ascii="Arial" w:hAnsi="Arial" w:cs="Arial"/>
                <w:i/>
              </w:rPr>
              <w:t>) on [DD/MM/YYYY]</w:t>
            </w:r>
          </w:p>
        </w:tc>
      </w:tr>
      <w:tr w:rsidR="00D50E87" w:rsidRPr="00EF6267" w:rsidTr="00087BD4">
        <w:tc>
          <w:tcPr>
            <w:tcW w:w="2304" w:type="pct"/>
            <w:vAlign w:val="center"/>
          </w:tcPr>
          <w:p w:rsidR="00D50E87" w:rsidRPr="00EF6267" w:rsidRDefault="00D50E87" w:rsidP="00087BD4">
            <w:pPr>
              <w:pStyle w:val="AODocTxt"/>
              <w:jc w:val="left"/>
              <w:rPr>
                <w:rFonts w:ascii="Arial" w:hAnsi="Arial" w:cs="Arial"/>
              </w:rPr>
            </w:pPr>
            <w:r w:rsidRPr="00EF6267">
              <w:rPr>
                <w:rFonts w:ascii="Arial" w:hAnsi="Arial" w:cs="Arial"/>
              </w:rPr>
              <w:t>RFP Response Deadline</w:t>
            </w:r>
          </w:p>
        </w:tc>
        <w:tc>
          <w:tcPr>
            <w:tcW w:w="2696" w:type="pct"/>
            <w:vAlign w:val="center"/>
          </w:tcPr>
          <w:p w:rsidR="00D50E87" w:rsidRPr="00EF6267" w:rsidRDefault="00D50E87" w:rsidP="00D74BFF">
            <w:pPr>
              <w:pStyle w:val="AODocTxt"/>
              <w:jc w:val="left"/>
              <w:rPr>
                <w:rFonts w:ascii="Arial" w:hAnsi="Arial" w:cs="Arial"/>
                <w:i/>
              </w:rPr>
            </w:pPr>
            <w:r w:rsidRPr="00EF6267">
              <w:rPr>
                <w:rFonts w:ascii="Arial" w:hAnsi="Arial" w:cs="Arial"/>
                <w:i/>
              </w:rPr>
              <w:t>[XX:XX am/pm] (</w:t>
            </w:r>
            <w:r w:rsidR="00FE69F7">
              <w:rPr>
                <w:rFonts w:ascii="Arial" w:hAnsi="Arial" w:cs="Arial"/>
                <w:i/>
              </w:rPr>
              <w:t>GMT+1</w:t>
            </w:r>
            <w:r w:rsidRPr="00EF6267">
              <w:rPr>
                <w:rFonts w:ascii="Arial" w:hAnsi="Arial" w:cs="Arial"/>
                <w:i/>
              </w:rPr>
              <w:t>) on [DD/MM/YYYY]</w:t>
            </w:r>
          </w:p>
        </w:tc>
      </w:tr>
      <w:tr w:rsidR="00D50E87" w:rsidRPr="00EF6267" w:rsidTr="00087BD4">
        <w:tc>
          <w:tcPr>
            <w:tcW w:w="2304" w:type="pct"/>
            <w:vAlign w:val="center"/>
          </w:tcPr>
          <w:p w:rsidR="00D50E87" w:rsidRPr="00EF6267" w:rsidRDefault="00D50E87" w:rsidP="00087BD4">
            <w:pPr>
              <w:pStyle w:val="AODocTxt"/>
              <w:jc w:val="left"/>
              <w:rPr>
                <w:rFonts w:ascii="Arial" w:hAnsi="Arial" w:cs="Arial"/>
              </w:rPr>
            </w:pPr>
            <w:r w:rsidRPr="00EF6267">
              <w:rPr>
                <w:rFonts w:ascii="Arial" w:hAnsi="Arial" w:cs="Arial"/>
              </w:rPr>
              <w:t>RFP Response Presentation (if required)</w:t>
            </w:r>
          </w:p>
        </w:tc>
        <w:tc>
          <w:tcPr>
            <w:tcW w:w="2696" w:type="pct"/>
            <w:vAlign w:val="center"/>
          </w:tcPr>
          <w:p w:rsidR="00D50E87" w:rsidRPr="00EF6267" w:rsidRDefault="00D50E87" w:rsidP="00D74BFF">
            <w:pPr>
              <w:pStyle w:val="AODocTxt"/>
              <w:jc w:val="left"/>
              <w:rPr>
                <w:rFonts w:ascii="Arial" w:hAnsi="Arial" w:cs="Arial"/>
                <w:i/>
              </w:rPr>
            </w:pPr>
            <w:r w:rsidRPr="00EF6267">
              <w:rPr>
                <w:rFonts w:ascii="Arial" w:hAnsi="Arial" w:cs="Arial"/>
                <w:i/>
              </w:rPr>
              <w:t>[XX:XX am/pm] (</w:t>
            </w:r>
            <w:r w:rsidR="00FE69F7">
              <w:rPr>
                <w:rFonts w:ascii="Arial" w:hAnsi="Arial" w:cs="Arial"/>
                <w:i/>
              </w:rPr>
              <w:t>GMT+1</w:t>
            </w:r>
            <w:r w:rsidRPr="00EF6267">
              <w:rPr>
                <w:rFonts w:ascii="Arial" w:hAnsi="Arial" w:cs="Arial"/>
                <w:i/>
              </w:rPr>
              <w:t>) on [DD/MM/YYYY]</w:t>
            </w:r>
          </w:p>
        </w:tc>
      </w:tr>
      <w:tr w:rsidR="00D50E87" w:rsidRPr="00EF6267" w:rsidTr="00087BD4">
        <w:tc>
          <w:tcPr>
            <w:tcW w:w="2304" w:type="pct"/>
            <w:vAlign w:val="center"/>
          </w:tcPr>
          <w:p w:rsidR="00D50E87" w:rsidRPr="00EF6267" w:rsidRDefault="00D50E87" w:rsidP="00087BD4">
            <w:pPr>
              <w:pStyle w:val="AODocTxt"/>
              <w:jc w:val="left"/>
              <w:rPr>
                <w:rFonts w:ascii="Arial" w:hAnsi="Arial" w:cs="Arial"/>
              </w:rPr>
            </w:pPr>
            <w:r w:rsidRPr="00EF6267">
              <w:rPr>
                <w:rFonts w:ascii="Arial" w:hAnsi="Arial" w:cs="Arial"/>
              </w:rPr>
              <w:t xml:space="preserve">RFP response evaluation and selection of </w:t>
            </w:r>
            <w:r w:rsidR="006940BC">
              <w:rPr>
                <w:rFonts w:ascii="Arial" w:hAnsi="Arial" w:cs="Arial"/>
              </w:rPr>
              <w:t>Contractor</w:t>
            </w:r>
          </w:p>
        </w:tc>
        <w:tc>
          <w:tcPr>
            <w:tcW w:w="2696" w:type="pct"/>
            <w:vAlign w:val="center"/>
          </w:tcPr>
          <w:p w:rsidR="00D50E87" w:rsidRPr="00EF6267" w:rsidRDefault="00D50E87" w:rsidP="00D74BFF">
            <w:pPr>
              <w:pStyle w:val="AODocTxt"/>
              <w:jc w:val="left"/>
              <w:rPr>
                <w:rFonts w:ascii="Arial" w:hAnsi="Arial" w:cs="Arial"/>
                <w:i/>
              </w:rPr>
            </w:pPr>
            <w:r w:rsidRPr="00EF6267">
              <w:rPr>
                <w:rFonts w:ascii="Arial" w:hAnsi="Arial" w:cs="Arial"/>
                <w:i/>
              </w:rPr>
              <w:t>[XX:XX am/pm] (</w:t>
            </w:r>
            <w:r w:rsidR="00FE69F7">
              <w:rPr>
                <w:rFonts w:ascii="Arial" w:hAnsi="Arial" w:cs="Arial"/>
                <w:i/>
              </w:rPr>
              <w:t>GMT+1</w:t>
            </w:r>
            <w:r w:rsidRPr="00EF6267">
              <w:rPr>
                <w:rFonts w:ascii="Arial" w:hAnsi="Arial" w:cs="Arial"/>
                <w:i/>
              </w:rPr>
              <w:t>) on [DD/MM/YYYY]</w:t>
            </w:r>
          </w:p>
        </w:tc>
      </w:tr>
    </w:tbl>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lastRenderedPageBreak/>
        <w:t xml:space="preserve">The RFP Response Proposal shall remain valid and open for a period of </w:t>
      </w:r>
      <w:r w:rsidR="00D50E87" w:rsidRPr="00EF6267">
        <w:rPr>
          <w:rFonts w:cs="Arial"/>
          <w:i/>
          <w:sz w:val="22"/>
          <w:szCs w:val="22"/>
        </w:rPr>
        <w:t>[</w:t>
      </w:r>
      <w:r w:rsidRPr="00EF6267">
        <w:rPr>
          <w:rFonts w:cs="Arial"/>
          <w:i/>
          <w:sz w:val="22"/>
          <w:szCs w:val="22"/>
        </w:rPr>
        <w:t>XX</w:t>
      </w:r>
      <w:r w:rsidR="00D50E87" w:rsidRPr="00EF6267">
        <w:rPr>
          <w:rFonts w:cs="Arial"/>
          <w:i/>
          <w:sz w:val="22"/>
          <w:szCs w:val="22"/>
        </w:rPr>
        <w:t>]</w:t>
      </w:r>
      <w:r w:rsidRPr="00EF6267">
        <w:rPr>
          <w:rFonts w:cs="Arial"/>
          <w:sz w:val="22"/>
          <w:szCs w:val="22"/>
        </w:rPr>
        <w:t xml:space="preserve"> days, unless otherwise extended by agreement with bidders (the Validity Period).</w:t>
      </w:r>
    </w:p>
    <w:p w:rsidR="00B651B6" w:rsidRPr="00EF6267" w:rsidRDefault="00B651B6" w:rsidP="00B651B6">
      <w:pPr>
        <w:pStyle w:val="ListParagraph"/>
        <w:ind w:left="792"/>
        <w:rPr>
          <w:rFonts w:cs="Arial"/>
          <w:b/>
          <w:sz w:val="22"/>
          <w:szCs w:val="22"/>
        </w:rPr>
      </w:pPr>
    </w:p>
    <w:p w:rsidR="00B651B6" w:rsidRPr="00EF6267" w:rsidRDefault="00B651B6" w:rsidP="00B651B6">
      <w:pPr>
        <w:pStyle w:val="ListParagraph"/>
        <w:ind w:left="792"/>
        <w:rPr>
          <w:rFonts w:cs="Arial"/>
          <w:b/>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CLARIFICATION QUESTIONS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Prior to the RFP Response Deadline, bidders may submit written clarification questions to </w:t>
      </w:r>
      <w:r w:rsidR="00EF6267" w:rsidRPr="00EF6267">
        <w:rPr>
          <w:rFonts w:cs="Arial"/>
          <w:sz w:val="22"/>
          <w:szCs w:val="22"/>
        </w:rPr>
        <w:t>UBN</w:t>
      </w:r>
      <w:r w:rsidRPr="00EF6267">
        <w:rPr>
          <w:rFonts w:cs="Arial"/>
          <w:sz w:val="22"/>
          <w:szCs w:val="22"/>
        </w:rPr>
        <w:t xml:space="preserve">.  All clarification questions must be received by </w:t>
      </w:r>
      <w:r w:rsidR="00D50E87" w:rsidRPr="00EF6267">
        <w:rPr>
          <w:rFonts w:cs="Arial"/>
          <w:i/>
          <w:sz w:val="22"/>
          <w:szCs w:val="22"/>
        </w:rPr>
        <w:t>[</w:t>
      </w:r>
      <w:r w:rsidRPr="00EF6267">
        <w:rPr>
          <w:rFonts w:cs="Arial"/>
          <w:i/>
          <w:sz w:val="22"/>
          <w:szCs w:val="22"/>
        </w:rPr>
        <w:t>DD/MM/YYYY</w:t>
      </w:r>
      <w:r w:rsidR="00D50E87" w:rsidRPr="00EF6267">
        <w:rPr>
          <w:rFonts w:cs="Arial"/>
          <w:i/>
          <w:sz w:val="22"/>
          <w:szCs w:val="22"/>
        </w:rPr>
        <w:t>]</w:t>
      </w:r>
      <w:r w:rsidRPr="00EF6267">
        <w:rPr>
          <w:rFonts w:cs="Arial"/>
          <w:sz w:val="22"/>
          <w:szCs w:val="22"/>
        </w:rPr>
        <w:t xml:space="preserve">.  After receipt of the RFP Response Proposal, </w:t>
      </w:r>
      <w:r w:rsidR="00EF6267" w:rsidRPr="00EF6267">
        <w:rPr>
          <w:rFonts w:cs="Arial"/>
          <w:sz w:val="22"/>
          <w:szCs w:val="22"/>
        </w:rPr>
        <w:t>UBN</w:t>
      </w:r>
      <w:r w:rsidRPr="00EF6267">
        <w:rPr>
          <w:rFonts w:cs="Arial"/>
          <w:sz w:val="22"/>
          <w:szCs w:val="22"/>
        </w:rPr>
        <w:t xml:space="preserve"> may, at its sole discretion, submit written clarification questions to bidders.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Any response or communication received from bidders will be treated in confidence.  However, where </w:t>
      </w:r>
      <w:r w:rsidR="00EF6267" w:rsidRPr="00EF6267">
        <w:rPr>
          <w:rFonts w:cs="Arial"/>
          <w:sz w:val="22"/>
          <w:szCs w:val="22"/>
        </w:rPr>
        <w:t>UBN</w:t>
      </w:r>
      <w:r w:rsidRPr="00EF6267">
        <w:rPr>
          <w:rFonts w:cs="Arial"/>
          <w:sz w:val="22"/>
          <w:szCs w:val="22"/>
        </w:rPr>
        <w:t xml:space="preserve"> considers any question or request for clarification to be of material significance, it may, notwithstanding any other provision in this RFP and at its sole discretion, communicate both the query and the response in a suitably anonymous form to all bidders who have submitted a Notification of Intention to Bid.  If a bidder does not wish a query or response in such form to be disclosed to other bidders, it must communicate this to </w:t>
      </w:r>
      <w:r w:rsidR="00EF6267" w:rsidRPr="00EF6267">
        <w:rPr>
          <w:rFonts w:cs="Arial"/>
          <w:sz w:val="22"/>
          <w:szCs w:val="22"/>
        </w:rPr>
        <w:t>UBN</w:t>
      </w:r>
      <w:r w:rsidRPr="00EF6267">
        <w:rPr>
          <w:rFonts w:cs="Arial"/>
          <w:sz w:val="22"/>
          <w:szCs w:val="22"/>
        </w:rPr>
        <w:t xml:space="preserve"> with the query.  </w:t>
      </w:r>
      <w:r w:rsidR="00EF6267" w:rsidRPr="00EF6267">
        <w:rPr>
          <w:rFonts w:cs="Arial"/>
          <w:sz w:val="22"/>
          <w:szCs w:val="22"/>
        </w:rPr>
        <w:t>UBN</w:t>
      </w:r>
      <w:r w:rsidRPr="00EF6267">
        <w:rPr>
          <w:rFonts w:cs="Arial"/>
          <w:sz w:val="22"/>
          <w:szCs w:val="22"/>
        </w:rPr>
        <w:t xml:space="preserve"> will consider the request and may choose to discuss with the bidder whether it is appropriate to disclose the query and/or the response to other bidders.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POINTS OF CONTACT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b/>
          <w:sz w:val="22"/>
          <w:szCs w:val="22"/>
        </w:rPr>
        <w:t>Bidders' Contact:</w:t>
      </w:r>
      <w:r w:rsidRPr="00EF6267">
        <w:rPr>
          <w:rFonts w:cs="Arial"/>
          <w:sz w:val="22"/>
          <w:szCs w:val="22"/>
        </w:rPr>
        <w:t xml:space="preserve"> On receipt of this RFP, bidders shall appoint, and advise </w:t>
      </w:r>
      <w:r w:rsidR="00EF6267" w:rsidRPr="00EF6267">
        <w:rPr>
          <w:rFonts w:cs="Arial"/>
          <w:sz w:val="22"/>
          <w:szCs w:val="22"/>
        </w:rPr>
        <w:t>UBN</w:t>
      </w:r>
      <w:r w:rsidRPr="00EF6267">
        <w:rPr>
          <w:rFonts w:cs="Arial"/>
          <w:sz w:val="22"/>
          <w:szCs w:val="22"/>
        </w:rPr>
        <w:t xml:space="preserve"> of a point of contact (or points of contact) for specific issues, who shall be responsible for all communication with </w:t>
      </w:r>
      <w:r w:rsidR="00EF6267" w:rsidRPr="00EF6267">
        <w:rPr>
          <w:rFonts w:cs="Arial"/>
          <w:sz w:val="22"/>
          <w:szCs w:val="22"/>
        </w:rPr>
        <w:t>UBN</w:t>
      </w:r>
      <w:r w:rsidRPr="00EF6267">
        <w:rPr>
          <w:rFonts w:cs="Arial"/>
          <w:sz w:val="22"/>
          <w:szCs w:val="22"/>
        </w:rPr>
        <w:t xml:space="preserve"> and to whom </w:t>
      </w:r>
      <w:r w:rsidR="00EF6267" w:rsidRPr="00EF6267">
        <w:rPr>
          <w:rFonts w:cs="Arial"/>
          <w:sz w:val="22"/>
          <w:szCs w:val="22"/>
        </w:rPr>
        <w:t>UBN</w:t>
      </w:r>
      <w:r w:rsidRPr="00EF6267">
        <w:rPr>
          <w:rFonts w:cs="Arial"/>
          <w:sz w:val="22"/>
          <w:szCs w:val="22"/>
        </w:rPr>
        <w:t xml:space="preserve"> may address enquiries with respect to any issues.</w:t>
      </w:r>
    </w:p>
    <w:p w:rsidR="00B651B6" w:rsidRPr="00EF6267" w:rsidRDefault="00B651B6" w:rsidP="00B651B6">
      <w:pPr>
        <w:pStyle w:val="ListParagraph"/>
        <w:ind w:left="360"/>
        <w:rPr>
          <w:rFonts w:cs="Arial"/>
          <w:sz w:val="22"/>
          <w:szCs w:val="22"/>
        </w:rPr>
      </w:pPr>
    </w:p>
    <w:p w:rsidR="00B651B6" w:rsidRPr="00EF6267" w:rsidRDefault="00EF6267" w:rsidP="00B651B6">
      <w:pPr>
        <w:pStyle w:val="ListParagraph"/>
        <w:ind w:left="360"/>
        <w:rPr>
          <w:rFonts w:cs="Arial"/>
          <w:sz w:val="22"/>
          <w:szCs w:val="22"/>
        </w:rPr>
      </w:pPr>
      <w:r w:rsidRPr="00EF6267">
        <w:rPr>
          <w:rFonts w:cs="Arial"/>
          <w:b/>
          <w:sz w:val="22"/>
          <w:szCs w:val="22"/>
        </w:rPr>
        <w:t>UBN</w:t>
      </w:r>
      <w:r w:rsidR="00B651B6" w:rsidRPr="00EF6267">
        <w:rPr>
          <w:rFonts w:cs="Arial"/>
          <w:b/>
          <w:sz w:val="22"/>
          <w:szCs w:val="22"/>
        </w:rPr>
        <w:t>'s Contact:</w:t>
      </w:r>
      <w:r w:rsidR="00B651B6" w:rsidRPr="00EF6267">
        <w:rPr>
          <w:rFonts w:cs="Arial"/>
          <w:sz w:val="22"/>
          <w:szCs w:val="22"/>
        </w:rPr>
        <w:t xml:space="preserve"> </w:t>
      </w:r>
      <w:r w:rsidRPr="00EF6267">
        <w:rPr>
          <w:rFonts w:cs="Arial"/>
          <w:sz w:val="22"/>
          <w:szCs w:val="22"/>
        </w:rPr>
        <w:t>UBN</w:t>
      </w:r>
      <w:r w:rsidR="00B651B6" w:rsidRPr="00EF6267">
        <w:rPr>
          <w:rFonts w:cs="Arial"/>
          <w:sz w:val="22"/>
          <w:szCs w:val="22"/>
        </w:rPr>
        <w:t>'s point of contact for all issues is:</w:t>
      </w:r>
    </w:p>
    <w:p w:rsidR="00B651B6" w:rsidRPr="00EF6267" w:rsidRDefault="00B651B6" w:rsidP="00B651B6">
      <w:pPr>
        <w:pStyle w:val="ListParagraph"/>
        <w:ind w:left="1134"/>
        <w:rPr>
          <w:rFonts w:cs="Arial"/>
          <w:sz w:val="22"/>
          <w:szCs w:val="22"/>
        </w:rPr>
      </w:pPr>
      <w:r w:rsidRPr="00EF6267">
        <w:rPr>
          <w:rFonts w:cs="Arial"/>
          <w:b/>
          <w:sz w:val="22"/>
          <w:szCs w:val="22"/>
        </w:rPr>
        <w:t>Name:</w:t>
      </w:r>
      <w:r w:rsidRPr="00EF6267">
        <w:rPr>
          <w:rFonts w:cs="Arial"/>
          <w:sz w:val="22"/>
          <w:szCs w:val="22"/>
        </w:rPr>
        <w:tab/>
      </w:r>
      <w:r w:rsidRPr="00EF6267">
        <w:rPr>
          <w:rFonts w:cs="Arial"/>
          <w:sz w:val="22"/>
          <w:szCs w:val="22"/>
        </w:rPr>
        <w:tab/>
      </w:r>
      <w:r w:rsidR="00D50E87" w:rsidRPr="00EF6267">
        <w:rPr>
          <w:rFonts w:cs="Arial"/>
          <w:i/>
          <w:sz w:val="22"/>
          <w:szCs w:val="22"/>
        </w:rPr>
        <w:t>[insert contact name]</w:t>
      </w:r>
      <w:r w:rsidRPr="00EF6267">
        <w:rPr>
          <w:rFonts w:cs="Arial"/>
          <w:i/>
          <w:sz w:val="22"/>
          <w:szCs w:val="22"/>
        </w:rPr>
        <w:br/>
      </w:r>
      <w:r w:rsidRPr="00EF6267">
        <w:rPr>
          <w:rFonts w:cs="Arial"/>
          <w:b/>
          <w:sz w:val="22"/>
          <w:szCs w:val="22"/>
        </w:rPr>
        <w:t>Designation:</w:t>
      </w:r>
      <w:r w:rsidRPr="00EF6267">
        <w:rPr>
          <w:rFonts w:cs="Arial"/>
          <w:sz w:val="22"/>
          <w:szCs w:val="22"/>
        </w:rPr>
        <w:tab/>
      </w:r>
      <w:r w:rsidR="00D50E87" w:rsidRPr="00EF6267">
        <w:rPr>
          <w:rFonts w:cs="Arial"/>
          <w:i/>
          <w:sz w:val="22"/>
          <w:szCs w:val="22"/>
        </w:rPr>
        <w:t>[insert contact designation]</w:t>
      </w:r>
    </w:p>
    <w:p w:rsidR="00B651B6" w:rsidRPr="00EF6267" w:rsidRDefault="00B651B6" w:rsidP="00B651B6">
      <w:pPr>
        <w:pStyle w:val="ListParagraph"/>
        <w:ind w:left="1134"/>
        <w:rPr>
          <w:rFonts w:cs="Arial"/>
          <w:sz w:val="22"/>
          <w:szCs w:val="22"/>
        </w:rPr>
      </w:pPr>
      <w:r w:rsidRPr="00EF6267">
        <w:rPr>
          <w:rFonts w:cs="Arial"/>
          <w:b/>
          <w:sz w:val="22"/>
          <w:szCs w:val="22"/>
        </w:rPr>
        <w:t>Department:</w:t>
      </w:r>
      <w:r w:rsidRPr="00EF6267">
        <w:rPr>
          <w:rFonts w:cs="Arial"/>
          <w:sz w:val="22"/>
          <w:szCs w:val="22"/>
        </w:rPr>
        <w:tab/>
      </w:r>
      <w:r w:rsidR="00D50E87" w:rsidRPr="00EF6267">
        <w:rPr>
          <w:rFonts w:cs="Arial"/>
          <w:i/>
          <w:sz w:val="22"/>
          <w:szCs w:val="22"/>
        </w:rPr>
        <w:t>[</w:t>
      </w:r>
      <w:r w:rsidRPr="00EF6267">
        <w:rPr>
          <w:rFonts w:cs="Arial"/>
          <w:i/>
          <w:sz w:val="22"/>
          <w:szCs w:val="22"/>
        </w:rPr>
        <w:t>insert department na</w:t>
      </w:r>
      <w:r w:rsidR="00D50E87" w:rsidRPr="00EF6267">
        <w:rPr>
          <w:rFonts w:cs="Arial"/>
          <w:i/>
          <w:sz w:val="22"/>
          <w:szCs w:val="22"/>
        </w:rPr>
        <w:t>me]</w:t>
      </w:r>
    </w:p>
    <w:p w:rsidR="00B651B6" w:rsidRPr="00EF6267" w:rsidRDefault="00B651B6" w:rsidP="00B651B6">
      <w:pPr>
        <w:pStyle w:val="ListParagraph"/>
        <w:ind w:left="1134"/>
        <w:rPr>
          <w:rFonts w:cs="Arial"/>
          <w:sz w:val="22"/>
          <w:szCs w:val="22"/>
        </w:rPr>
      </w:pPr>
      <w:r w:rsidRPr="00EF6267">
        <w:rPr>
          <w:rFonts w:cs="Arial"/>
          <w:b/>
          <w:sz w:val="22"/>
          <w:szCs w:val="22"/>
        </w:rPr>
        <w:t>Telephone:</w:t>
      </w:r>
      <w:r w:rsidR="00B16D36" w:rsidRPr="00EF6267">
        <w:rPr>
          <w:rFonts w:cs="Arial"/>
          <w:b/>
          <w:sz w:val="22"/>
          <w:szCs w:val="22"/>
        </w:rPr>
        <w:tab/>
      </w:r>
      <w:r w:rsidR="00D50E87" w:rsidRPr="00EF6267">
        <w:rPr>
          <w:rFonts w:cs="Arial"/>
          <w:i/>
          <w:sz w:val="22"/>
          <w:szCs w:val="22"/>
        </w:rPr>
        <w:t xml:space="preserve">[insert </w:t>
      </w:r>
      <w:r w:rsidR="006F463F">
        <w:rPr>
          <w:rFonts w:cs="Arial"/>
          <w:i/>
          <w:sz w:val="22"/>
          <w:szCs w:val="22"/>
        </w:rPr>
        <w:t>phone number</w:t>
      </w:r>
      <w:r w:rsidR="00D50E87" w:rsidRPr="00EF6267">
        <w:rPr>
          <w:rFonts w:cs="Arial"/>
          <w:i/>
          <w:sz w:val="22"/>
          <w:szCs w:val="22"/>
        </w:rPr>
        <w:t>]</w:t>
      </w:r>
    </w:p>
    <w:p w:rsidR="00B651B6" w:rsidRPr="00EF6267" w:rsidRDefault="00B651B6" w:rsidP="00B651B6">
      <w:pPr>
        <w:pStyle w:val="ListParagraph"/>
        <w:ind w:left="1134"/>
        <w:rPr>
          <w:rFonts w:cs="Arial"/>
          <w:sz w:val="22"/>
          <w:szCs w:val="22"/>
        </w:rPr>
      </w:pPr>
      <w:r w:rsidRPr="00EF6267">
        <w:rPr>
          <w:rFonts w:cs="Arial"/>
          <w:b/>
          <w:sz w:val="22"/>
          <w:szCs w:val="22"/>
        </w:rPr>
        <w:t>Email:</w:t>
      </w:r>
      <w:r w:rsidRPr="00EF6267">
        <w:rPr>
          <w:rFonts w:cs="Arial"/>
          <w:sz w:val="22"/>
          <w:szCs w:val="22"/>
        </w:rPr>
        <w:tab/>
      </w:r>
      <w:r w:rsidRPr="00EF6267">
        <w:rPr>
          <w:rFonts w:cs="Arial"/>
          <w:sz w:val="22"/>
          <w:szCs w:val="22"/>
        </w:rPr>
        <w:tab/>
      </w:r>
      <w:r w:rsidR="00D50E87" w:rsidRPr="00EF6267">
        <w:rPr>
          <w:rFonts w:cs="Arial"/>
          <w:i/>
          <w:sz w:val="22"/>
          <w:szCs w:val="22"/>
        </w:rPr>
        <w:t>[insert email address]</w:t>
      </w:r>
    </w:p>
    <w:p w:rsidR="00B651B6" w:rsidRPr="00EF6267" w:rsidRDefault="00B651B6" w:rsidP="00B651B6">
      <w:pPr>
        <w:pStyle w:val="ListParagraph"/>
        <w:ind w:left="1134"/>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It is important (including for the protection of confidentiality) that all issues are in the first instance channelled through the nominated points of contact.</w:t>
      </w:r>
    </w:p>
    <w:p w:rsidR="00B651B6" w:rsidRPr="00EF6267" w:rsidRDefault="00B651B6" w:rsidP="00B651B6">
      <w:pPr>
        <w:pStyle w:val="ListParagraph"/>
        <w:ind w:left="360"/>
        <w:rPr>
          <w:rFonts w:cs="Arial"/>
          <w:sz w:val="22"/>
          <w:szCs w:val="22"/>
        </w:rPr>
      </w:pPr>
      <w:r w:rsidRPr="00EF6267">
        <w:rPr>
          <w:rFonts w:cs="Arial"/>
          <w:sz w:val="22"/>
          <w:szCs w:val="22"/>
        </w:rPr>
        <w:t xml:space="preserve">All correspondence must be provided to </w:t>
      </w:r>
      <w:r w:rsidR="00EF6267" w:rsidRPr="00EF6267">
        <w:rPr>
          <w:rFonts w:cs="Arial"/>
          <w:sz w:val="22"/>
          <w:szCs w:val="22"/>
        </w:rPr>
        <w:t>UBN</w:t>
      </w:r>
      <w:r w:rsidRPr="00EF6267">
        <w:rPr>
          <w:rFonts w:cs="Arial"/>
          <w:sz w:val="22"/>
          <w:szCs w:val="22"/>
        </w:rPr>
        <w:t xml:space="preserve">'s point of contact detailed above.  The written consent of </w:t>
      </w:r>
      <w:r w:rsidR="00EF6267" w:rsidRPr="00EF6267">
        <w:rPr>
          <w:rFonts w:cs="Arial"/>
          <w:sz w:val="22"/>
          <w:szCs w:val="22"/>
        </w:rPr>
        <w:t>UBN</w:t>
      </w:r>
      <w:r w:rsidRPr="00EF6267">
        <w:rPr>
          <w:rFonts w:cs="Arial"/>
          <w:sz w:val="22"/>
          <w:szCs w:val="22"/>
        </w:rPr>
        <w:t xml:space="preserve">'s contact must be obtained before any contact is made with other employees, members, or representatives of </w:t>
      </w:r>
      <w:r w:rsidR="00EF6267" w:rsidRPr="00EF6267">
        <w:rPr>
          <w:rFonts w:cs="Arial"/>
          <w:sz w:val="22"/>
          <w:szCs w:val="22"/>
        </w:rPr>
        <w:t>UBN</w:t>
      </w:r>
      <w:r w:rsidRPr="00EF6267">
        <w:rPr>
          <w:rFonts w:cs="Arial"/>
          <w:sz w:val="22"/>
          <w:szCs w:val="22"/>
        </w:rPr>
        <w:t xml:space="preserve"> or of its other advisers regarding the Proposed Project.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RESPONSE FORMAT AND DELIVERY DETAILS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Bidders must respond to this RFP by submitting an RFP Response Proposal to the </w:t>
      </w:r>
      <w:r w:rsidR="00EF6267" w:rsidRPr="00EF6267">
        <w:rPr>
          <w:rFonts w:cs="Arial"/>
          <w:sz w:val="22"/>
          <w:szCs w:val="22"/>
        </w:rPr>
        <w:t>UBN</w:t>
      </w:r>
      <w:r w:rsidRPr="00EF6267">
        <w:rPr>
          <w:rFonts w:cs="Arial"/>
          <w:sz w:val="22"/>
          <w:szCs w:val="22"/>
        </w:rPr>
        <w:t xml:space="preserve"> contact no later than the RFP Response Deadline, in order to be eligible for</w:t>
      </w:r>
      <w:r w:rsidR="00864171">
        <w:rPr>
          <w:rFonts w:cs="Arial"/>
          <w:sz w:val="22"/>
          <w:szCs w:val="22"/>
        </w:rPr>
        <w:t xml:space="preserve"> </w:t>
      </w:r>
      <w:r w:rsidRPr="00EF6267">
        <w:rPr>
          <w:rFonts w:cs="Arial"/>
          <w:sz w:val="22"/>
          <w:szCs w:val="22"/>
        </w:rPr>
        <w:t>consideration for the award of the Form of Contract Agreement.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lastRenderedPageBreak/>
        <w:t>Bidders shall provide two (2) hard copies (one of which shall be an original) of the Technical and the Commercial components of the RFP Response Proposal together with two (2) soft copy on CDs. The CD’s should include the completed fee template as an excel file. The form of letter of conveyance should be included along with the technical proposal.</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The hardcopy tender response shall be packaged in a plain, securely sealed envelopes, with the words “&lt;Insert Project Title&gt;” in the top right-hand corner of the envelope and addressed to the </w:t>
      </w:r>
      <w:r w:rsidR="00EF6267" w:rsidRPr="00EF6267">
        <w:rPr>
          <w:rFonts w:cs="Arial"/>
          <w:sz w:val="22"/>
          <w:szCs w:val="22"/>
        </w:rPr>
        <w:t>UBN</w:t>
      </w:r>
      <w:r w:rsidRPr="00EF6267">
        <w:rPr>
          <w:rFonts w:cs="Arial"/>
          <w:sz w:val="22"/>
          <w:szCs w:val="22"/>
        </w:rPr>
        <w:t xml:space="preserve"> contact specified in </w:t>
      </w:r>
      <w:r w:rsidR="00F74A5F">
        <w:rPr>
          <w:rFonts w:cs="Arial"/>
          <w:sz w:val="22"/>
          <w:szCs w:val="22"/>
        </w:rPr>
        <w:t>section 5</w:t>
      </w:r>
      <w:r w:rsidRPr="00EF6267">
        <w:rPr>
          <w:rFonts w:cs="Arial"/>
          <w:sz w:val="22"/>
          <w:szCs w:val="22"/>
        </w:rPr>
        <w:t>.  The Bidder should not include their company name on the envelope.  The Commercial component of the response must be packaged in its own marked sealed envelope which is then inserted into the main envelope along with the Technical response component.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BID EVALUATION</w:t>
      </w:r>
    </w:p>
    <w:p w:rsidR="00B651B6" w:rsidRPr="00EF6267" w:rsidRDefault="00EF6267" w:rsidP="00B651B6">
      <w:pPr>
        <w:pStyle w:val="ListParagraph"/>
        <w:ind w:left="360"/>
        <w:rPr>
          <w:rFonts w:cs="Arial"/>
          <w:sz w:val="22"/>
          <w:szCs w:val="22"/>
        </w:rPr>
      </w:pPr>
      <w:r w:rsidRPr="00EF6267">
        <w:rPr>
          <w:rFonts w:cs="Arial"/>
          <w:sz w:val="22"/>
          <w:szCs w:val="22"/>
        </w:rPr>
        <w:t>UBN</w:t>
      </w:r>
      <w:r w:rsidR="00B651B6" w:rsidRPr="00EF6267">
        <w:rPr>
          <w:rFonts w:cs="Arial"/>
          <w:sz w:val="22"/>
          <w:szCs w:val="22"/>
        </w:rPr>
        <w:t xml:space="preserve"> will evaluate all proposals submitted by the RFP Response Deadline, unless it chooses to do so otherwise.  Late submissions will not be considered.  Following receipt of all RFP Response Proposals, </w:t>
      </w:r>
      <w:r w:rsidRPr="00EF6267">
        <w:rPr>
          <w:rFonts w:cs="Arial"/>
          <w:sz w:val="22"/>
          <w:szCs w:val="22"/>
        </w:rPr>
        <w:t>UBN</w:t>
      </w:r>
      <w:r w:rsidR="00B651B6" w:rsidRPr="00EF6267">
        <w:rPr>
          <w:rFonts w:cs="Arial"/>
          <w:sz w:val="22"/>
          <w:szCs w:val="22"/>
        </w:rPr>
        <w:t xml:space="preserve"> will determine whether to hold follow-up meetings with one or more of the bidders concerned or as it may deem necessary.</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Bidders will be evaluated according to the best overall value for money, amongst other considerations. Price, qualifications, assumptions and degree of compliance with the provisions in the Form of Agreement (amongst other matters) will be taken into account in determining value for money.  </w:t>
      </w:r>
      <w:r w:rsidR="00EF6267" w:rsidRPr="00EF6267">
        <w:rPr>
          <w:rFonts w:cs="Arial"/>
          <w:sz w:val="22"/>
          <w:szCs w:val="22"/>
        </w:rPr>
        <w:t>UBN</w:t>
      </w:r>
      <w:r w:rsidRPr="00EF6267">
        <w:rPr>
          <w:rFonts w:cs="Arial"/>
          <w:sz w:val="22"/>
          <w:szCs w:val="22"/>
        </w:rPr>
        <w:t xml:space="preserve"> may also review and check any references provided by the bidder(s) as part of the evaluation process.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The evaluation matrix</w:t>
      </w:r>
      <w:r w:rsidR="002E5F04" w:rsidRPr="00EF6267">
        <w:rPr>
          <w:rFonts w:cs="Arial"/>
          <w:sz w:val="22"/>
          <w:szCs w:val="22"/>
        </w:rPr>
        <w:t xml:space="preserve"> to be</w:t>
      </w:r>
      <w:r w:rsidRPr="00EF6267">
        <w:rPr>
          <w:rFonts w:cs="Arial"/>
          <w:sz w:val="22"/>
          <w:szCs w:val="22"/>
        </w:rPr>
        <w:t xml:space="preserve"> used in evaluating bidders’ responses is shown below:</w:t>
      </w:r>
    </w:p>
    <w:p w:rsidR="00B651B6" w:rsidRPr="00EF6267" w:rsidRDefault="00B651B6" w:rsidP="00B651B6">
      <w:pPr>
        <w:pStyle w:val="ListParagraph"/>
        <w:ind w:left="360"/>
        <w:rPr>
          <w:rFonts w:cs="Arial"/>
          <w:sz w:val="22"/>
          <w:szCs w:val="22"/>
        </w:rPr>
      </w:pPr>
    </w:p>
    <w:tbl>
      <w:tblPr>
        <w:tblW w:w="9089" w:type="dxa"/>
        <w:tblInd w:w="828" w:type="dxa"/>
        <w:tblLook w:val="04A0" w:firstRow="1" w:lastRow="0" w:firstColumn="1" w:lastColumn="0" w:noHBand="0" w:noVBand="1"/>
      </w:tblPr>
      <w:tblGrid>
        <w:gridCol w:w="3340"/>
        <w:gridCol w:w="1031"/>
        <w:gridCol w:w="4718"/>
      </w:tblGrid>
      <w:tr w:rsidR="00B651B6" w:rsidRPr="00EF6267" w:rsidTr="00D50E87">
        <w:trPr>
          <w:trHeight w:val="416"/>
        </w:trPr>
        <w:tc>
          <w:tcPr>
            <w:tcW w:w="3340" w:type="dxa"/>
            <w:tcBorders>
              <w:top w:val="single" w:sz="4" w:space="0" w:color="auto"/>
              <w:left w:val="single" w:sz="4" w:space="0" w:color="auto"/>
              <w:bottom w:val="single" w:sz="4" w:space="0" w:color="auto"/>
              <w:right w:val="single" w:sz="4" w:space="0" w:color="auto"/>
            </w:tcBorders>
            <w:shd w:val="clear" w:color="auto" w:fill="0099FF"/>
            <w:noWrap/>
            <w:vAlign w:val="center"/>
            <w:hideMark/>
          </w:tcPr>
          <w:p w:rsidR="00B651B6" w:rsidRPr="00EF6267" w:rsidRDefault="00B651B6" w:rsidP="00087BD4">
            <w:pPr>
              <w:rPr>
                <w:rFonts w:ascii="Arial" w:hAnsi="Arial" w:cs="Arial"/>
                <w:b/>
                <w:color w:val="FFFFFF" w:themeColor="background1"/>
                <w:sz w:val="22"/>
                <w:szCs w:val="22"/>
              </w:rPr>
            </w:pPr>
            <w:r w:rsidRPr="00EF6267">
              <w:rPr>
                <w:rFonts w:ascii="Arial" w:hAnsi="Arial" w:cs="Arial"/>
                <w:b/>
                <w:color w:val="FFFFFF" w:themeColor="background1"/>
                <w:sz w:val="22"/>
                <w:szCs w:val="22"/>
              </w:rPr>
              <w:t>Criterion</w:t>
            </w:r>
          </w:p>
        </w:tc>
        <w:tc>
          <w:tcPr>
            <w:tcW w:w="1031" w:type="dxa"/>
            <w:tcBorders>
              <w:top w:val="single" w:sz="4" w:space="0" w:color="auto"/>
              <w:left w:val="nil"/>
              <w:bottom w:val="single" w:sz="4" w:space="0" w:color="auto"/>
              <w:right w:val="single" w:sz="4" w:space="0" w:color="auto"/>
            </w:tcBorders>
            <w:shd w:val="clear" w:color="auto" w:fill="0099FF"/>
            <w:noWrap/>
            <w:vAlign w:val="center"/>
            <w:hideMark/>
          </w:tcPr>
          <w:p w:rsidR="00B651B6" w:rsidRPr="00EF6267" w:rsidRDefault="00B651B6" w:rsidP="00087BD4">
            <w:pPr>
              <w:jc w:val="center"/>
              <w:rPr>
                <w:rFonts w:ascii="Arial" w:hAnsi="Arial" w:cs="Arial"/>
                <w:b/>
                <w:color w:val="FFFFFF" w:themeColor="background1"/>
                <w:sz w:val="22"/>
                <w:szCs w:val="22"/>
              </w:rPr>
            </w:pPr>
            <w:r w:rsidRPr="00EF6267">
              <w:rPr>
                <w:rFonts w:ascii="Arial" w:hAnsi="Arial" w:cs="Arial"/>
                <w:b/>
                <w:color w:val="FFFFFF" w:themeColor="background1"/>
                <w:sz w:val="22"/>
                <w:szCs w:val="22"/>
              </w:rPr>
              <w:t>Weight</w:t>
            </w:r>
          </w:p>
        </w:tc>
        <w:tc>
          <w:tcPr>
            <w:tcW w:w="4718" w:type="dxa"/>
            <w:tcBorders>
              <w:top w:val="single" w:sz="4" w:space="0" w:color="auto"/>
              <w:left w:val="nil"/>
              <w:bottom w:val="single" w:sz="4" w:space="0" w:color="auto"/>
              <w:right w:val="single" w:sz="4" w:space="0" w:color="auto"/>
            </w:tcBorders>
            <w:shd w:val="clear" w:color="auto" w:fill="0099FF"/>
            <w:vAlign w:val="center"/>
            <w:hideMark/>
          </w:tcPr>
          <w:p w:rsidR="00B651B6" w:rsidRPr="00EF6267" w:rsidRDefault="00B651B6" w:rsidP="00087BD4">
            <w:pPr>
              <w:rPr>
                <w:rFonts w:ascii="Arial" w:hAnsi="Arial" w:cs="Arial"/>
                <w:b/>
                <w:color w:val="FFFFFF" w:themeColor="background1"/>
                <w:sz w:val="22"/>
                <w:szCs w:val="22"/>
              </w:rPr>
            </w:pPr>
            <w:r w:rsidRPr="00EF6267">
              <w:rPr>
                <w:rFonts w:ascii="Arial" w:hAnsi="Arial" w:cs="Arial"/>
                <w:b/>
                <w:color w:val="FFFFFF" w:themeColor="background1"/>
                <w:sz w:val="22"/>
                <w:szCs w:val="22"/>
              </w:rPr>
              <w:t>Indicators</w:t>
            </w:r>
          </w:p>
        </w:tc>
      </w:tr>
      <w:tr w:rsidR="00B651B6" w:rsidRPr="00EF6267" w:rsidTr="00D50E87">
        <w:trPr>
          <w:trHeight w:val="567"/>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51B6" w:rsidRPr="00EF6267" w:rsidRDefault="00D50E87" w:rsidP="00087BD4">
            <w:pPr>
              <w:rPr>
                <w:rFonts w:ascii="Arial" w:hAnsi="Arial" w:cs="Arial"/>
                <w:i/>
                <w:color w:val="000000"/>
                <w:sz w:val="22"/>
                <w:szCs w:val="22"/>
              </w:rPr>
            </w:pPr>
            <w:r w:rsidRPr="00EF6267">
              <w:rPr>
                <w:rFonts w:ascii="Arial" w:hAnsi="Arial" w:cs="Arial"/>
                <w:i/>
                <w:color w:val="000000"/>
                <w:sz w:val="22"/>
                <w:szCs w:val="22"/>
              </w:rPr>
              <w:t>[</w:t>
            </w:r>
            <w:r w:rsidR="00B651B6" w:rsidRPr="00EF6267">
              <w:rPr>
                <w:rFonts w:ascii="Arial" w:hAnsi="Arial" w:cs="Arial"/>
                <w:i/>
                <w:color w:val="000000"/>
                <w:sz w:val="22"/>
                <w:szCs w:val="22"/>
              </w:rPr>
              <w:t>Insert criteria</w:t>
            </w:r>
            <w:r w:rsidRPr="00EF6267">
              <w:rPr>
                <w:rFonts w:ascii="Arial" w:hAnsi="Arial" w:cs="Arial"/>
                <w:i/>
                <w:color w:val="000000"/>
                <w:sz w:val="22"/>
                <w:szCs w:val="22"/>
              </w:rPr>
              <w:t>]</w:t>
            </w:r>
          </w:p>
        </w:tc>
        <w:tc>
          <w:tcPr>
            <w:tcW w:w="1031" w:type="dxa"/>
            <w:tcBorders>
              <w:top w:val="single" w:sz="4" w:space="0" w:color="auto"/>
              <w:left w:val="nil"/>
              <w:bottom w:val="single" w:sz="4" w:space="0" w:color="auto"/>
              <w:right w:val="single" w:sz="4" w:space="0" w:color="auto"/>
            </w:tcBorders>
            <w:shd w:val="clear" w:color="auto" w:fill="auto"/>
            <w:noWrap/>
            <w:vAlign w:val="center"/>
            <w:hideMark/>
          </w:tcPr>
          <w:p w:rsidR="00B651B6" w:rsidRPr="00EF6267" w:rsidRDefault="00D50E87" w:rsidP="00087BD4">
            <w:pPr>
              <w:jc w:val="center"/>
              <w:rPr>
                <w:rFonts w:ascii="Arial" w:hAnsi="Arial" w:cs="Arial"/>
                <w:i/>
                <w:color w:val="000000"/>
                <w:sz w:val="22"/>
                <w:szCs w:val="22"/>
              </w:rPr>
            </w:pPr>
            <w:r w:rsidRPr="00EF6267">
              <w:rPr>
                <w:rFonts w:ascii="Arial" w:hAnsi="Arial" w:cs="Arial"/>
                <w:i/>
                <w:color w:val="000000"/>
                <w:sz w:val="22"/>
                <w:szCs w:val="22"/>
              </w:rPr>
              <w:t>[</w:t>
            </w:r>
            <w:r w:rsidR="00B651B6" w:rsidRPr="00EF6267">
              <w:rPr>
                <w:rFonts w:ascii="Arial" w:hAnsi="Arial" w:cs="Arial"/>
                <w:i/>
                <w:color w:val="000000"/>
                <w:sz w:val="22"/>
                <w:szCs w:val="22"/>
              </w:rPr>
              <w:t>Weight</w:t>
            </w:r>
            <w:r w:rsidRPr="00EF6267">
              <w:rPr>
                <w:rFonts w:ascii="Arial" w:hAnsi="Arial" w:cs="Arial"/>
                <w:i/>
                <w:color w:val="000000"/>
                <w:sz w:val="22"/>
                <w:szCs w:val="22"/>
              </w:rPr>
              <w:t>]</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rsidR="00B651B6" w:rsidRPr="00EF6267" w:rsidRDefault="00D50E87" w:rsidP="00B651B6">
            <w:pPr>
              <w:numPr>
                <w:ilvl w:val="0"/>
                <w:numId w:val="5"/>
              </w:numPr>
              <w:ind w:left="226" w:hanging="226"/>
              <w:rPr>
                <w:rFonts w:ascii="Arial" w:hAnsi="Arial" w:cs="Arial"/>
                <w:i/>
                <w:color w:val="000000"/>
                <w:sz w:val="22"/>
                <w:szCs w:val="22"/>
              </w:rPr>
            </w:pPr>
            <w:r w:rsidRPr="00EF6267">
              <w:rPr>
                <w:rFonts w:ascii="Arial" w:hAnsi="Arial" w:cs="Arial"/>
                <w:i/>
                <w:color w:val="000000"/>
                <w:sz w:val="22"/>
                <w:szCs w:val="22"/>
              </w:rPr>
              <w:t>[</w:t>
            </w:r>
            <w:r w:rsidR="00B651B6" w:rsidRPr="00EF6267">
              <w:rPr>
                <w:rFonts w:ascii="Arial" w:hAnsi="Arial" w:cs="Arial"/>
                <w:i/>
                <w:color w:val="000000"/>
                <w:sz w:val="22"/>
                <w:szCs w:val="22"/>
              </w:rPr>
              <w:t>Detailed description of criteria</w:t>
            </w:r>
            <w:r w:rsidRPr="00EF6267">
              <w:rPr>
                <w:rFonts w:ascii="Arial" w:hAnsi="Arial" w:cs="Arial"/>
                <w:i/>
                <w:color w:val="000000"/>
                <w:sz w:val="22"/>
                <w:szCs w:val="22"/>
              </w:rPr>
              <w:t>]</w:t>
            </w:r>
          </w:p>
        </w:tc>
      </w:tr>
      <w:tr w:rsidR="00D50E87" w:rsidRPr="00EF6267" w:rsidTr="00D50E87">
        <w:trPr>
          <w:trHeight w:val="567"/>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50E87" w:rsidRPr="00EF6267" w:rsidRDefault="00D50E87" w:rsidP="00D74BFF">
            <w:pPr>
              <w:rPr>
                <w:rFonts w:ascii="Arial" w:hAnsi="Arial" w:cs="Arial"/>
                <w:i/>
                <w:color w:val="000000"/>
                <w:sz w:val="22"/>
                <w:szCs w:val="22"/>
              </w:rPr>
            </w:pPr>
            <w:r w:rsidRPr="00EF6267">
              <w:rPr>
                <w:rFonts w:ascii="Arial" w:hAnsi="Arial" w:cs="Arial"/>
                <w:i/>
                <w:color w:val="000000"/>
                <w:sz w:val="22"/>
                <w:szCs w:val="22"/>
              </w:rPr>
              <w:t>[Insert criteria]</w:t>
            </w:r>
          </w:p>
        </w:tc>
        <w:tc>
          <w:tcPr>
            <w:tcW w:w="1031" w:type="dxa"/>
            <w:tcBorders>
              <w:top w:val="nil"/>
              <w:left w:val="nil"/>
              <w:bottom w:val="single" w:sz="4" w:space="0" w:color="auto"/>
              <w:right w:val="single" w:sz="4" w:space="0" w:color="auto"/>
            </w:tcBorders>
            <w:shd w:val="clear" w:color="auto" w:fill="auto"/>
            <w:noWrap/>
            <w:vAlign w:val="center"/>
            <w:hideMark/>
          </w:tcPr>
          <w:p w:rsidR="00D50E87" w:rsidRPr="00EF6267" w:rsidRDefault="00D50E87" w:rsidP="00D74BFF">
            <w:pPr>
              <w:jc w:val="center"/>
              <w:rPr>
                <w:rFonts w:ascii="Arial" w:hAnsi="Arial" w:cs="Arial"/>
                <w:i/>
                <w:color w:val="000000"/>
                <w:sz w:val="22"/>
                <w:szCs w:val="22"/>
              </w:rPr>
            </w:pPr>
            <w:r w:rsidRPr="00EF6267">
              <w:rPr>
                <w:rFonts w:ascii="Arial" w:hAnsi="Arial" w:cs="Arial"/>
                <w:i/>
                <w:color w:val="000000"/>
                <w:sz w:val="22"/>
                <w:szCs w:val="22"/>
              </w:rPr>
              <w:t>[Weight]</w:t>
            </w:r>
          </w:p>
        </w:tc>
        <w:tc>
          <w:tcPr>
            <w:tcW w:w="4718" w:type="dxa"/>
            <w:tcBorders>
              <w:top w:val="nil"/>
              <w:left w:val="nil"/>
              <w:bottom w:val="single" w:sz="4" w:space="0" w:color="auto"/>
              <w:right w:val="single" w:sz="4" w:space="0" w:color="auto"/>
            </w:tcBorders>
            <w:shd w:val="clear" w:color="auto" w:fill="auto"/>
            <w:vAlign w:val="center"/>
            <w:hideMark/>
          </w:tcPr>
          <w:p w:rsidR="00D50E87" w:rsidRPr="00EF6267" w:rsidRDefault="00D50E87" w:rsidP="00D74BFF">
            <w:pPr>
              <w:numPr>
                <w:ilvl w:val="0"/>
                <w:numId w:val="5"/>
              </w:numPr>
              <w:ind w:left="226" w:hanging="226"/>
              <w:rPr>
                <w:rFonts w:ascii="Arial" w:hAnsi="Arial" w:cs="Arial"/>
                <w:i/>
                <w:color w:val="000000"/>
                <w:sz w:val="22"/>
                <w:szCs w:val="22"/>
              </w:rPr>
            </w:pPr>
            <w:r w:rsidRPr="00EF6267">
              <w:rPr>
                <w:rFonts w:ascii="Arial" w:hAnsi="Arial" w:cs="Arial"/>
                <w:i/>
                <w:color w:val="000000"/>
                <w:sz w:val="22"/>
                <w:szCs w:val="22"/>
              </w:rPr>
              <w:t>[Detailed description of criteria]</w:t>
            </w:r>
          </w:p>
        </w:tc>
      </w:tr>
      <w:tr w:rsidR="00D50E87" w:rsidRPr="00EF6267" w:rsidTr="00D50E87">
        <w:trPr>
          <w:trHeight w:val="567"/>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50E87" w:rsidRPr="00EF6267" w:rsidRDefault="00D50E87" w:rsidP="00D74BFF">
            <w:pPr>
              <w:rPr>
                <w:rFonts w:ascii="Arial" w:hAnsi="Arial" w:cs="Arial"/>
                <w:i/>
                <w:color w:val="000000"/>
                <w:sz w:val="22"/>
                <w:szCs w:val="22"/>
              </w:rPr>
            </w:pPr>
            <w:r w:rsidRPr="00EF6267">
              <w:rPr>
                <w:rFonts w:ascii="Arial" w:hAnsi="Arial" w:cs="Arial"/>
                <w:i/>
                <w:color w:val="000000"/>
                <w:sz w:val="22"/>
                <w:szCs w:val="22"/>
              </w:rPr>
              <w:t>[Insert criteria]</w:t>
            </w:r>
          </w:p>
        </w:tc>
        <w:tc>
          <w:tcPr>
            <w:tcW w:w="1031" w:type="dxa"/>
            <w:tcBorders>
              <w:top w:val="nil"/>
              <w:left w:val="nil"/>
              <w:bottom w:val="single" w:sz="4" w:space="0" w:color="auto"/>
              <w:right w:val="single" w:sz="4" w:space="0" w:color="auto"/>
            </w:tcBorders>
            <w:shd w:val="clear" w:color="auto" w:fill="auto"/>
            <w:noWrap/>
            <w:vAlign w:val="center"/>
            <w:hideMark/>
          </w:tcPr>
          <w:p w:rsidR="00D50E87" w:rsidRPr="00EF6267" w:rsidRDefault="00D50E87" w:rsidP="00D74BFF">
            <w:pPr>
              <w:jc w:val="center"/>
              <w:rPr>
                <w:rFonts w:ascii="Arial" w:hAnsi="Arial" w:cs="Arial"/>
                <w:i/>
                <w:color w:val="000000"/>
                <w:sz w:val="22"/>
                <w:szCs w:val="22"/>
              </w:rPr>
            </w:pPr>
            <w:r w:rsidRPr="00EF6267">
              <w:rPr>
                <w:rFonts w:ascii="Arial" w:hAnsi="Arial" w:cs="Arial"/>
                <w:i/>
                <w:color w:val="000000"/>
                <w:sz w:val="22"/>
                <w:szCs w:val="22"/>
              </w:rPr>
              <w:t>[Weight]</w:t>
            </w:r>
          </w:p>
        </w:tc>
        <w:tc>
          <w:tcPr>
            <w:tcW w:w="4718" w:type="dxa"/>
            <w:tcBorders>
              <w:top w:val="nil"/>
              <w:left w:val="nil"/>
              <w:bottom w:val="single" w:sz="4" w:space="0" w:color="auto"/>
              <w:right w:val="single" w:sz="4" w:space="0" w:color="auto"/>
            </w:tcBorders>
            <w:shd w:val="clear" w:color="auto" w:fill="auto"/>
            <w:vAlign w:val="center"/>
            <w:hideMark/>
          </w:tcPr>
          <w:p w:rsidR="00D50E87" w:rsidRPr="00EF6267" w:rsidRDefault="00D50E87" w:rsidP="00D74BFF">
            <w:pPr>
              <w:numPr>
                <w:ilvl w:val="0"/>
                <w:numId w:val="5"/>
              </w:numPr>
              <w:ind w:left="226" w:hanging="226"/>
              <w:rPr>
                <w:rFonts w:ascii="Arial" w:hAnsi="Arial" w:cs="Arial"/>
                <w:i/>
                <w:color w:val="000000"/>
                <w:sz w:val="22"/>
                <w:szCs w:val="22"/>
              </w:rPr>
            </w:pPr>
            <w:r w:rsidRPr="00EF6267">
              <w:rPr>
                <w:rFonts w:ascii="Arial" w:hAnsi="Arial" w:cs="Arial"/>
                <w:i/>
                <w:color w:val="000000"/>
                <w:sz w:val="22"/>
                <w:szCs w:val="22"/>
              </w:rPr>
              <w:t>[Detailed description of criteria]</w:t>
            </w:r>
          </w:p>
        </w:tc>
      </w:tr>
      <w:tr w:rsidR="00D50E87" w:rsidRPr="00EF6267" w:rsidTr="00D50E87">
        <w:trPr>
          <w:trHeight w:val="567"/>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D50E87" w:rsidRPr="00EF6267" w:rsidRDefault="00D50E87" w:rsidP="00D74BFF">
            <w:pPr>
              <w:rPr>
                <w:rFonts w:ascii="Arial" w:hAnsi="Arial" w:cs="Arial"/>
                <w:i/>
                <w:color w:val="000000"/>
                <w:sz w:val="22"/>
                <w:szCs w:val="22"/>
              </w:rPr>
            </w:pPr>
            <w:r w:rsidRPr="00EF6267">
              <w:rPr>
                <w:rFonts w:ascii="Arial" w:hAnsi="Arial" w:cs="Arial"/>
                <w:i/>
                <w:color w:val="000000"/>
                <w:sz w:val="22"/>
                <w:szCs w:val="22"/>
              </w:rPr>
              <w:t>[Insert criteria]</w:t>
            </w:r>
          </w:p>
        </w:tc>
        <w:tc>
          <w:tcPr>
            <w:tcW w:w="1031" w:type="dxa"/>
            <w:tcBorders>
              <w:top w:val="nil"/>
              <w:left w:val="nil"/>
              <w:bottom w:val="single" w:sz="4" w:space="0" w:color="auto"/>
              <w:right w:val="single" w:sz="4" w:space="0" w:color="auto"/>
            </w:tcBorders>
            <w:shd w:val="clear" w:color="auto" w:fill="auto"/>
            <w:noWrap/>
            <w:vAlign w:val="center"/>
            <w:hideMark/>
          </w:tcPr>
          <w:p w:rsidR="00D50E87" w:rsidRPr="00EF6267" w:rsidRDefault="00D50E87" w:rsidP="00D74BFF">
            <w:pPr>
              <w:jc w:val="center"/>
              <w:rPr>
                <w:rFonts w:ascii="Arial" w:hAnsi="Arial" w:cs="Arial"/>
                <w:i/>
                <w:color w:val="000000"/>
                <w:sz w:val="22"/>
                <w:szCs w:val="22"/>
              </w:rPr>
            </w:pPr>
            <w:r w:rsidRPr="00EF6267">
              <w:rPr>
                <w:rFonts w:ascii="Arial" w:hAnsi="Arial" w:cs="Arial"/>
                <w:i/>
                <w:color w:val="000000"/>
                <w:sz w:val="22"/>
                <w:szCs w:val="22"/>
              </w:rPr>
              <w:t>[Weight]</w:t>
            </w:r>
          </w:p>
        </w:tc>
        <w:tc>
          <w:tcPr>
            <w:tcW w:w="4718" w:type="dxa"/>
            <w:tcBorders>
              <w:top w:val="nil"/>
              <w:left w:val="nil"/>
              <w:bottom w:val="single" w:sz="4" w:space="0" w:color="auto"/>
              <w:right w:val="single" w:sz="4" w:space="0" w:color="auto"/>
            </w:tcBorders>
            <w:shd w:val="clear" w:color="auto" w:fill="auto"/>
            <w:vAlign w:val="center"/>
            <w:hideMark/>
          </w:tcPr>
          <w:p w:rsidR="00D50E87" w:rsidRPr="00EF6267" w:rsidRDefault="00D50E87" w:rsidP="00D74BFF">
            <w:pPr>
              <w:numPr>
                <w:ilvl w:val="0"/>
                <w:numId w:val="5"/>
              </w:numPr>
              <w:ind w:left="226" w:hanging="226"/>
              <w:rPr>
                <w:rFonts w:ascii="Arial" w:hAnsi="Arial" w:cs="Arial"/>
                <w:i/>
                <w:color w:val="000000"/>
                <w:sz w:val="22"/>
                <w:szCs w:val="22"/>
              </w:rPr>
            </w:pPr>
            <w:r w:rsidRPr="00EF6267">
              <w:rPr>
                <w:rFonts w:ascii="Arial" w:hAnsi="Arial" w:cs="Arial"/>
                <w:i/>
                <w:color w:val="000000"/>
                <w:sz w:val="22"/>
                <w:szCs w:val="22"/>
              </w:rPr>
              <w:t>[Detailed description of criteria]</w:t>
            </w:r>
          </w:p>
        </w:tc>
      </w:tr>
      <w:tr w:rsidR="00B651B6" w:rsidRPr="00EF6267" w:rsidTr="00D50E87">
        <w:trPr>
          <w:trHeight w:val="120"/>
        </w:trPr>
        <w:tc>
          <w:tcPr>
            <w:tcW w:w="3340" w:type="dxa"/>
            <w:tcBorders>
              <w:top w:val="nil"/>
              <w:left w:val="nil"/>
              <w:bottom w:val="nil"/>
              <w:right w:val="nil"/>
            </w:tcBorders>
            <w:shd w:val="clear" w:color="auto" w:fill="auto"/>
            <w:noWrap/>
            <w:vAlign w:val="bottom"/>
            <w:hideMark/>
          </w:tcPr>
          <w:p w:rsidR="00B651B6" w:rsidRPr="00EF6267" w:rsidRDefault="00B651B6" w:rsidP="00087BD4">
            <w:pPr>
              <w:rPr>
                <w:rFonts w:ascii="Arial" w:hAnsi="Arial" w:cs="Arial"/>
                <w:color w:val="000000"/>
                <w:sz w:val="22"/>
                <w:szCs w:val="22"/>
              </w:rPr>
            </w:pPr>
          </w:p>
        </w:tc>
        <w:tc>
          <w:tcPr>
            <w:tcW w:w="1031" w:type="dxa"/>
            <w:tcBorders>
              <w:top w:val="nil"/>
              <w:left w:val="nil"/>
              <w:bottom w:val="nil"/>
              <w:right w:val="nil"/>
            </w:tcBorders>
            <w:shd w:val="clear" w:color="auto" w:fill="auto"/>
            <w:noWrap/>
            <w:vAlign w:val="bottom"/>
            <w:hideMark/>
          </w:tcPr>
          <w:p w:rsidR="00B651B6" w:rsidRPr="00EF6267" w:rsidRDefault="00B651B6" w:rsidP="00087BD4">
            <w:pPr>
              <w:jc w:val="center"/>
              <w:rPr>
                <w:rFonts w:ascii="Arial" w:hAnsi="Arial" w:cs="Arial"/>
                <w:color w:val="000000"/>
                <w:sz w:val="22"/>
                <w:szCs w:val="22"/>
              </w:rPr>
            </w:pPr>
          </w:p>
        </w:tc>
        <w:tc>
          <w:tcPr>
            <w:tcW w:w="4718" w:type="dxa"/>
            <w:tcBorders>
              <w:top w:val="nil"/>
              <w:left w:val="nil"/>
              <w:bottom w:val="nil"/>
              <w:right w:val="nil"/>
            </w:tcBorders>
            <w:shd w:val="clear" w:color="auto" w:fill="auto"/>
            <w:noWrap/>
            <w:vAlign w:val="bottom"/>
            <w:hideMark/>
          </w:tcPr>
          <w:p w:rsidR="00B651B6" w:rsidRPr="00EF6267" w:rsidRDefault="00B651B6" w:rsidP="00087BD4">
            <w:pPr>
              <w:rPr>
                <w:rFonts w:ascii="Arial" w:hAnsi="Arial" w:cs="Arial"/>
                <w:color w:val="000000"/>
                <w:sz w:val="22"/>
                <w:szCs w:val="22"/>
              </w:rPr>
            </w:pPr>
          </w:p>
        </w:tc>
      </w:tr>
    </w:tbl>
    <w:p w:rsidR="00B651B6" w:rsidRPr="00EF6267" w:rsidRDefault="00B651B6" w:rsidP="00B651B6">
      <w:pPr>
        <w:rPr>
          <w:rFonts w:ascii="Arial" w:hAnsi="Arial" w:cs="Arial"/>
          <w:sz w:val="22"/>
          <w:szCs w:val="22"/>
        </w:rPr>
      </w:pP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ELIGIBLE BIDDERS/CONSORTIA</w:t>
      </w: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Proposals may be submitted by domestic and/or foreign bidders from any country eligible for public tenders under the laws of the</w:t>
      </w:r>
      <w:r w:rsidR="0066701D">
        <w:rPr>
          <w:rFonts w:cs="Arial"/>
          <w:sz w:val="22"/>
          <w:szCs w:val="22"/>
        </w:rPr>
        <w:t xml:space="preserve"> Federal Republic of Nigeria</w:t>
      </w:r>
      <w:r w:rsidRPr="00EF6267">
        <w:rPr>
          <w:rFonts w:cs="Arial"/>
          <w:sz w:val="22"/>
          <w:szCs w:val="22"/>
        </w:rPr>
        <w:t>.  Each bidder will be responsible for applying for and obtaining all permits and licenses necessary to perform the services under the Form of Agreement and shall satisfy itself according to the procedures and timeframes required for such consents and licenses.</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Each bidder must describe any potential or actual conflict of interest or appearance of impropriety, relating to its other clients or to employees of </w:t>
      </w:r>
      <w:r w:rsidR="00EF6267" w:rsidRPr="00EF6267">
        <w:rPr>
          <w:rFonts w:cs="Arial"/>
          <w:sz w:val="22"/>
          <w:szCs w:val="22"/>
        </w:rPr>
        <w:t>UBN</w:t>
      </w:r>
      <w:r w:rsidRPr="00EF6267">
        <w:rPr>
          <w:rFonts w:cs="Arial"/>
          <w:sz w:val="22"/>
          <w:szCs w:val="22"/>
        </w:rPr>
        <w:t xml:space="preserve"> that might arise as a </w:t>
      </w:r>
      <w:r w:rsidRPr="00EF6267">
        <w:rPr>
          <w:rFonts w:cs="Arial"/>
          <w:sz w:val="22"/>
          <w:szCs w:val="22"/>
        </w:rPr>
        <w:lastRenderedPageBreak/>
        <w:t xml:space="preserve">result of such bidder being awarded the Form of Agreement.  In addition, such bidder(s) shall indicate (in the RFP Response Proposal) procedures to be adopted to detect, notify </w:t>
      </w:r>
      <w:r w:rsidR="00EF6267" w:rsidRPr="00EF6267">
        <w:rPr>
          <w:rFonts w:cs="Arial"/>
          <w:sz w:val="22"/>
          <w:szCs w:val="22"/>
        </w:rPr>
        <w:t>UBN</w:t>
      </w:r>
      <w:r w:rsidRPr="00EF6267">
        <w:rPr>
          <w:rFonts w:cs="Arial"/>
          <w:sz w:val="22"/>
          <w:szCs w:val="22"/>
        </w:rPr>
        <w:t xml:space="preserve"> of and resolve all such conflicts of interest.  Further, each bidder must indicate any pending litigation, regulatory action or other contingent liability that could have an adverse material impact on its ability to enter into and/or perform the Form of Agreement.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The bidder and all individual members composing any consortium must be business organisation(s) duly organised, existing, registered and in good standing under their respective laws of domicile.  No consortium may include a member that is a member or affiliate of another bidder.  Any introduction of, or changes to any consortium members after submission of the RFP Response Proposal must be approved by </w:t>
      </w:r>
      <w:r w:rsidR="00EF6267" w:rsidRPr="00EF6267">
        <w:rPr>
          <w:rFonts w:cs="Arial"/>
          <w:sz w:val="22"/>
          <w:szCs w:val="22"/>
        </w:rPr>
        <w:t>UBN</w:t>
      </w:r>
      <w:r w:rsidRPr="00EF6267">
        <w:rPr>
          <w:rFonts w:cs="Arial"/>
          <w:sz w:val="22"/>
          <w:szCs w:val="22"/>
        </w:rPr>
        <w:t xml:space="preserve">.  Consortia bidders may be required to provide supplementary documentary material to </w:t>
      </w:r>
      <w:r w:rsidR="00EF6267" w:rsidRPr="00EF6267">
        <w:rPr>
          <w:rFonts w:cs="Arial"/>
          <w:sz w:val="22"/>
          <w:szCs w:val="22"/>
        </w:rPr>
        <w:t>UBN</w:t>
      </w:r>
      <w:r w:rsidRPr="00EF6267">
        <w:rPr>
          <w:rFonts w:cs="Arial"/>
          <w:sz w:val="22"/>
          <w:szCs w:val="22"/>
        </w:rPr>
        <w:t xml:space="preserve"> (including copies of the relevant joint venture or consortium agreements and powers of attorney with respect thereto or, in the case of unincorporated consortia, a declaration of joint and several liability), and must nominate one member to serve as the managing member of, and single point of contact for the consortium.</w:t>
      </w: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numPr>
          <w:ilvl w:val="0"/>
          <w:numId w:val="2"/>
        </w:numPr>
        <w:rPr>
          <w:rFonts w:cs="Arial"/>
          <w:b/>
          <w:sz w:val="22"/>
          <w:szCs w:val="22"/>
        </w:rPr>
      </w:pPr>
      <w:r w:rsidRPr="00EF6267">
        <w:rPr>
          <w:rFonts w:cs="Arial"/>
          <w:b/>
          <w:sz w:val="22"/>
          <w:szCs w:val="22"/>
        </w:rPr>
        <w:t>GENERAL</w:t>
      </w:r>
    </w:p>
    <w:p w:rsidR="00B651B6" w:rsidRPr="00EF6267" w:rsidRDefault="00B651B6" w:rsidP="00B651B6">
      <w:pPr>
        <w:pStyle w:val="ListParagraph"/>
        <w:ind w:left="360"/>
        <w:rPr>
          <w:rFonts w:cs="Arial"/>
          <w:b/>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 xml:space="preserve">This RFP does not constitute an offer and </w:t>
      </w:r>
      <w:r w:rsidR="00EF6267" w:rsidRPr="00EF6267">
        <w:rPr>
          <w:rFonts w:cs="Arial"/>
          <w:sz w:val="22"/>
          <w:szCs w:val="22"/>
        </w:rPr>
        <w:t>UBN</w:t>
      </w:r>
      <w:r w:rsidRPr="00EF6267">
        <w:rPr>
          <w:rFonts w:cs="Arial"/>
          <w:sz w:val="22"/>
          <w:szCs w:val="22"/>
        </w:rPr>
        <w:t xml:space="preserve"> does not give any commitment to accept any RFP Response Proposal or to enter into any contract pursuant to this RFP or any RFP Response Proposal.  Accordingly, no contract shall be implied or inferred by virtue of the issuance of this RFP and/or by the acceptance of responses in connection with it or by negotiations or discussions with one or more bidders regarding the Proposed Project.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Each bidder will bear its own costs and expenses in connection with this selection process, including all direct and indirect costs and expenses for the preparation of its proposal and its participation in this process, whether successful or not.</w:t>
      </w:r>
    </w:p>
    <w:p w:rsidR="00B651B6" w:rsidRPr="00EF6267" w:rsidRDefault="00B651B6" w:rsidP="00B651B6">
      <w:pPr>
        <w:pStyle w:val="ListParagraph"/>
        <w:ind w:left="360"/>
        <w:rPr>
          <w:rFonts w:cs="Arial"/>
          <w:sz w:val="22"/>
          <w:szCs w:val="22"/>
        </w:rPr>
      </w:pPr>
    </w:p>
    <w:p w:rsidR="00B651B6" w:rsidRPr="00EF6267" w:rsidRDefault="00B651B6" w:rsidP="00B651B6">
      <w:pPr>
        <w:pStyle w:val="ListParagraph"/>
        <w:ind w:left="360"/>
        <w:rPr>
          <w:rFonts w:cs="Arial"/>
          <w:sz w:val="22"/>
          <w:szCs w:val="22"/>
        </w:rPr>
      </w:pPr>
      <w:r w:rsidRPr="00EF6267">
        <w:rPr>
          <w:rFonts w:cs="Arial"/>
          <w:sz w:val="22"/>
          <w:szCs w:val="22"/>
        </w:rPr>
        <w:t>Any sub-</w:t>
      </w:r>
      <w:r w:rsidR="006940BC">
        <w:rPr>
          <w:rFonts w:cs="Arial"/>
          <w:sz w:val="22"/>
          <w:szCs w:val="22"/>
        </w:rPr>
        <w:t>contractor</w:t>
      </w:r>
      <w:r w:rsidRPr="00EF6267">
        <w:rPr>
          <w:rFonts w:cs="Arial"/>
          <w:sz w:val="22"/>
          <w:szCs w:val="22"/>
        </w:rPr>
        <w:t xml:space="preserve">s required for the Proposed Project will be hired by </w:t>
      </w:r>
      <w:r w:rsidR="006940BC">
        <w:rPr>
          <w:rFonts w:cs="Arial"/>
          <w:sz w:val="22"/>
          <w:szCs w:val="22"/>
        </w:rPr>
        <w:t>Contractor</w:t>
      </w:r>
      <w:r w:rsidRPr="00EF6267">
        <w:rPr>
          <w:rFonts w:cs="Arial"/>
          <w:sz w:val="22"/>
          <w:szCs w:val="22"/>
        </w:rPr>
        <w:t>, who will be solely responsible for their management.  The proposed sub-</w:t>
      </w:r>
      <w:r w:rsidR="006940BC">
        <w:rPr>
          <w:rFonts w:cs="Arial"/>
          <w:sz w:val="22"/>
          <w:szCs w:val="22"/>
        </w:rPr>
        <w:t>contractor</w:t>
      </w:r>
      <w:r w:rsidRPr="00EF6267">
        <w:rPr>
          <w:rFonts w:cs="Arial"/>
          <w:sz w:val="22"/>
          <w:szCs w:val="22"/>
        </w:rPr>
        <w:t xml:space="preserve">s must be approved by </w:t>
      </w:r>
      <w:r w:rsidR="00EF6267" w:rsidRPr="00EF6267">
        <w:rPr>
          <w:rFonts w:cs="Arial"/>
          <w:sz w:val="22"/>
          <w:szCs w:val="22"/>
        </w:rPr>
        <w:t>UBN</w:t>
      </w:r>
      <w:r w:rsidRPr="00EF6267">
        <w:rPr>
          <w:rFonts w:cs="Arial"/>
          <w:sz w:val="22"/>
          <w:szCs w:val="22"/>
        </w:rPr>
        <w:t>, which reserves the right to require any bidder to exclude or replace any sub-</w:t>
      </w:r>
      <w:r w:rsidR="006940BC">
        <w:rPr>
          <w:rFonts w:cs="Arial"/>
          <w:sz w:val="22"/>
          <w:szCs w:val="22"/>
        </w:rPr>
        <w:t>contractor</w:t>
      </w:r>
      <w:r w:rsidRPr="00EF6267">
        <w:rPr>
          <w:rFonts w:cs="Arial"/>
          <w:sz w:val="22"/>
          <w:szCs w:val="22"/>
        </w:rPr>
        <w:t>s in the bidder's RFP Response Proposal with other sub-</w:t>
      </w:r>
      <w:r w:rsidR="006940BC">
        <w:rPr>
          <w:rFonts w:cs="Arial"/>
          <w:sz w:val="22"/>
          <w:szCs w:val="22"/>
        </w:rPr>
        <w:t>contractor</w:t>
      </w:r>
      <w:r w:rsidRPr="00EF6267">
        <w:rPr>
          <w:rFonts w:cs="Arial"/>
          <w:sz w:val="22"/>
          <w:szCs w:val="22"/>
        </w:rPr>
        <w:t xml:space="preserve">s satisfactory to </w:t>
      </w:r>
      <w:r w:rsidR="00EF6267" w:rsidRPr="00EF6267">
        <w:rPr>
          <w:rFonts w:cs="Arial"/>
          <w:sz w:val="22"/>
          <w:szCs w:val="22"/>
        </w:rPr>
        <w:t>UBN</w:t>
      </w:r>
      <w:r w:rsidRPr="00EF6267">
        <w:rPr>
          <w:rFonts w:cs="Arial"/>
          <w:sz w:val="22"/>
          <w:szCs w:val="22"/>
        </w:rPr>
        <w:t>.</w:t>
      </w:r>
    </w:p>
    <w:p w:rsidR="00B651B6" w:rsidRPr="00EF6267" w:rsidRDefault="00B651B6" w:rsidP="00B651B6">
      <w:pPr>
        <w:pStyle w:val="ListParagraph"/>
        <w:ind w:left="360"/>
        <w:rPr>
          <w:rFonts w:cs="Arial"/>
          <w:sz w:val="22"/>
          <w:szCs w:val="22"/>
        </w:rPr>
      </w:pPr>
    </w:p>
    <w:p w:rsidR="00B651B6" w:rsidRPr="00EF6267" w:rsidRDefault="00EF6267" w:rsidP="00B651B6">
      <w:pPr>
        <w:pStyle w:val="ListParagraph"/>
        <w:ind w:left="360"/>
        <w:rPr>
          <w:rFonts w:cs="Arial"/>
          <w:sz w:val="22"/>
          <w:szCs w:val="22"/>
        </w:rPr>
      </w:pPr>
      <w:r w:rsidRPr="00EF6267">
        <w:rPr>
          <w:rFonts w:cs="Arial"/>
          <w:sz w:val="22"/>
          <w:szCs w:val="22"/>
        </w:rPr>
        <w:t>UBN</w:t>
      </w:r>
      <w:r w:rsidR="00B651B6" w:rsidRPr="00EF6267">
        <w:rPr>
          <w:rFonts w:cs="Arial"/>
          <w:sz w:val="22"/>
          <w:szCs w:val="22"/>
        </w:rPr>
        <w:t xml:space="preserve"> has taken all reasonable care to ensure that the contents of this RFP are accurate.  However, no representation, warranty or undertaking, express or implied, is made and no responsibility is or will be accepted by </w:t>
      </w:r>
      <w:r w:rsidRPr="00EF6267">
        <w:rPr>
          <w:rFonts w:cs="Arial"/>
          <w:sz w:val="22"/>
          <w:szCs w:val="22"/>
        </w:rPr>
        <w:t>UBN</w:t>
      </w:r>
      <w:r w:rsidR="00B651B6" w:rsidRPr="00EF6267">
        <w:rPr>
          <w:rFonts w:cs="Arial"/>
          <w:sz w:val="22"/>
          <w:szCs w:val="22"/>
        </w:rPr>
        <w:t xml:space="preserve"> as to the accuracy or completeness of the information contained in this RFP or any other information provided by or on behalf of </w:t>
      </w:r>
      <w:r w:rsidRPr="00EF6267">
        <w:rPr>
          <w:rFonts w:cs="Arial"/>
          <w:sz w:val="22"/>
          <w:szCs w:val="22"/>
        </w:rPr>
        <w:t>UBN</w:t>
      </w:r>
      <w:r w:rsidR="00B651B6" w:rsidRPr="00EF6267">
        <w:rPr>
          <w:rFonts w:cs="Arial"/>
          <w:sz w:val="22"/>
          <w:szCs w:val="22"/>
        </w:rPr>
        <w:t xml:space="preserve"> in connection with the work tendered under this RFP.</w:t>
      </w:r>
    </w:p>
    <w:p w:rsidR="00B651B6" w:rsidRPr="00EF6267" w:rsidRDefault="00B651B6" w:rsidP="00B651B6">
      <w:pPr>
        <w:pStyle w:val="ListParagraph"/>
        <w:ind w:left="360"/>
        <w:rPr>
          <w:rFonts w:cs="Arial"/>
          <w:sz w:val="22"/>
          <w:szCs w:val="22"/>
        </w:rPr>
      </w:pPr>
    </w:p>
    <w:p w:rsidR="00B651B6" w:rsidRPr="00EF6267" w:rsidRDefault="00EF6267" w:rsidP="00B651B6">
      <w:pPr>
        <w:pStyle w:val="ListParagraph"/>
        <w:ind w:left="360"/>
        <w:rPr>
          <w:rFonts w:cs="Arial"/>
          <w:sz w:val="22"/>
          <w:szCs w:val="22"/>
        </w:rPr>
      </w:pPr>
      <w:r w:rsidRPr="00EF6267">
        <w:rPr>
          <w:rFonts w:cs="Arial"/>
          <w:sz w:val="22"/>
          <w:szCs w:val="22"/>
        </w:rPr>
        <w:t>UBN</w:t>
      </w:r>
      <w:r w:rsidR="00B651B6" w:rsidRPr="00EF6267">
        <w:rPr>
          <w:rFonts w:cs="Arial"/>
          <w:sz w:val="22"/>
          <w:szCs w:val="22"/>
        </w:rPr>
        <w:t xml:space="preserve"> requires that bidders observe the highest standard of ethics during the process of preparing the RFP Response Proposal.  </w:t>
      </w:r>
      <w:r w:rsidRPr="00EF6267">
        <w:rPr>
          <w:rFonts w:cs="Arial"/>
          <w:sz w:val="22"/>
          <w:szCs w:val="22"/>
        </w:rPr>
        <w:t>UBN</w:t>
      </w:r>
      <w:r w:rsidR="00B651B6" w:rsidRPr="00EF6267">
        <w:rPr>
          <w:rFonts w:cs="Arial"/>
          <w:sz w:val="22"/>
          <w:szCs w:val="22"/>
        </w:rPr>
        <w:t xml:space="preserve"> will reject an RFP Response Proposal and terminate, with immediate effect, any Form of Agreement if it determines, at its sole discretion that the bidder has in any way, whether directly or through an agent, engaged in corrupt, fraudulent, collusive or coercive practices in connection with the preparation or submission of its RFP Response Proposal.</w:t>
      </w:r>
    </w:p>
    <w:p w:rsidR="00B651B6" w:rsidRPr="00EF6267" w:rsidRDefault="00B651B6" w:rsidP="00B651B6">
      <w:pPr>
        <w:pStyle w:val="ListParagraph"/>
        <w:ind w:left="360"/>
        <w:rPr>
          <w:rFonts w:cs="Arial"/>
          <w:sz w:val="22"/>
          <w:szCs w:val="22"/>
        </w:rPr>
      </w:pPr>
    </w:p>
    <w:p w:rsidR="00B651B6" w:rsidRPr="00EF6267" w:rsidRDefault="00EF6267" w:rsidP="00B651B6">
      <w:pPr>
        <w:pStyle w:val="ListParagraph"/>
        <w:ind w:left="360"/>
        <w:rPr>
          <w:rFonts w:cs="Arial"/>
          <w:b/>
          <w:sz w:val="22"/>
          <w:szCs w:val="22"/>
        </w:rPr>
      </w:pPr>
      <w:r w:rsidRPr="00EF6267">
        <w:rPr>
          <w:rFonts w:cs="Arial"/>
          <w:sz w:val="22"/>
          <w:szCs w:val="22"/>
        </w:rPr>
        <w:t>UBN</w:t>
      </w:r>
      <w:r w:rsidR="00B651B6" w:rsidRPr="00EF6267">
        <w:rPr>
          <w:rFonts w:cs="Arial"/>
          <w:sz w:val="22"/>
          <w:szCs w:val="22"/>
        </w:rPr>
        <w:t xml:space="preserve"> reserves the right to issue by addendum changes to the RFP and/or changes to the Form of Agreement, including requiring the bidder to provide the price impact for each requested change in order to permit fair comparison between the RFP Response Proposals received from other bidders.</w:t>
      </w:r>
      <w:r w:rsidR="00B651B6" w:rsidRPr="00EF6267">
        <w:rPr>
          <w:rFonts w:cs="Arial"/>
          <w:sz w:val="22"/>
          <w:szCs w:val="22"/>
        </w:rPr>
        <w:br w:type="page"/>
      </w:r>
    </w:p>
    <w:p w:rsidR="00B651B6" w:rsidRPr="00EF6267" w:rsidRDefault="00B651B6" w:rsidP="00B651B6">
      <w:pPr>
        <w:rPr>
          <w:rFonts w:ascii="Arial" w:hAnsi="Arial" w:cs="Arial"/>
          <w:b/>
          <w:sz w:val="22"/>
          <w:szCs w:val="22"/>
          <w:u w:val="single"/>
        </w:rPr>
      </w:pPr>
      <w:r w:rsidRPr="00EF6267">
        <w:rPr>
          <w:rFonts w:ascii="Arial" w:hAnsi="Arial" w:cs="Arial"/>
          <w:b/>
          <w:sz w:val="22"/>
          <w:szCs w:val="22"/>
          <w:u w:val="single"/>
        </w:rPr>
        <w:lastRenderedPageBreak/>
        <w:t>ANNEX 1 – SCOPE OF SERVICES</w:t>
      </w:r>
    </w:p>
    <w:p w:rsidR="00B651B6" w:rsidRPr="00EF6267" w:rsidRDefault="00B651B6" w:rsidP="00B651B6">
      <w:pPr>
        <w:rPr>
          <w:rFonts w:ascii="Arial" w:hAnsi="Arial" w:cs="Arial"/>
          <w:b/>
          <w:sz w:val="22"/>
          <w:szCs w:val="22"/>
        </w:rPr>
      </w:pPr>
    </w:p>
    <w:p w:rsidR="00B651B6" w:rsidRPr="00EF6267" w:rsidRDefault="00B16D36" w:rsidP="00B651B6">
      <w:pPr>
        <w:rPr>
          <w:rFonts w:ascii="Arial" w:hAnsi="Arial" w:cs="Arial"/>
          <w:i/>
          <w:sz w:val="22"/>
          <w:szCs w:val="22"/>
        </w:rPr>
      </w:pPr>
      <w:r w:rsidRPr="00EF6267">
        <w:rPr>
          <w:rFonts w:ascii="Arial" w:hAnsi="Arial" w:cs="Arial"/>
          <w:i/>
          <w:sz w:val="22"/>
          <w:szCs w:val="22"/>
        </w:rPr>
        <w:t>[</w:t>
      </w:r>
      <w:r w:rsidR="00B651B6" w:rsidRPr="00EF6267">
        <w:rPr>
          <w:rFonts w:ascii="Arial" w:hAnsi="Arial" w:cs="Arial"/>
          <w:i/>
          <w:sz w:val="22"/>
          <w:szCs w:val="22"/>
        </w:rPr>
        <w:t>In</w:t>
      </w:r>
      <w:r w:rsidRPr="00EF6267">
        <w:rPr>
          <w:rFonts w:ascii="Arial" w:hAnsi="Arial" w:cs="Arial"/>
          <w:i/>
          <w:sz w:val="22"/>
          <w:szCs w:val="22"/>
        </w:rPr>
        <w:t>sert detailed scope of services]</w:t>
      </w:r>
    </w:p>
    <w:p w:rsidR="00B651B6" w:rsidRPr="00EF6267" w:rsidRDefault="00B651B6" w:rsidP="00B651B6">
      <w:pPr>
        <w:rPr>
          <w:rFonts w:ascii="Arial" w:hAnsi="Arial" w:cs="Arial"/>
          <w:b/>
          <w:sz w:val="22"/>
          <w:szCs w:val="22"/>
          <w:u w:val="single"/>
        </w:rPr>
      </w:pPr>
    </w:p>
    <w:p w:rsidR="00B651B6" w:rsidRPr="00EF6267" w:rsidRDefault="00B651B6" w:rsidP="00B651B6">
      <w:pPr>
        <w:rPr>
          <w:rFonts w:ascii="Arial" w:hAnsi="Arial" w:cs="Arial"/>
          <w:b/>
          <w:sz w:val="22"/>
          <w:szCs w:val="22"/>
          <w:u w:val="single"/>
        </w:rPr>
      </w:pPr>
    </w:p>
    <w:p w:rsidR="00B651B6" w:rsidRPr="00EF6267" w:rsidRDefault="00B651B6" w:rsidP="00B651B6">
      <w:pPr>
        <w:rPr>
          <w:rFonts w:ascii="Arial" w:hAnsi="Arial" w:cs="Arial"/>
          <w:b/>
          <w:sz w:val="22"/>
          <w:szCs w:val="22"/>
          <w:u w:val="single"/>
        </w:rPr>
      </w:pPr>
    </w:p>
    <w:p w:rsidR="00B651B6" w:rsidRPr="00EF6267" w:rsidRDefault="00B651B6" w:rsidP="00B651B6">
      <w:pPr>
        <w:rPr>
          <w:rFonts w:ascii="Arial" w:hAnsi="Arial" w:cs="Arial"/>
          <w:b/>
          <w:sz w:val="22"/>
          <w:szCs w:val="22"/>
          <w:u w:val="single"/>
        </w:rPr>
      </w:pPr>
      <w:r w:rsidRPr="00EF6267">
        <w:rPr>
          <w:rFonts w:ascii="Arial" w:hAnsi="Arial" w:cs="Arial"/>
          <w:b/>
          <w:sz w:val="22"/>
          <w:szCs w:val="22"/>
          <w:u w:val="single"/>
        </w:rPr>
        <w:t>ANNEX 2 – RESPONSE CONTENT</w:t>
      </w:r>
    </w:p>
    <w:p w:rsidR="00B651B6" w:rsidRPr="00EF6267" w:rsidRDefault="00B651B6" w:rsidP="00B651B6">
      <w:pPr>
        <w:rPr>
          <w:rFonts w:ascii="Arial" w:hAnsi="Arial" w:cs="Arial"/>
          <w:b/>
          <w:sz w:val="22"/>
          <w:szCs w:val="22"/>
        </w:rPr>
      </w:pPr>
    </w:p>
    <w:p w:rsidR="00B651B6" w:rsidRPr="00EF6267" w:rsidRDefault="00B16D36" w:rsidP="00B651B6">
      <w:pPr>
        <w:rPr>
          <w:rFonts w:ascii="Arial" w:hAnsi="Arial" w:cs="Arial"/>
          <w:i/>
          <w:sz w:val="22"/>
          <w:szCs w:val="22"/>
        </w:rPr>
      </w:pPr>
      <w:r w:rsidRPr="00EF6267">
        <w:rPr>
          <w:rFonts w:ascii="Arial" w:hAnsi="Arial" w:cs="Arial"/>
          <w:i/>
          <w:sz w:val="22"/>
          <w:szCs w:val="22"/>
        </w:rPr>
        <w:t>[</w:t>
      </w:r>
      <w:r w:rsidR="00B651B6" w:rsidRPr="00EF6267">
        <w:rPr>
          <w:rFonts w:ascii="Arial" w:hAnsi="Arial" w:cs="Arial"/>
          <w:i/>
          <w:sz w:val="22"/>
          <w:szCs w:val="22"/>
        </w:rPr>
        <w:t>Insert details on RFP response content</w:t>
      </w:r>
      <w:r w:rsidR="005A4DBD" w:rsidRPr="00EF6267">
        <w:rPr>
          <w:rFonts w:ascii="Arial" w:hAnsi="Arial" w:cs="Arial"/>
          <w:i/>
          <w:sz w:val="22"/>
          <w:szCs w:val="22"/>
        </w:rPr>
        <w:t xml:space="preserve"> and format</w:t>
      </w:r>
      <w:r w:rsidRPr="00EF6267">
        <w:rPr>
          <w:rFonts w:ascii="Arial" w:hAnsi="Arial" w:cs="Arial"/>
          <w:i/>
          <w:sz w:val="22"/>
          <w:szCs w:val="22"/>
        </w:rPr>
        <w:t>]</w:t>
      </w: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b/>
          <w:sz w:val="22"/>
          <w:szCs w:val="22"/>
          <w:u w:val="single"/>
        </w:rPr>
      </w:pPr>
      <w:r w:rsidRPr="00EF6267">
        <w:rPr>
          <w:rFonts w:ascii="Arial" w:hAnsi="Arial" w:cs="Arial"/>
          <w:b/>
          <w:sz w:val="22"/>
          <w:szCs w:val="22"/>
          <w:u w:val="single"/>
        </w:rPr>
        <w:t>ANNEX 3 – COMMERCIAL RESPONSE AND FEE TEMPALTE</w:t>
      </w:r>
    </w:p>
    <w:p w:rsidR="00B651B6" w:rsidRPr="00EF6267" w:rsidRDefault="00B651B6" w:rsidP="00B651B6">
      <w:pPr>
        <w:pStyle w:val="ListParagraph"/>
        <w:ind w:left="360"/>
        <w:rPr>
          <w:rFonts w:cs="Arial"/>
          <w:b/>
          <w:sz w:val="22"/>
          <w:szCs w:val="22"/>
        </w:rPr>
      </w:pPr>
    </w:p>
    <w:p w:rsidR="00B651B6" w:rsidRPr="00EF6267" w:rsidRDefault="00B16D36" w:rsidP="00B651B6">
      <w:pPr>
        <w:rPr>
          <w:rFonts w:ascii="Arial" w:hAnsi="Arial" w:cs="Arial"/>
          <w:i/>
          <w:sz w:val="22"/>
          <w:szCs w:val="22"/>
        </w:rPr>
      </w:pPr>
      <w:r w:rsidRPr="00EF6267">
        <w:rPr>
          <w:rFonts w:ascii="Arial" w:hAnsi="Arial" w:cs="Arial"/>
          <w:i/>
          <w:sz w:val="22"/>
          <w:szCs w:val="22"/>
        </w:rPr>
        <w:t>[</w:t>
      </w:r>
      <w:r w:rsidR="00B651B6" w:rsidRPr="00EF6267">
        <w:rPr>
          <w:rFonts w:ascii="Arial" w:hAnsi="Arial" w:cs="Arial"/>
          <w:i/>
          <w:sz w:val="22"/>
          <w:szCs w:val="22"/>
        </w:rPr>
        <w:t>Insert comme</w:t>
      </w:r>
      <w:r w:rsidRPr="00EF6267">
        <w:rPr>
          <w:rFonts w:ascii="Arial" w:hAnsi="Arial" w:cs="Arial"/>
          <w:i/>
          <w:sz w:val="22"/>
          <w:szCs w:val="22"/>
        </w:rPr>
        <w:t>rcial response and fee template]</w:t>
      </w: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sz w:val="22"/>
          <w:szCs w:val="22"/>
        </w:rPr>
      </w:pPr>
    </w:p>
    <w:p w:rsidR="00B651B6" w:rsidRPr="00EF6267" w:rsidRDefault="00B651B6" w:rsidP="00B651B6">
      <w:pPr>
        <w:rPr>
          <w:rFonts w:ascii="Arial" w:hAnsi="Arial" w:cs="Arial"/>
          <w:b/>
          <w:sz w:val="22"/>
          <w:szCs w:val="22"/>
          <w:u w:val="single"/>
        </w:rPr>
      </w:pPr>
      <w:r w:rsidRPr="00EF6267">
        <w:rPr>
          <w:rFonts w:ascii="Arial" w:hAnsi="Arial" w:cs="Arial"/>
          <w:b/>
          <w:sz w:val="22"/>
          <w:szCs w:val="22"/>
          <w:u w:val="single"/>
        </w:rPr>
        <w:t>ANNEX 4 – FORM OF LETTER OF CONVEYANCE</w:t>
      </w:r>
    </w:p>
    <w:p w:rsidR="00B651B6" w:rsidRPr="00EF6267" w:rsidRDefault="00B651B6" w:rsidP="00B651B6">
      <w:pPr>
        <w:pStyle w:val="ListParagraph"/>
        <w:ind w:left="360"/>
        <w:rPr>
          <w:rFonts w:cs="Arial"/>
          <w:b/>
          <w:sz w:val="22"/>
          <w:szCs w:val="22"/>
        </w:rPr>
      </w:pPr>
    </w:p>
    <w:p w:rsidR="00B651B6" w:rsidRPr="00EF6267" w:rsidRDefault="00B16D36" w:rsidP="00B651B6">
      <w:pPr>
        <w:rPr>
          <w:rFonts w:ascii="Arial" w:hAnsi="Arial" w:cs="Arial"/>
          <w:i/>
          <w:sz w:val="22"/>
          <w:szCs w:val="22"/>
        </w:rPr>
      </w:pPr>
      <w:r w:rsidRPr="00EF6267">
        <w:rPr>
          <w:rFonts w:ascii="Arial" w:hAnsi="Arial" w:cs="Arial"/>
          <w:i/>
          <w:sz w:val="22"/>
          <w:szCs w:val="22"/>
        </w:rPr>
        <w:t>[</w:t>
      </w:r>
      <w:r w:rsidR="00B651B6" w:rsidRPr="00EF6267">
        <w:rPr>
          <w:rFonts w:ascii="Arial" w:hAnsi="Arial" w:cs="Arial"/>
          <w:i/>
          <w:sz w:val="22"/>
          <w:szCs w:val="22"/>
        </w:rPr>
        <w:t>Insert template for letter of conveyance</w:t>
      </w:r>
      <w:r w:rsidRPr="00EF6267">
        <w:rPr>
          <w:rFonts w:ascii="Arial" w:hAnsi="Arial" w:cs="Arial"/>
          <w:i/>
          <w:sz w:val="22"/>
          <w:szCs w:val="22"/>
        </w:rPr>
        <w:t>]</w:t>
      </w:r>
    </w:p>
    <w:p w:rsidR="00B651B6" w:rsidRPr="00EF6267" w:rsidRDefault="00B651B6" w:rsidP="00B651B6">
      <w:pPr>
        <w:rPr>
          <w:rFonts w:ascii="Arial" w:hAnsi="Arial" w:cs="Arial"/>
          <w:sz w:val="22"/>
          <w:szCs w:val="22"/>
        </w:rPr>
      </w:pPr>
    </w:p>
    <w:sectPr w:rsidR="00B651B6" w:rsidRPr="00EF6267" w:rsidSect="00B651B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266" w:rsidRDefault="003C2266" w:rsidP="00DA2748">
      <w:r>
        <w:separator/>
      </w:r>
    </w:p>
  </w:endnote>
  <w:endnote w:type="continuationSeparator" w:id="0">
    <w:p w:rsidR="003C2266" w:rsidRDefault="003C2266" w:rsidP="00DA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5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7"/>
      <w:gridCol w:w="1985"/>
      <w:gridCol w:w="1984"/>
      <w:gridCol w:w="1134"/>
      <w:gridCol w:w="1790"/>
    </w:tblGrid>
    <w:tr w:rsidR="00744E23" w:rsidRPr="000341C9" w:rsidTr="00522288">
      <w:tc>
        <w:tcPr>
          <w:tcW w:w="4057" w:type="dxa"/>
          <w:tcBorders>
            <w:top w:val="single" w:sz="4" w:space="0" w:color="auto"/>
            <w:left w:val="single" w:sz="4" w:space="0" w:color="auto"/>
            <w:bottom w:val="single" w:sz="4" w:space="0" w:color="auto"/>
            <w:right w:val="single" w:sz="4" w:space="0" w:color="auto"/>
          </w:tcBorders>
        </w:tcPr>
        <w:p w:rsidR="00744E23" w:rsidRPr="00522288" w:rsidRDefault="00744E23" w:rsidP="00522288">
          <w:pPr>
            <w:pStyle w:val="Header"/>
            <w:spacing w:after="0"/>
            <w:rPr>
              <w:rFonts w:asciiTheme="majorBidi" w:eastAsiaTheme="minorHAnsi" w:hAnsiTheme="majorBidi" w:cstheme="majorBidi"/>
              <w:sz w:val="16"/>
            </w:rPr>
          </w:pPr>
          <w:r w:rsidRPr="00522288">
            <w:rPr>
              <w:rFonts w:asciiTheme="majorBidi" w:eastAsiaTheme="minorHAnsi" w:hAnsiTheme="majorBidi" w:cstheme="majorBidi"/>
              <w:sz w:val="16"/>
            </w:rPr>
            <w:t xml:space="preserve">Doc ID: </w:t>
          </w:r>
          <w:r w:rsidR="00522288" w:rsidRPr="00522288">
            <w:rPr>
              <w:rFonts w:asciiTheme="majorBidi" w:eastAsiaTheme="minorHAnsi" w:hAnsiTheme="majorBidi" w:cstheme="majorBidi"/>
              <w:sz w:val="16"/>
            </w:rPr>
            <w:t>PROC_Request for Proposal (RFP) Template</w:t>
          </w:r>
        </w:p>
      </w:tc>
      <w:tc>
        <w:tcPr>
          <w:tcW w:w="1985" w:type="dxa"/>
          <w:tcBorders>
            <w:top w:val="single" w:sz="4" w:space="0" w:color="auto"/>
            <w:left w:val="single" w:sz="4" w:space="0" w:color="auto"/>
            <w:bottom w:val="single" w:sz="4" w:space="0" w:color="auto"/>
            <w:right w:val="single" w:sz="4" w:space="0" w:color="auto"/>
          </w:tcBorders>
        </w:tcPr>
        <w:p w:rsidR="00744E23" w:rsidRPr="00522288" w:rsidRDefault="00744E23" w:rsidP="00522288">
          <w:pPr>
            <w:pStyle w:val="Header"/>
            <w:spacing w:after="0"/>
            <w:jc w:val="center"/>
            <w:rPr>
              <w:rFonts w:asciiTheme="majorBidi" w:eastAsiaTheme="minorHAnsi" w:hAnsiTheme="majorBidi" w:cstheme="majorBidi"/>
              <w:sz w:val="16"/>
            </w:rPr>
          </w:pPr>
          <w:r w:rsidRPr="00522288">
            <w:rPr>
              <w:rFonts w:asciiTheme="majorBidi" w:eastAsiaTheme="minorHAnsi" w:hAnsiTheme="majorBidi" w:cstheme="majorBidi"/>
              <w:sz w:val="16"/>
            </w:rPr>
            <w:t xml:space="preserve">Issue Date: </w:t>
          </w:r>
        </w:p>
      </w:tc>
      <w:tc>
        <w:tcPr>
          <w:tcW w:w="1984" w:type="dxa"/>
          <w:tcBorders>
            <w:top w:val="single" w:sz="4" w:space="0" w:color="auto"/>
            <w:left w:val="single" w:sz="4" w:space="0" w:color="auto"/>
            <w:bottom w:val="single" w:sz="4" w:space="0" w:color="auto"/>
            <w:right w:val="single" w:sz="4" w:space="0" w:color="auto"/>
          </w:tcBorders>
        </w:tcPr>
        <w:p w:rsidR="00744E23" w:rsidRPr="00522288" w:rsidRDefault="00744E23" w:rsidP="00522288">
          <w:pPr>
            <w:pStyle w:val="Header"/>
            <w:spacing w:after="0"/>
            <w:jc w:val="center"/>
            <w:rPr>
              <w:rFonts w:asciiTheme="majorBidi" w:eastAsiaTheme="minorHAnsi" w:hAnsiTheme="majorBidi" w:cstheme="majorBidi"/>
              <w:sz w:val="16"/>
            </w:rPr>
          </w:pPr>
          <w:r w:rsidRPr="00522288">
            <w:rPr>
              <w:rFonts w:asciiTheme="majorBidi" w:eastAsiaTheme="minorHAnsi" w:hAnsiTheme="majorBidi" w:cstheme="majorBidi"/>
              <w:sz w:val="16"/>
            </w:rPr>
            <w:t xml:space="preserve">Rev. Date: </w:t>
          </w:r>
        </w:p>
      </w:tc>
      <w:tc>
        <w:tcPr>
          <w:tcW w:w="1134" w:type="dxa"/>
          <w:tcBorders>
            <w:top w:val="single" w:sz="4" w:space="0" w:color="auto"/>
            <w:left w:val="single" w:sz="4" w:space="0" w:color="auto"/>
            <w:bottom w:val="single" w:sz="4" w:space="0" w:color="auto"/>
            <w:right w:val="single" w:sz="4" w:space="0" w:color="auto"/>
          </w:tcBorders>
        </w:tcPr>
        <w:p w:rsidR="00744E23" w:rsidRPr="00522288" w:rsidRDefault="00522288">
          <w:pPr>
            <w:pStyle w:val="Header"/>
            <w:spacing w:after="0"/>
            <w:jc w:val="center"/>
            <w:rPr>
              <w:rFonts w:asciiTheme="majorBidi" w:eastAsiaTheme="minorHAnsi" w:hAnsiTheme="majorBidi" w:cstheme="majorBidi"/>
              <w:sz w:val="16"/>
            </w:rPr>
          </w:pPr>
          <w:r w:rsidRPr="00522288">
            <w:rPr>
              <w:rFonts w:asciiTheme="majorBidi" w:eastAsiaTheme="minorHAnsi" w:hAnsiTheme="majorBidi" w:cstheme="majorBidi"/>
              <w:sz w:val="16"/>
            </w:rPr>
            <w:t xml:space="preserve">Rev #: </w:t>
          </w:r>
        </w:p>
      </w:tc>
      <w:tc>
        <w:tcPr>
          <w:tcW w:w="1790" w:type="dxa"/>
          <w:tcBorders>
            <w:top w:val="single" w:sz="4" w:space="0" w:color="auto"/>
            <w:left w:val="single" w:sz="4" w:space="0" w:color="auto"/>
            <w:bottom w:val="single" w:sz="4" w:space="0" w:color="auto"/>
            <w:right w:val="single" w:sz="4" w:space="0" w:color="auto"/>
          </w:tcBorders>
        </w:tcPr>
        <w:p w:rsidR="00744E23" w:rsidRPr="00522288" w:rsidRDefault="00744E23">
          <w:pPr>
            <w:jc w:val="center"/>
            <w:rPr>
              <w:rFonts w:asciiTheme="majorBidi" w:eastAsiaTheme="minorHAnsi" w:hAnsiTheme="majorBidi" w:cstheme="majorBidi"/>
              <w:sz w:val="16"/>
            </w:rPr>
          </w:pPr>
          <w:r w:rsidRPr="00522288">
            <w:rPr>
              <w:rFonts w:asciiTheme="majorBidi" w:eastAsiaTheme="minorHAnsi" w:hAnsiTheme="majorBidi" w:cstheme="majorBidi"/>
              <w:sz w:val="16"/>
            </w:rPr>
            <w:t xml:space="preserve">Page </w:t>
          </w:r>
          <w:r w:rsidR="008D44E6" w:rsidRPr="00522288">
            <w:rPr>
              <w:rFonts w:asciiTheme="majorBidi" w:eastAsiaTheme="minorHAnsi" w:hAnsiTheme="majorBidi" w:cstheme="majorBidi"/>
              <w:sz w:val="16"/>
            </w:rPr>
            <w:fldChar w:fldCharType="begin"/>
          </w:r>
          <w:r w:rsidRPr="00522288">
            <w:rPr>
              <w:rFonts w:asciiTheme="majorBidi" w:eastAsiaTheme="minorHAnsi" w:hAnsiTheme="majorBidi" w:cstheme="majorBidi"/>
              <w:sz w:val="16"/>
            </w:rPr>
            <w:instrText xml:space="preserve"> PAGE </w:instrText>
          </w:r>
          <w:r w:rsidR="008D44E6" w:rsidRPr="00522288">
            <w:rPr>
              <w:rFonts w:asciiTheme="majorBidi" w:eastAsiaTheme="minorHAnsi" w:hAnsiTheme="majorBidi" w:cstheme="majorBidi"/>
              <w:sz w:val="16"/>
            </w:rPr>
            <w:fldChar w:fldCharType="separate"/>
          </w:r>
          <w:r w:rsidR="00132D2A">
            <w:rPr>
              <w:rFonts w:asciiTheme="majorBidi" w:eastAsiaTheme="minorHAnsi" w:hAnsiTheme="majorBidi" w:cstheme="majorBidi"/>
              <w:noProof/>
              <w:sz w:val="16"/>
            </w:rPr>
            <w:t>7</w:t>
          </w:r>
          <w:r w:rsidR="008D44E6" w:rsidRPr="00522288">
            <w:rPr>
              <w:rFonts w:asciiTheme="majorBidi" w:eastAsiaTheme="minorHAnsi" w:hAnsiTheme="majorBidi" w:cstheme="majorBidi"/>
              <w:sz w:val="16"/>
            </w:rPr>
            <w:fldChar w:fldCharType="end"/>
          </w:r>
          <w:r w:rsidRPr="00522288">
            <w:rPr>
              <w:rFonts w:asciiTheme="majorBidi" w:eastAsiaTheme="minorHAnsi" w:hAnsiTheme="majorBidi" w:cstheme="majorBidi"/>
              <w:sz w:val="16"/>
            </w:rPr>
            <w:t xml:space="preserve"> of </w:t>
          </w:r>
          <w:r w:rsidR="008D44E6" w:rsidRPr="00522288">
            <w:rPr>
              <w:rFonts w:asciiTheme="majorBidi" w:eastAsiaTheme="minorHAnsi" w:hAnsiTheme="majorBidi" w:cstheme="majorBidi"/>
              <w:sz w:val="16"/>
            </w:rPr>
            <w:fldChar w:fldCharType="begin"/>
          </w:r>
          <w:r w:rsidRPr="00522288">
            <w:rPr>
              <w:rFonts w:asciiTheme="majorBidi" w:eastAsiaTheme="minorHAnsi" w:hAnsiTheme="majorBidi" w:cstheme="majorBidi"/>
              <w:sz w:val="16"/>
            </w:rPr>
            <w:instrText xml:space="preserve"> NUMPAGES  </w:instrText>
          </w:r>
          <w:r w:rsidR="008D44E6" w:rsidRPr="00522288">
            <w:rPr>
              <w:rFonts w:asciiTheme="majorBidi" w:eastAsiaTheme="minorHAnsi" w:hAnsiTheme="majorBidi" w:cstheme="majorBidi"/>
              <w:sz w:val="16"/>
            </w:rPr>
            <w:fldChar w:fldCharType="separate"/>
          </w:r>
          <w:r w:rsidR="00132D2A">
            <w:rPr>
              <w:rFonts w:asciiTheme="majorBidi" w:eastAsiaTheme="minorHAnsi" w:hAnsiTheme="majorBidi" w:cstheme="majorBidi"/>
              <w:noProof/>
              <w:sz w:val="16"/>
            </w:rPr>
            <w:t>7</w:t>
          </w:r>
          <w:r w:rsidR="008D44E6" w:rsidRPr="00522288">
            <w:rPr>
              <w:rFonts w:asciiTheme="majorBidi" w:eastAsiaTheme="minorHAnsi" w:hAnsiTheme="majorBidi" w:cstheme="majorBidi"/>
              <w:sz w:val="16"/>
            </w:rPr>
            <w:fldChar w:fldCharType="end"/>
          </w:r>
        </w:p>
      </w:tc>
    </w:tr>
  </w:tbl>
  <w:p w:rsidR="00977AC1" w:rsidRPr="00D31255" w:rsidRDefault="00977AC1" w:rsidP="00D31255">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266" w:rsidRDefault="003C2266" w:rsidP="00DA2748">
      <w:r>
        <w:separator/>
      </w:r>
    </w:p>
  </w:footnote>
  <w:footnote w:type="continuationSeparator" w:id="0">
    <w:p w:rsidR="003C2266" w:rsidRDefault="003C2266" w:rsidP="00DA2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A42AE7" w:rsidRPr="003A05D4" w:rsidTr="0075105F">
      <w:tc>
        <w:tcPr>
          <w:tcW w:w="9576" w:type="dxa"/>
          <w:tcBorders>
            <w:top w:val="nil"/>
            <w:left w:val="nil"/>
            <w:bottom w:val="nil"/>
            <w:right w:val="nil"/>
          </w:tcBorders>
        </w:tcPr>
        <w:p w:rsidR="00A42AE7" w:rsidRPr="003A05D4" w:rsidRDefault="00A42AE7" w:rsidP="0075105F">
          <w:pPr>
            <w:pStyle w:val="Header"/>
            <w:spacing w:after="0"/>
            <w:jc w:val="center"/>
            <w:rPr>
              <w:rFonts w:asciiTheme="minorHAnsi" w:eastAsiaTheme="minorHAnsi" w:hAnsiTheme="minorHAnsi" w:cstheme="minorBidi"/>
            </w:rPr>
          </w:pPr>
          <w:r>
            <w:rPr>
              <w:rFonts w:ascii="Arial" w:eastAsiaTheme="minorHAnsi" w:hAnsi="Arial" w:cstheme="minorBidi"/>
              <w:i/>
              <w:color w:val="000000"/>
              <w:sz w:val="16"/>
            </w:rPr>
            <w:drawing>
              <wp:inline distT="0" distB="0" distL="0" distR="0">
                <wp:extent cx="1391576" cy="638175"/>
                <wp:effectExtent l="0" t="0" r="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LOGO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1576" cy="638175"/>
                        </a:xfrm>
                        <a:prstGeom prst="rect">
                          <a:avLst/>
                        </a:prstGeom>
                        <a:noFill/>
                        <a:ln w="9525">
                          <a:noFill/>
                          <a:miter lim="800000"/>
                          <a:headEnd/>
                          <a:tailEnd/>
                        </a:ln>
                      </pic:spPr>
                    </pic:pic>
                  </a:graphicData>
                </a:graphic>
              </wp:inline>
            </w:drawing>
          </w:r>
        </w:p>
      </w:tc>
    </w:tr>
    <w:tr w:rsidR="00A42AE7" w:rsidRPr="003A05D4" w:rsidTr="0075105F">
      <w:tc>
        <w:tcPr>
          <w:tcW w:w="9576" w:type="dxa"/>
          <w:tcBorders>
            <w:top w:val="nil"/>
            <w:left w:val="nil"/>
            <w:bottom w:val="nil"/>
            <w:right w:val="nil"/>
          </w:tcBorders>
        </w:tcPr>
        <w:p w:rsidR="00A42AE7" w:rsidRPr="005B3CC1" w:rsidRDefault="00A42AE7" w:rsidP="0075105F">
          <w:pPr>
            <w:pStyle w:val="Header"/>
            <w:spacing w:after="0"/>
            <w:jc w:val="center"/>
            <w:rPr>
              <w:rFonts w:eastAsiaTheme="minorHAnsi"/>
            </w:rPr>
          </w:pPr>
          <w:r>
            <w:rPr>
              <w:rFonts w:eastAsiaTheme="minorHAnsi"/>
              <w:b/>
              <w:bCs/>
              <w:color w:val="000000"/>
            </w:rPr>
            <w:t>Request for Proposal</w:t>
          </w:r>
        </w:p>
      </w:tc>
    </w:tr>
  </w:tbl>
  <w:p w:rsidR="008135BB" w:rsidRDefault="008135BB" w:rsidP="008135BB">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04435"/>
    <w:multiLevelType w:val="hybridMultilevel"/>
    <w:tmpl w:val="D4402342"/>
    <w:lvl w:ilvl="0" w:tplc="F3BE7D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7713"/>
    <w:multiLevelType w:val="multilevel"/>
    <w:tmpl w:val="3C666542"/>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3233A"/>
    <w:multiLevelType w:val="hybridMultilevel"/>
    <w:tmpl w:val="5F4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2BA"/>
    <w:multiLevelType w:val="hybridMultilevel"/>
    <w:tmpl w:val="E8A48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 w15:restartNumberingAfterBreak="0">
    <w:nsid w:val="740C51F8"/>
    <w:multiLevelType w:val="hybridMultilevel"/>
    <w:tmpl w:val="340AB15A"/>
    <w:lvl w:ilvl="0" w:tplc="2B7C7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D1"/>
    <w:rsid w:val="00013A6B"/>
    <w:rsid w:val="00034710"/>
    <w:rsid w:val="00040589"/>
    <w:rsid w:val="00046710"/>
    <w:rsid w:val="00047077"/>
    <w:rsid w:val="000550F9"/>
    <w:rsid w:val="000812EC"/>
    <w:rsid w:val="0008204B"/>
    <w:rsid w:val="00091238"/>
    <w:rsid w:val="000A2D6A"/>
    <w:rsid w:val="000A3E5F"/>
    <w:rsid w:val="000B0BE7"/>
    <w:rsid w:val="000B1127"/>
    <w:rsid w:val="000B7685"/>
    <w:rsid w:val="000C5E26"/>
    <w:rsid w:val="00107C73"/>
    <w:rsid w:val="00132D2A"/>
    <w:rsid w:val="001350EC"/>
    <w:rsid w:val="00143E59"/>
    <w:rsid w:val="00147324"/>
    <w:rsid w:val="001563A7"/>
    <w:rsid w:val="001606F6"/>
    <w:rsid w:val="00171058"/>
    <w:rsid w:val="001A5150"/>
    <w:rsid w:val="001A591E"/>
    <w:rsid w:val="001B1601"/>
    <w:rsid w:val="001B26EF"/>
    <w:rsid w:val="001C1F8A"/>
    <w:rsid w:val="001C2EFD"/>
    <w:rsid w:val="001F7BD1"/>
    <w:rsid w:val="00213C31"/>
    <w:rsid w:val="00214C7D"/>
    <w:rsid w:val="0023700B"/>
    <w:rsid w:val="00243340"/>
    <w:rsid w:val="00244048"/>
    <w:rsid w:val="0024748C"/>
    <w:rsid w:val="0025536C"/>
    <w:rsid w:val="0027710B"/>
    <w:rsid w:val="002803C3"/>
    <w:rsid w:val="00292A2C"/>
    <w:rsid w:val="002A7A27"/>
    <w:rsid w:val="002B62A4"/>
    <w:rsid w:val="002D42CB"/>
    <w:rsid w:val="002D58B5"/>
    <w:rsid w:val="002E3419"/>
    <w:rsid w:val="002E3707"/>
    <w:rsid w:val="002E5F04"/>
    <w:rsid w:val="002F449E"/>
    <w:rsid w:val="0031551A"/>
    <w:rsid w:val="00315F85"/>
    <w:rsid w:val="00331CFC"/>
    <w:rsid w:val="00345ED1"/>
    <w:rsid w:val="003513B1"/>
    <w:rsid w:val="00360346"/>
    <w:rsid w:val="00362840"/>
    <w:rsid w:val="00392D49"/>
    <w:rsid w:val="003A4EB7"/>
    <w:rsid w:val="003B2997"/>
    <w:rsid w:val="003C2266"/>
    <w:rsid w:val="003F163D"/>
    <w:rsid w:val="00401FCB"/>
    <w:rsid w:val="00412F09"/>
    <w:rsid w:val="00416381"/>
    <w:rsid w:val="00425E1C"/>
    <w:rsid w:val="00433E7E"/>
    <w:rsid w:val="004404E5"/>
    <w:rsid w:val="004476C3"/>
    <w:rsid w:val="00457D10"/>
    <w:rsid w:val="004A1F07"/>
    <w:rsid w:val="004A38A5"/>
    <w:rsid w:val="004B031F"/>
    <w:rsid w:val="004B51C3"/>
    <w:rsid w:val="004C149B"/>
    <w:rsid w:val="004C43EF"/>
    <w:rsid w:val="004D1084"/>
    <w:rsid w:val="004D41E0"/>
    <w:rsid w:val="004E075A"/>
    <w:rsid w:val="00510F9B"/>
    <w:rsid w:val="00514C4C"/>
    <w:rsid w:val="00522288"/>
    <w:rsid w:val="00532B18"/>
    <w:rsid w:val="005408D1"/>
    <w:rsid w:val="00575BB7"/>
    <w:rsid w:val="00577042"/>
    <w:rsid w:val="00584215"/>
    <w:rsid w:val="005920B9"/>
    <w:rsid w:val="005971C2"/>
    <w:rsid w:val="005A4DBD"/>
    <w:rsid w:val="005A5C4E"/>
    <w:rsid w:val="005A637A"/>
    <w:rsid w:val="005A63F5"/>
    <w:rsid w:val="005B1843"/>
    <w:rsid w:val="005C3E6A"/>
    <w:rsid w:val="005C47C6"/>
    <w:rsid w:val="00635220"/>
    <w:rsid w:val="00661805"/>
    <w:rsid w:val="00661C37"/>
    <w:rsid w:val="0066701D"/>
    <w:rsid w:val="006940BC"/>
    <w:rsid w:val="006B4CAC"/>
    <w:rsid w:val="006C248E"/>
    <w:rsid w:val="006E1269"/>
    <w:rsid w:val="006E693D"/>
    <w:rsid w:val="006F126B"/>
    <w:rsid w:val="006F463F"/>
    <w:rsid w:val="00704587"/>
    <w:rsid w:val="00726C00"/>
    <w:rsid w:val="00744E23"/>
    <w:rsid w:val="007561DC"/>
    <w:rsid w:val="007801B8"/>
    <w:rsid w:val="007933A5"/>
    <w:rsid w:val="007B23D8"/>
    <w:rsid w:val="007C40A2"/>
    <w:rsid w:val="007C772B"/>
    <w:rsid w:val="007D1E9F"/>
    <w:rsid w:val="007D496A"/>
    <w:rsid w:val="007E7338"/>
    <w:rsid w:val="00800594"/>
    <w:rsid w:val="0080402D"/>
    <w:rsid w:val="00804BCE"/>
    <w:rsid w:val="008135BB"/>
    <w:rsid w:val="008233F6"/>
    <w:rsid w:val="008250F5"/>
    <w:rsid w:val="00841FCF"/>
    <w:rsid w:val="00853F62"/>
    <w:rsid w:val="00864171"/>
    <w:rsid w:val="0087310F"/>
    <w:rsid w:val="00893C24"/>
    <w:rsid w:val="008B4C97"/>
    <w:rsid w:val="008D44E6"/>
    <w:rsid w:val="008D71CA"/>
    <w:rsid w:val="008E1FB0"/>
    <w:rsid w:val="008E27A6"/>
    <w:rsid w:val="009044CE"/>
    <w:rsid w:val="009102E6"/>
    <w:rsid w:val="00911BAC"/>
    <w:rsid w:val="00920C6F"/>
    <w:rsid w:val="009352A2"/>
    <w:rsid w:val="0095157F"/>
    <w:rsid w:val="00951C7F"/>
    <w:rsid w:val="00964319"/>
    <w:rsid w:val="00977AC1"/>
    <w:rsid w:val="00995849"/>
    <w:rsid w:val="009A3F7B"/>
    <w:rsid w:val="009C08DE"/>
    <w:rsid w:val="009C0950"/>
    <w:rsid w:val="009D09D0"/>
    <w:rsid w:val="009D502D"/>
    <w:rsid w:val="009E47A8"/>
    <w:rsid w:val="009F62FD"/>
    <w:rsid w:val="00A03426"/>
    <w:rsid w:val="00A27F85"/>
    <w:rsid w:val="00A42AE7"/>
    <w:rsid w:val="00A6095E"/>
    <w:rsid w:val="00A83FA8"/>
    <w:rsid w:val="00A92222"/>
    <w:rsid w:val="00A96A14"/>
    <w:rsid w:val="00AC520E"/>
    <w:rsid w:val="00AD2356"/>
    <w:rsid w:val="00AE4F3B"/>
    <w:rsid w:val="00B03962"/>
    <w:rsid w:val="00B054AA"/>
    <w:rsid w:val="00B067A3"/>
    <w:rsid w:val="00B16D36"/>
    <w:rsid w:val="00B237BE"/>
    <w:rsid w:val="00B329AB"/>
    <w:rsid w:val="00B459CB"/>
    <w:rsid w:val="00B56321"/>
    <w:rsid w:val="00B651B6"/>
    <w:rsid w:val="00B74587"/>
    <w:rsid w:val="00B755FA"/>
    <w:rsid w:val="00BA2718"/>
    <w:rsid w:val="00BC36A2"/>
    <w:rsid w:val="00BD131A"/>
    <w:rsid w:val="00BD5586"/>
    <w:rsid w:val="00BE3DFB"/>
    <w:rsid w:val="00C1782D"/>
    <w:rsid w:val="00C26F44"/>
    <w:rsid w:val="00C35D33"/>
    <w:rsid w:val="00C4465B"/>
    <w:rsid w:val="00C60AA0"/>
    <w:rsid w:val="00C667F7"/>
    <w:rsid w:val="00C77BB0"/>
    <w:rsid w:val="00C85CA4"/>
    <w:rsid w:val="00CA07D4"/>
    <w:rsid w:val="00CA4EF8"/>
    <w:rsid w:val="00CB0DF8"/>
    <w:rsid w:val="00CB7354"/>
    <w:rsid w:val="00CD6107"/>
    <w:rsid w:val="00CE1A80"/>
    <w:rsid w:val="00D10882"/>
    <w:rsid w:val="00D16E01"/>
    <w:rsid w:val="00D31255"/>
    <w:rsid w:val="00D318A5"/>
    <w:rsid w:val="00D435D7"/>
    <w:rsid w:val="00D47D3B"/>
    <w:rsid w:val="00D50E87"/>
    <w:rsid w:val="00D5533B"/>
    <w:rsid w:val="00D62D64"/>
    <w:rsid w:val="00D74F98"/>
    <w:rsid w:val="00D7751A"/>
    <w:rsid w:val="00DA2748"/>
    <w:rsid w:val="00DB71C1"/>
    <w:rsid w:val="00DB72F1"/>
    <w:rsid w:val="00DC16CF"/>
    <w:rsid w:val="00DF5480"/>
    <w:rsid w:val="00E0424A"/>
    <w:rsid w:val="00E2187C"/>
    <w:rsid w:val="00E26B51"/>
    <w:rsid w:val="00E51968"/>
    <w:rsid w:val="00E55D73"/>
    <w:rsid w:val="00E574A5"/>
    <w:rsid w:val="00E65A4B"/>
    <w:rsid w:val="00E7728A"/>
    <w:rsid w:val="00E814D9"/>
    <w:rsid w:val="00E929E0"/>
    <w:rsid w:val="00E93FF4"/>
    <w:rsid w:val="00EC091D"/>
    <w:rsid w:val="00ED69EC"/>
    <w:rsid w:val="00EF6267"/>
    <w:rsid w:val="00F32D01"/>
    <w:rsid w:val="00F3750B"/>
    <w:rsid w:val="00F408F1"/>
    <w:rsid w:val="00F5331E"/>
    <w:rsid w:val="00F636D7"/>
    <w:rsid w:val="00F640A1"/>
    <w:rsid w:val="00F6562B"/>
    <w:rsid w:val="00F6615C"/>
    <w:rsid w:val="00F71011"/>
    <w:rsid w:val="00F74A5F"/>
    <w:rsid w:val="00FA4C29"/>
    <w:rsid w:val="00F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263669-30FB-48B2-9D57-A2321060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96A"/>
    <w:rPr>
      <w:sz w:val="24"/>
      <w:szCs w:val="24"/>
      <w:lang w:eastAsia="zh-CN"/>
    </w:rPr>
  </w:style>
  <w:style w:type="paragraph" w:styleId="Heading3">
    <w:name w:val="heading 3"/>
    <w:basedOn w:val="Normal"/>
    <w:next w:val="Normal"/>
    <w:link w:val="Heading3Char"/>
    <w:qFormat/>
    <w:rsid w:val="0031551A"/>
    <w:pPr>
      <w:keepNext/>
      <w:spacing w:line="260" w:lineRule="exact"/>
      <w:outlineLvl w:val="2"/>
    </w:pPr>
    <w:rPr>
      <w:rFonts w:ascii="Arial" w:eastAsia="Times New Roman" w:hAnsi="Arial" w:cs="Arial"/>
      <w:bCs/>
      <w:sz w:val="20"/>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08D1"/>
    <w:pPr>
      <w:tabs>
        <w:tab w:val="center" w:pos="4153"/>
        <w:tab w:val="right" w:pos="8306"/>
      </w:tabs>
      <w:spacing w:after="120"/>
      <w:ind w:left="907" w:hanging="907"/>
    </w:pPr>
    <w:rPr>
      <w:rFonts w:eastAsia="Times New Roman"/>
      <w:noProof/>
      <w:szCs w:val="28"/>
      <w:lang w:eastAsia="en-US"/>
    </w:rPr>
  </w:style>
  <w:style w:type="table" w:styleId="TableGrid">
    <w:name w:val="Table Grid"/>
    <w:basedOn w:val="TableNormal"/>
    <w:rsid w:val="0054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7710B"/>
    <w:pPr>
      <w:tabs>
        <w:tab w:val="center" w:pos="4320"/>
        <w:tab w:val="right" w:pos="8640"/>
      </w:tabs>
    </w:pPr>
  </w:style>
  <w:style w:type="paragraph" w:styleId="BalloonText">
    <w:name w:val="Balloon Text"/>
    <w:basedOn w:val="Normal"/>
    <w:link w:val="BalloonTextChar"/>
    <w:rsid w:val="00BC36A2"/>
    <w:rPr>
      <w:rFonts w:ascii="Tahoma" w:hAnsi="Tahoma"/>
      <w:sz w:val="16"/>
      <w:szCs w:val="16"/>
    </w:rPr>
  </w:style>
  <w:style w:type="character" w:customStyle="1" w:styleId="BalloonTextChar">
    <w:name w:val="Balloon Text Char"/>
    <w:link w:val="BalloonText"/>
    <w:rsid w:val="00BC36A2"/>
    <w:rPr>
      <w:rFonts w:ascii="Tahoma" w:hAnsi="Tahoma" w:cs="Tahoma"/>
      <w:sz w:val="16"/>
      <w:szCs w:val="16"/>
      <w:lang w:eastAsia="zh-CN"/>
    </w:rPr>
  </w:style>
  <w:style w:type="character" w:styleId="CommentReference">
    <w:name w:val="annotation reference"/>
    <w:rsid w:val="00C77BB0"/>
    <w:rPr>
      <w:sz w:val="16"/>
      <w:szCs w:val="16"/>
    </w:rPr>
  </w:style>
  <w:style w:type="paragraph" w:styleId="CommentText">
    <w:name w:val="annotation text"/>
    <w:basedOn w:val="Normal"/>
    <w:link w:val="CommentTextChar"/>
    <w:rsid w:val="00C77BB0"/>
    <w:rPr>
      <w:sz w:val="20"/>
      <w:szCs w:val="20"/>
    </w:rPr>
  </w:style>
  <w:style w:type="character" w:customStyle="1" w:styleId="CommentTextChar">
    <w:name w:val="Comment Text Char"/>
    <w:link w:val="CommentText"/>
    <w:rsid w:val="00C77BB0"/>
    <w:rPr>
      <w:lang w:eastAsia="zh-CN"/>
    </w:rPr>
  </w:style>
  <w:style w:type="paragraph" w:styleId="CommentSubject">
    <w:name w:val="annotation subject"/>
    <w:basedOn w:val="CommentText"/>
    <w:next w:val="CommentText"/>
    <w:link w:val="CommentSubjectChar"/>
    <w:rsid w:val="00C77BB0"/>
    <w:rPr>
      <w:b/>
      <w:bCs/>
    </w:rPr>
  </w:style>
  <w:style w:type="character" w:customStyle="1" w:styleId="CommentSubjectChar">
    <w:name w:val="Comment Subject Char"/>
    <w:link w:val="CommentSubject"/>
    <w:rsid w:val="00C77BB0"/>
    <w:rPr>
      <w:b/>
      <w:bCs/>
      <w:lang w:eastAsia="zh-CN"/>
    </w:rPr>
  </w:style>
  <w:style w:type="paragraph" w:styleId="Revision">
    <w:name w:val="Revision"/>
    <w:hidden/>
    <w:uiPriority w:val="99"/>
    <w:semiHidden/>
    <w:rsid w:val="00C77BB0"/>
    <w:rPr>
      <w:sz w:val="24"/>
      <w:szCs w:val="24"/>
      <w:lang w:eastAsia="zh-CN"/>
    </w:rPr>
  </w:style>
  <w:style w:type="paragraph" w:styleId="ListParagraph">
    <w:name w:val="List Paragraph"/>
    <w:basedOn w:val="Normal"/>
    <w:uiPriority w:val="34"/>
    <w:qFormat/>
    <w:rsid w:val="00B459CB"/>
    <w:pPr>
      <w:spacing w:line="260" w:lineRule="exact"/>
      <w:ind w:left="720"/>
      <w:contextualSpacing/>
    </w:pPr>
    <w:rPr>
      <w:rFonts w:ascii="Arial" w:eastAsia="Times New Roman" w:hAnsi="Arial"/>
      <w:sz w:val="20"/>
      <w:lang w:val="en-GB" w:eastAsia="en-GB"/>
    </w:rPr>
  </w:style>
  <w:style w:type="character" w:customStyle="1" w:styleId="Heading3Char">
    <w:name w:val="Heading 3 Char"/>
    <w:basedOn w:val="DefaultParagraphFont"/>
    <w:link w:val="Heading3"/>
    <w:rsid w:val="0031551A"/>
    <w:rPr>
      <w:rFonts w:ascii="Arial" w:eastAsia="Times New Roman" w:hAnsi="Arial" w:cs="Arial"/>
      <w:bCs/>
      <w:szCs w:val="26"/>
      <w:lang w:val="en-GB" w:eastAsia="en-GB"/>
    </w:rPr>
  </w:style>
  <w:style w:type="paragraph" w:customStyle="1" w:styleId="AODocTxt">
    <w:name w:val="AODocTxt"/>
    <w:basedOn w:val="Normal"/>
    <w:rsid w:val="00B651B6"/>
    <w:pPr>
      <w:numPr>
        <w:numId w:val="4"/>
      </w:numPr>
      <w:spacing w:before="240" w:line="260" w:lineRule="atLeast"/>
      <w:jc w:val="both"/>
    </w:pPr>
    <w:rPr>
      <w:sz w:val="22"/>
      <w:szCs w:val="22"/>
      <w:lang w:val="en-GB" w:eastAsia="en-US"/>
    </w:rPr>
  </w:style>
  <w:style w:type="paragraph" w:customStyle="1" w:styleId="AODocTxtL1">
    <w:name w:val="AODocTxtL1"/>
    <w:basedOn w:val="AODocTxt"/>
    <w:rsid w:val="00B651B6"/>
    <w:pPr>
      <w:numPr>
        <w:ilvl w:val="1"/>
      </w:numPr>
    </w:pPr>
  </w:style>
  <w:style w:type="paragraph" w:customStyle="1" w:styleId="AODocTxtL2">
    <w:name w:val="AODocTxtL2"/>
    <w:basedOn w:val="AODocTxt"/>
    <w:rsid w:val="00B651B6"/>
    <w:pPr>
      <w:numPr>
        <w:ilvl w:val="2"/>
      </w:numPr>
    </w:pPr>
  </w:style>
  <w:style w:type="paragraph" w:customStyle="1" w:styleId="AODocTxtL3">
    <w:name w:val="AODocTxtL3"/>
    <w:basedOn w:val="AODocTxt"/>
    <w:rsid w:val="00B651B6"/>
    <w:pPr>
      <w:numPr>
        <w:ilvl w:val="3"/>
      </w:numPr>
    </w:pPr>
  </w:style>
  <w:style w:type="paragraph" w:customStyle="1" w:styleId="AODocTxtL4">
    <w:name w:val="AODocTxtL4"/>
    <w:basedOn w:val="AODocTxt"/>
    <w:rsid w:val="00B651B6"/>
    <w:pPr>
      <w:numPr>
        <w:ilvl w:val="4"/>
      </w:numPr>
    </w:pPr>
  </w:style>
  <w:style w:type="paragraph" w:customStyle="1" w:styleId="AODocTxtL5">
    <w:name w:val="AODocTxtL5"/>
    <w:basedOn w:val="AODocTxt"/>
    <w:rsid w:val="00B651B6"/>
    <w:pPr>
      <w:numPr>
        <w:ilvl w:val="5"/>
      </w:numPr>
    </w:pPr>
  </w:style>
  <w:style w:type="paragraph" w:customStyle="1" w:styleId="AODocTxtL6">
    <w:name w:val="AODocTxtL6"/>
    <w:basedOn w:val="AODocTxt"/>
    <w:rsid w:val="00B651B6"/>
    <w:pPr>
      <w:numPr>
        <w:ilvl w:val="6"/>
      </w:numPr>
    </w:pPr>
  </w:style>
  <w:style w:type="paragraph" w:customStyle="1" w:styleId="AODocTxtL7">
    <w:name w:val="AODocTxtL7"/>
    <w:basedOn w:val="AODocTxt"/>
    <w:rsid w:val="00B651B6"/>
    <w:pPr>
      <w:numPr>
        <w:ilvl w:val="7"/>
      </w:numPr>
    </w:pPr>
  </w:style>
  <w:style w:type="paragraph" w:customStyle="1" w:styleId="AODocTxtL8">
    <w:name w:val="AODocTxtL8"/>
    <w:basedOn w:val="AODocTxt"/>
    <w:rsid w:val="00B651B6"/>
    <w:pPr>
      <w:numPr>
        <w:ilvl w:val="8"/>
      </w:numPr>
    </w:pPr>
  </w:style>
  <w:style w:type="character" w:customStyle="1" w:styleId="HeaderChar">
    <w:name w:val="Header Char"/>
    <w:basedOn w:val="DefaultParagraphFont"/>
    <w:link w:val="Header"/>
    <w:uiPriority w:val="99"/>
    <w:rsid w:val="00D31255"/>
    <w:rPr>
      <w:rFonts w:eastAsia="Times New Roman"/>
      <w:noProo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DBF28-7BE2-4D4F-BB6A-FF80D005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Mubadala</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EY;Tosin Oshinubi</dc:creator>
  <cp:lastModifiedBy>Samuel Ezeala</cp:lastModifiedBy>
  <cp:revision>2</cp:revision>
  <cp:lastPrinted>2013-06-09T14:41:00Z</cp:lastPrinted>
  <dcterms:created xsi:type="dcterms:W3CDTF">2017-08-30T09:24:00Z</dcterms:created>
  <dcterms:modified xsi:type="dcterms:W3CDTF">2017-08-30T09:24:00Z</dcterms:modified>
</cp:coreProperties>
</file>