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69A59" w14:textId="68B67717" w:rsidR="001C7063" w:rsidRDefault="00B92701">
      <w:r>
        <w:t>Samuel Miller</w:t>
      </w:r>
    </w:p>
    <w:p w14:paraId="191E5239" w14:textId="20F42B77" w:rsidR="00B92701" w:rsidRDefault="00B92701">
      <w:r>
        <w:t>CS558 HW 2</w:t>
      </w:r>
    </w:p>
    <w:p w14:paraId="37E98526" w14:textId="4EFDE069" w:rsidR="00B92701" w:rsidRDefault="00B92701">
      <w:r>
        <w:t>2/18/2024</w:t>
      </w:r>
    </w:p>
    <w:p w14:paraId="493BF5A1" w14:textId="77777777" w:rsidR="00B92701" w:rsidRDefault="00B92701"/>
    <w:p w14:paraId="03259C5D" w14:textId="0A4D3C23" w:rsidR="00B92701" w:rsidRPr="00B92701" w:rsidRDefault="00B92701">
      <w:pPr>
        <w:rPr>
          <w:u w:val="single"/>
        </w:rPr>
      </w:pPr>
      <w:r w:rsidRPr="00B92701">
        <w:rPr>
          <w:u w:val="single"/>
        </w:rPr>
        <w:t>R6</w:t>
      </w:r>
    </w:p>
    <w:p w14:paraId="575804A1" w14:textId="1323BD06" w:rsidR="004135EB" w:rsidRPr="00B92701" w:rsidRDefault="00B92701" w:rsidP="00473F2C">
      <w:r>
        <w:tab/>
      </w:r>
      <w:proofErr w:type="gramStart"/>
      <w:r w:rsidR="00473F2C">
        <w:t>In order to</w:t>
      </w:r>
      <w:proofErr w:type="gramEnd"/>
      <w:r w:rsidR="00473F2C">
        <w:t xml:space="preserve"> perform a transaction from a remote client to a server as fast as possible, you would choose UDP as your transport protocol. This is because UDP is ‘</w:t>
      </w:r>
      <w:r w:rsidR="006A377D">
        <w:t>connectionless</w:t>
      </w:r>
      <w:r w:rsidR="00473F2C">
        <w:t xml:space="preserve">’ and does not require an initial handshake to set up communication between the two machines. As a result, the transaction can be completed in a single round trip time (RTT), as opposed to TCP, which requires at least two RTTs. </w:t>
      </w:r>
    </w:p>
    <w:p w14:paraId="27B6E0A0" w14:textId="63B1A376" w:rsidR="00B92701" w:rsidRPr="00B92701" w:rsidRDefault="00B92701">
      <w:pPr>
        <w:rPr>
          <w:u w:val="single"/>
        </w:rPr>
      </w:pPr>
      <w:r w:rsidRPr="00B92701">
        <w:rPr>
          <w:u w:val="single"/>
        </w:rPr>
        <w:t>R19</w:t>
      </w:r>
    </w:p>
    <w:p w14:paraId="17C64F8F" w14:textId="77DD13F3" w:rsidR="0033215B" w:rsidRPr="0033215B" w:rsidRDefault="0033215B">
      <w:r>
        <w:tab/>
      </w:r>
      <w:r w:rsidR="00473F2C">
        <w:t xml:space="preserve">Yes, it is possible for an organization’s Web server and mail server to have the same alias as a hostname. The resource record that </w:t>
      </w:r>
      <w:r w:rsidR="00967AB8">
        <w:t>contains the hostname of the mail server would have Type=MX in this case.</w:t>
      </w:r>
    </w:p>
    <w:p w14:paraId="7005C6A1" w14:textId="6CBB66CE" w:rsidR="00B92701" w:rsidRPr="00B92701" w:rsidRDefault="00B92701">
      <w:pPr>
        <w:rPr>
          <w:u w:val="single"/>
        </w:rPr>
      </w:pPr>
      <w:r w:rsidRPr="00B92701">
        <w:rPr>
          <w:u w:val="single"/>
        </w:rPr>
        <w:t>P4</w:t>
      </w:r>
    </w:p>
    <w:p w14:paraId="4BACC274" w14:textId="591D29DF" w:rsidR="00B92701" w:rsidRPr="00CF313F" w:rsidRDefault="00967AB8" w:rsidP="00CF313F">
      <w:pPr>
        <w:pStyle w:val="ListParagraph"/>
        <w:numPr>
          <w:ilvl w:val="0"/>
          <w:numId w:val="1"/>
        </w:numPr>
        <w:rPr>
          <w:u w:val="single"/>
        </w:rPr>
      </w:pPr>
      <w:r>
        <w:t xml:space="preserve">The URL of the document requested by the browser is at </w:t>
      </w:r>
      <w:r w:rsidR="00CF313F">
        <w:t>gaia.cs.umass.edu/cs453/index.html</w:t>
      </w:r>
      <w:r w:rsidR="006A377D">
        <w:t xml:space="preserve"> according to the first line of the GET request</w:t>
      </w:r>
    </w:p>
    <w:p w14:paraId="7763F1AD" w14:textId="59A18906" w:rsidR="00CF313F" w:rsidRPr="00CF313F" w:rsidRDefault="00967AB8" w:rsidP="00CF313F">
      <w:pPr>
        <w:pStyle w:val="ListParagraph"/>
        <w:numPr>
          <w:ilvl w:val="0"/>
          <w:numId w:val="1"/>
        </w:numPr>
        <w:rPr>
          <w:u w:val="single"/>
        </w:rPr>
      </w:pPr>
      <w:r>
        <w:t xml:space="preserve">The browser is running HTTP version </w:t>
      </w:r>
      <w:r w:rsidR="00CF313F">
        <w:t>1.1</w:t>
      </w:r>
      <w:r>
        <w:t xml:space="preserve"> according to </w:t>
      </w:r>
      <w:r w:rsidR="006A377D">
        <w:t>the end of the request line</w:t>
      </w:r>
      <w:r>
        <w:t xml:space="preserve"> </w:t>
      </w:r>
    </w:p>
    <w:p w14:paraId="24091547" w14:textId="1C671CE1" w:rsidR="00CF313F" w:rsidRPr="00CF313F" w:rsidRDefault="00967AB8" w:rsidP="00CF313F">
      <w:pPr>
        <w:pStyle w:val="ListParagraph"/>
        <w:numPr>
          <w:ilvl w:val="0"/>
          <w:numId w:val="1"/>
        </w:numPr>
        <w:rPr>
          <w:u w:val="single"/>
        </w:rPr>
      </w:pPr>
      <w:r>
        <w:t>The browser requests a p</w:t>
      </w:r>
      <w:r w:rsidR="00CF313F">
        <w:t>ersistent</w:t>
      </w:r>
      <w:r>
        <w:t xml:space="preserve"> connection according to the header </w:t>
      </w:r>
      <w:r w:rsidR="006A377D">
        <w:t>Connection: keep-alive</w:t>
      </w:r>
    </w:p>
    <w:p w14:paraId="1D0C5ED5" w14:textId="2EE810CE" w:rsidR="00CF313F" w:rsidRPr="00CF313F" w:rsidRDefault="00905DCF" w:rsidP="00CF313F">
      <w:pPr>
        <w:pStyle w:val="ListParagraph"/>
        <w:numPr>
          <w:ilvl w:val="0"/>
          <w:numId w:val="1"/>
        </w:numPr>
        <w:rPr>
          <w:u w:val="single"/>
        </w:rPr>
      </w:pPr>
      <w:r>
        <w:t>Not provided</w:t>
      </w:r>
      <w:r w:rsidR="006A377D">
        <w:t xml:space="preserve"> in the HTTP request.</w:t>
      </w:r>
    </w:p>
    <w:p w14:paraId="5A9954D3" w14:textId="0563EAA9" w:rsidR="00CF313F" w:rsidRPr="00CF313F" w:rsidRDefault="006A377D" w:rsidP="00CF313F">
      <w:pPr>
        <w:pStyle w:val="ListParagraph"/>
        <w:numPr>
          <w:ilvl w:val="0"/>
          <w:numId w:val="1"/>
        </w:numPr>
        <w:rPr>
          <w:u w:val="single"/>
        </w:rPr>
      </w:pPr>
      <w:r>
        <w:t>The browser is identified as Netscape 7.2 according to the User-Agent header. This is necessary in an HTTP request because it informs the server about which content and features are available to the client. The Web objects that are meant to be returned to the client may or may not be compatible with the browser that requested this data.</w:t>
      </w:r>
    </w:p>
    <w:p w14:paraId="7C54FCBC" w14:textId="21B62FB1" w:rsidR="00B92701" w:rsidRDefault="00B92701">
      <w:pPr>
        <w:rPr>
          <w:u w:val="single"/>
        </w:rPr>
      </w:pPr>
      <w:r w:rsidRPr="00B92701">
        <w:rPr>
          <w:u w:val="single"/>
        </w:rPr>
        <w:t>P9</w:t>
      </w:r>
    </w:p>
    <w:p w14:paraId="58E56EB1" w14:textId="5EE6F50C" w:rsidR="00CF313F" w:rsidRPr="00CF313F" w:rsidRDefault="00CC5DA2">
      <m:oMathPara>
        <m:oMath>
          <m:r>
            <w:rPr>
              <w:rFonts w:ascii="Cambria Math" w:eastAsiaTheme="minorEastAsia" w:hAnsi="Cambria Math"/>
            </w:rPr>
            <m:t>Total avg response time=avg access delay+avg Internet delay</m:t>
          </m:r>
          <m:r>
            <w:rPr>
              <w:rFonts w:ascii="Cambria Math" w:hAnsi="Cambria Math"/>
            </w:rPr>
            <w:br/>
          </m:r>
        </m:oMath>
        <m:oMath>
          <m:r>
            <w:rPr>
              <w:rFonts w:ascii="Cambria Math" w:hAnsi="Cambria Math"/>
            </w:rPr>
            <m:t>Total avg response time=</m:t>
          </m:r>
          <m:f>
            <m:fPr>
              <m:ctrlPr>
                <w:rPr>
                  <w:rFonts w:ascii="Cambria Math" w:hAnsi="Cambria Math"/>
                  <w:i/>
                </w:rPr>
              </m:ctrlPr>
            </m:fPr>
            <m:num>
              <m:r>
                <w:rPr>
                  <w:rFonts w:ascii="Cambria Math" w:hAnsi="Cambria Math"/>
                </w:rPr>
                <m:t>∆</m:t>
              </m:r>
            </m:num>
            <m:den>
              <m:r>
                <w:rPr>
                  <w:rFonts w:ascii="Cambria Math" w:hAnsi="Cambria Math"/>
                </w:rPr>
                <m:t>1- ∆β</m:t>
              </m:r>
            </m:den>
          </m:f>
          <m:r>
            <w:rPr>
              <w:rFonts w:ascii="Cambria Math" w:hAnsi="Cambria Math"/>
            </w:rPr>
            <m:t xml:space="preserve">+3s </m:t>
          </m:r>
          <m:r>
            <m:rPr>
              <m:sty m:val="p"/>
            </m:rPr>
            <w:rPr>
              <w:rFonts w:ascii="Cambria Math" w:hAnsi="Cambria Math"/>
            </w:rPr>
            <w:br/>
          </m:r>
        </m:oMath>
        <m:oMath>
          <m:r>
            <w:rPr>
              <w:rFonts w:ascii="Cambria Math" w:hAnsi="Cambria Math"/>
            </w:rPr>
            <m:t>∆ =</m:t>
          </m:r>
          <m:f>
            <m:fPr>
              <m:ctrlPr>
                <w:rPr>
                  <w:rFonts w:ascii="Cambria Math" w:hAnsi="Cambria Math"/>
                  <w:i/>
                </w:rPr>
              </m:ctrlPr>
            </m:fPr>
            <m:num>
              <m:r>
                <w:rPr>
                  <w:rFonts w:ascii="Cambria Math" w:hAnsi="Cambria Math"/>
                </w:rPr>
                <m:t>0.1Mb</m:t>
              </m:r>
            </m:num>
            <m:den>
              <m:r>
                <w:rPr>
                  <w:rFonts w:ascii="Cambria Math" w:hAnsi="Cambria Math"/>
                </w:rPr>
                <m:t>15</m:t>
              </m:r>
              <m:f>
                <m:fPr>
                  <m:ctrlPr>
                    <w:rPr>
                      <w:rFonts w:ascii="Cambria Math" w:hAnsi="Cambria Math"/>
                      <w:i/>
                    </w:rPr>
                  </m:ctrlPr>
                </m:fPr>
                <m:num>
                  <m:r>
                    <w:rPr>
                      <w:rFonts w:ascii="Cambria Math" w:hAnsi="Cambria Math"/>
                    </w:rPr>
                    <m:t>Mb</m:t>
                  </m:r>
                </m:num>
                <m:den>
                  <m:r>
                    <w:rPr>
                      <w:rFonts w:ascii="Cambria Math" w:hAnsi="Cambria Math"/>
                    </w:rPr>
                    <m:t>s</m:t>
                  </m:r>
                </m:den>
              </m:f>
            </m:den>
          </m:f>
          <m:r>
            <w:rPr>
              <w:rFonts w:ascii="Cambria Math" w:hAnsi="Cambria Math"/>
            </w:rPr>
            <m:t>=0.00</m:t>
          </m:r>
          <m:acc>
            <m:accPr>
              <m:chr m:val="̅"/>
              <m:ctrlPr>
                <w:rPr>
                  <w:rFonts w:ascii="Cambria Math" w:hAnsi="Cambria Math"/>
                  <w:i/>
                </w:rPr>
              </m:ctrlPr>
            </m:accPr>
            <m:e>
              <m:r>
                <w:rPr>
                  <w:rFonts w:ascii="Cambria Math" w:hAnsi="Cambria Math"/>
                </w:rPr>
                <m:t>6</m:t>
              </m:r>
            </m:e>
          </m:acc>
          <m:r>
            <w:rPr>
              <w:rFonts w:ascii="Cambria Math" w:hAnsi="Cambria Math"/>
            </w:rPr>
            <m:t>s,  β=</m:t>
          </m:r>
          <m:r>
            <w:rPr>
              <w:rFonts w:ascii="Cambria Math" w:eastAsiaTheme="minorEastAsia" w:hAnsi="Cambria Math"/>
            </w:rPr>
            <m:t>16</m:t>
          </m:r>
          <m:f>
            <m:fPr>
              <m:ctrlPr>
                <w:rPr>
                  <w:rFonts w:ascii="Cambria Math" w:eastAsiaTheme="minorEastAsia" w:hAnsi="Cambria Math"/>
                  <w:i/>
                </w:rPr>
              </m:ctrlPr>
            </m:fPr>
            <m:num>
              <m:r>
                <w:rPr>
                  <w:rFonts w:ascii="Cambria Math" w:eastAsiaTheme="minorEastAsia" w:hAnsi="Cambria Math"/>
                </w:rPr>
                <m:t>requests</m:t>
              </m:r>
            </m:num>
            <m:den>
              <m:r>
                <w:rPr>
                  <w:rFonts w:ascii="Cambria Math" w:eastAsiaTheme="minorEastAsia" w:hAnsi="Cambria Math"/>
                </w:rPr>
                <m:t>s</m:t>
              </m:r>
            </m:den>
          </m:f>
          <m:r>
            <w:rPr>
              <w:rFonts w:ascii="Cambria Math" w:eastAsiaTheme="minorEastAsia" w:hAnsi="Cambria Math"/>
            </w:rPr>
            <w:br/>
          </m:r>
        </m:oMath>
        <m:oMath>
          <m:r>
            <w:rPr>
              <w:rFonts w:ascii="Cambria Math" w:hAnsi="Cambria Math"/>
            </w:rPr>
            <m:t>Total avg response time=</m:t>
          </m:r>
          <m:f>
            <m:fPr>
              <m:ctrlPr>
                <w:rPr>
                  <w:rFonts w:ascii="Cambria Math" w:hAnsi="Cambria Math"/>
                  <w:i/>
                </w:rPr>
              </m:ctrlPr>
            </m:fPr>
            <m:num>
              <m:r>
                <w:rPr>
                  <w:rFonts w:ascii="Cambria Math" w:hAnsi="Cambria Math"/>
                </w:rPr>
                <m:t>0.00</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hAnsi="Cambria Math"/>
                </w:rPr>
                <m:t xml:space="preserve"> s</m:t>
              </m:r>
            </m:num>
            <m:den>
              <m:r>
                <w:rPr>
                  <w:rFonts w:ascii="Cambria Math" w:hAnsi="Cambria Math"/>
                </w:rPr>
                <m:t>1-(0.00</m:t>
              </m:r>
              <m:acc>
                <m:accPr>
                  <m:chr m:val="̅"/>
                  <m:ctrlPr>
                    <w:rPr>
                      <w:rFonts w:ascii="Cambria Math" w:hAnsi="Cambria Math"/>
                      <w:i/>
                    </w:rPr>
                  </m:ctrlPr>
                </m:accPr>
                <m:e>
                  <m:r>
                    <w:rPr>
                      <w:rFonts w:ascii="Cambria Math" w:hAnsi="Cambria Math"/>
                    </w:rPr>
                    <m:t>6</m:t>
                  </m:r>
                </m:e>
              </m:acc>
              <m:f>
                <m:fPr>
                  <m:ctrlPr>
                    <w:rPr>
                      <w:rFonts w:ascii="Cambria Math" w:hAnsi="Cambria Math"/>
                      <w:i/>
                    </w:rPr>
                  </m:ctrlPr>
                </m:fPr>
                <m:num>
                  <m:r>
                    <w:rPr>
                      <w:rFonts w:ascii="Cambria Math" w:hAnsi="Cambria Math"/>
                    </w:rPr>
                    <m:t>s</m:t>
                  </m:r>
                </m:num>
                <m:den>
                  <m:r>
                    <w:rPr>
                      <w:rFonts w:ascii="Cambria Math" w:hAnsi="Cambria Math"/>
                    </w:rPr>
                    <m:t>requests</m:t>
                  </m:r>
                </m:den>
              </m:f>
              <m:r>
                <w:rPr>
                  <w:rFonts w:ascii="Cambria Math" w:hAnsi="Cambria Math"/>
                </w:rPr>
                <m:t xml:space="preserve"> *16</m:t>
              </m:r>
              <m:f>
                <m:fPr>
                  <m:ctrlPr>
                    <w:rPr>
                      <w:rFonts w:ascii="Cambria Math" w:hAnsi="Cambria Math"/>
                      <w:i/>
                    </w:rPr>
                  </m:ctrlPr>
                </m:fPr>
                <m:num>
                  <m:r>
                    <w:rPr>
                      <w:rFonts w:ascii="Cambria Math" w:hAnsi="Cambria Math"/>
                    </w:rPr>
                    <m:t>requests</m:t>
                  </m:r>
                </m:num>
                <m:den>
                  <m:r>
                    <w:rPr>
                      <w:rFonts w:ascii="Cambria Math" w:hAnsi="Cambria Math"/>
                    </w:rPr>
                    <m:t>s</m:t>
                  </m:r>
                </m:den>
              </m:f>
              <m:r>
                <w:rPr>
                  <w:rFonts w:ascii="Cambria Math" w:hAnsi="Cambria Math"/>
                </w:rPr>
                <m:t>)</m:t>
              </m:r>
            </m:den>
          </m:f>
          <m:r>
            <w:rPr>
              <w:rFonts w:ascii="Cambria Math" w:eastAsiaTheme="minorEastAsia" w:hAnsi="Cambria Math"/>
            </w:rPr>
            <m:t>+3 s</m:t>
          </m:r>
          <m:r>
            <w:rPr>
              <w:rFonts w:ascii="Cambria Math" w:eastAsiaTheme="minorEastAsia" w:hAnsi="Cambria Math"/>
            </w:rPr>
            <m:t xml:space="preserve">= </m:t>
          </m:r>
          <m:r>
            <w:rPr>
              <w:rFonts w:ascii="Cambria Math" w:eastAsiaTheme="minorEastAsia" w:hAnsi="Cambria Math"/>
            </w:rPr>
            <m:t>3.0075 s</m:t>
          </m:r>
        </m:oMath>
      </m:oMathPara>
    </w:p>
    <w:p w14:paraId="759F610A" w14:textId="3A2F4A20" w:rsidR="00B92701" w:rsidRDefault="00B92701">
      <w:pPr>
        <w:rPr>
          <w:u w:val="single"/>
        </w:rPr>
      </w:pPr>
      <w:r w:rsidRPr="00B92701">
        <w:rPr>
          <w:u w:val="single"/>
        </w:rPr>
        <w:t>P22</w:t>
      </w:r>
    </w:p>
    <w:p w14:paraId="61999BD1" w14:textId="32D1C17F" w:rsidR="00480DB9" w:rsidRPr="00480DB9" w:rsidRDefault="00480DB9">
      <w:r>
        <w:tab/>
        <w:t xml:space="preserve">F = 20000 Mb, </w:t>
      </w:r>
      <w:proofErr w:type="spellStart"/>
      <w:r>
        <w:t>d</w:t>
      </w:r>
      <w:r w:rsidRPr="00480DB9">
        <w:rPr>
          <w:vertAlign w:val="subscript"/>
        </w:rPr>
        <w:t>min</w:t>
      </w:r>
      <w:proofErr w:type="spellEnd"/>
      <w:r>
        <w:t xml:space="preserve"> = 2 Mbps, u</w:t>
      </w:r>
      <w:r>
        <w:rPr>
          <w:vertAlign w:val="subscript"/>
        </w:rPr>
        <w:t>s</w:t>
      </w:r>
      <w:r>
        <w:t xml:space="preserve"> = 30 Mbps</w:t>
      </w:r>
    </w:p>
    <w:p w14:paraId="7D9C926B" w14:textId="46C82EC7" w:rsidR="001E3074" w:rsidRDefault="00CF313F">
      <w:pPr>
        <w:rPr>
          <w:rFonts w:eastAsiaTheme="minorEastAsia"/>
        </w:rPr>
      </w:pPr>
      <w:r>
        <w:tab/>
      </w:r>
      <w:r w:rsidR="001E3074">
        <w:t xml:space="preserve">Client-Server: </w:t>
      </w:r>
      <m:oMath>
        <m:r>
          <w:rPr>
            <w:rFonts w:ascii="Cambria Math" w:hAnsi="Cambria Math"/>
          </w:rPr>
          <m:t>D≥</m:t>
        </m:r>
        <m:func>
          <m:funcPr>
            <m:ctrlPr>
              <w:rPr>
                <w:rFonts w:ascii="Cambria Math" w:hAnsi="Cambria Math"/>
                <w:i/>
              </w:rPr>
            </m:ctrlPr>
          </m:funcPr>
          <m:fName>
            <m:r>
              <m:rPr>
                <m:sty m:val="p"/>
              </m:rPr>
              <w:rPr>
                <w:rFonts w:ascii="Cambria Math" w:hAnsi="Cambria Math"/>
              </w:rPr>
              <m:t>max</m:t>
            </m:r>
          </m:fName>
          <m:e>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 xml:space="preserve"> </m:t>
                </m:r>
              </m:den>
            </m:f>
          </m:e>
        </m:func>
      </m:oMath>
    </w:p>
    <w:p w14:paraId="629973C7" w14:textId="7308FFB7" w:rsidR="001E3074" w:rsidRPr="00CF313F" w:rsidRDefault="001E3074">
      <w:r>
        <w:rPr>
          <w:rFonts w:eastAsiaTheme="minorEastAsia"/>
        </w:rPr>
        <w:lastRenderedPageBreak/>
        <w:tab/>
        <w:t xml:space="preserve">Peer-to-Peer: </w:t>
      </w:r>
      <m:oMath>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max</m:t>
            </m:r>
          </m:fName>
          <m:e>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NF</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nary>
              </m:den>
            </m:f>
          </m:e>
        </m:func>
      </m:oMath>
    </w:p>
    <w:tbl>
      <w:tblPr>
        <w:tblStyle w:val="TableGrid"/>
        <w:tblW w:w="0" w:type="auto"/>
        <w:tblLook w:val="04A0" w:firstRow="1" w:lastRow="0" w:firstColumn="1" w:lastColumn="0" w:noHBand="0" w:noVBand="1"/>
      </w:tblPr>
      <w:tblGrid>
        <w:gridCol w:w="2337"/>
        <w:gridCol w:w="2337"/>
        <w:gridCol w:w="2338"/>
        <w:gridCol w:w="2338"/>
      </w:tblGrid>
      <w:tr w:rsidR="001E3074" w14:paraId="567E23F2" w14:textId="77777777" w:rsidTr="001E3074">
        <w:tc>
          <w:tcPr>
            <w:tcW w:w="2337" w:type="dxa"/>
          </w:tcPr>
          <w:p w14:paraId="52DAD61E" w14:textId="24F6606B" w:rsidR="001E3074" w:rsidRDefault="001E3074">
            <w:r>
              <w:t>N</w:t>
            </w:r>
          </w:p>
        </w:tc>
        <w:tc>
          <w:tcPr>
            <w:tcW w:w="2337" w:type="dxa"/>
          </w:tcPr>
          <w:p w14:paraId="30552DE4" w14:textId="33F8F0D1" w:rsidR="001E3074" w:rsidRDefault="001E3074">
            <w:proofErr w:type="spellStart"/>
            <w:r>
              <w:t>u</w:t>
            </w:r>
            <w:r w:rsidR="00480DB9" w:rsidRPr="00480DB9">
              <w:rPr>
                <w:vertAlign w:val="subscript"/>
              </w:rPr>
              <w:t>i</w:t>
            </w:r>
            <w:proofErr w:type="spellEnd"/>
            <w:r>
              <w:t xml:space="preserve"> (Mbps)</w:t>
            </w:r>
          </w:p>
        </w:tc>
        <w:tc>
          <w:tcPr>
            <w:tcW w:w="2338" w:type="dxa"/>
          </w:tcPr>
          <w:p w14:paraId="4ECE5A5F" w14:textId="24B40E10" w:rsidR="001E3074" w:rsidRDefault="001E3074">
            <w:r>
              <w:t>Client-Server</w:t>
            </w:r>
            <w:r w:rsidR="00480DB9">
              <w:t xml:space="preserve"> (s)</w:t>
            </w:r>
          </w:p>
        </w:tc>
        <w:tc>
          <w:tcPr>
            <w:tcW w:w="2338" w:type="dxa"/>
          </w:tcPr>
          <w:p w14:paraId="5D6DC07B" w14:textId="31527737" w:rsidR="001E3074" w:rsidRDefault="001E3074">
            <w:r>
              <w:t>Peer-to-Peer</w:t>
            </w:r>
            <w:r w:rsidR="00480DB9">
              <w:t xml:space="preserve"> (s)</w:t>
            </w:r>
          </w:p>
        </w:tc>
      </w:tr>
      <w:tr w:rsidR="005079F8" w14:paraId="5199A88F" w14:textId="77777777" w:rsidTr="001E3074">
        <w:tc>
          <w:tcPr>
            <w:tcW w:w="2337" w:type="dxa"/>
            <w:vMerge w:val="restart"/>
          </w:tcPr>
          <w:p w14:paraId="4035DF05" w14:textId="3BCB2DF6" w:rsidR="005079F8" w:rsidRDefault="005079F8" w:rsidP="005079F8">
            <w:r>
              <w:t>10</w:t>
            </w:r>
          </w:p>
        </w:tc>
        <w:tc>
          <w:tcPr>
            <w:tcW w:w="2337" w:type="dxa"/>
          </w:tcPr>
          <w:p w14:paraId="6DB99011" w14:textId="3D097681" w:rsidR="005079F8" w:rsidRDefault="005079F8" w:rsidP="005079F8">
            <w:r>
              <w:t>0.3</w:t>
            </w:r>
          </w:p>
        </w:tc>
        <w:tc>
          <w:tcPr>
            <w:tcW w:w="2338" w:type="dxa"/>
          </w:tcPr>
          <w:p w14:paraId="02D8C06F" w14:textId="5E34BF6F" w:rsidR="005079F8" w:rsidRDefault="005079F8" w:rsidP="005079F8">
            <w:r w:rsidRPr="00327C7A">
              <w:t>10000.0</w:t>
            </w:r>
          </w:p>
        </w:tc>
        <w:tc>
          <w:tcPr>
            <w:tcW w:w="2338" w:type="dxa"/>
          </w:tcPr>
          <w:p w14:paraId="505B174C" w14:textId="09B37C79" w:rsidR="005079F8" w:rsidRDefault="005079F8" w:rsidP="005079F8">
            <w:r w:rsidRPr="00703646">
              <w:t>10000.0</w:t>
            </w:r>
          </w:p>
        </w:tc>
      </w:tr>
      <w:tr w:rsidR="005079F8" w14:paraId="467102B6" w14:textId="77777777" w:rsidTr="001E3074">
        <w:tc>
          <w:tcPr>
            <w:tcW w:w="2337" w:type="dxa"/>
            <w:vMerge/>
          </w:tcPr>
          <w:p w14:paraId="0EE460A7" w14:textId="77777777" w:rsidR="005079F8" w:rsidRDefault="005079F8" w:rsidP="005079F8"/>
        </w:tc>
        <w:tc>
          <w:tcPr>
            <w:tcW w:w="2337" w:type="dxa"/>
          </w:tcPr>
          <w:p w14:paraId="6A5C8CF4" w14:textId="6D0B1CA7" w:rsidR="005079F8" w:rsidRDefault="005079F8" w:rsidP="005079F8">
            <w:r>
              <w:t>0.7</w:t>
            </w:r>
          </w:p>
        </w:tc>
        <w:tc>
          <w:tcPr>
            <w:tcW w:w="2338" w:type="dxa"/>
          </w:tcPr>
          <w:p w14:paraId="7B9865DF" w14:textId="3F367913" w:rsidR="005079F8" w:rsidRDefault="005079F8" w:rsidP="005079F8">
            <w:r w:rsidRPr="00327C7A">
              <w:t>10000.0</w:t>
            </w:r>
          </w:p>
        </w:tc>
        <w:tc>
          <w:tcPr>
            <w:tcW w:w="2338" w:type="dxa"/>
          </w:tcPr>
          <w:p w14:paraId="2089182C" w14:textId="2BE04296" w:rsidR="005079F8" w:rsidRDefault="005079F8" w:rsidP="005079F8">
            <w:r w:rsidRPr="00703646">
              <w:t>10000.0</w:t>
            </w:r>
          </w:p>
        </w:tc>
      </w:tr>
      <w:tr w:rsidR="005079F8" w14:paraId="7D029E12" w14:textId="77777777" w:rsidTr="001E3074">
        <w:tc>
          <w:tcPr>
            <w:tcW w:w="2337" w:type="dxa"/>
            <w:vMerge/>
          </w:tcPr>
          <w:p w14:paraId="7881D8D4" w14:textId="77777777" w:rsidR="005079F8" w:rsidRDefault="005079F8" w:rsidP="005079F8"/>
        </w:tc>
        <w:tc>
          <w:tcPr>
            <w:tcW w:w="2337" w:type="dxa"/>
          </w:tcPr>
          <w:p w14:paraId="28683F9E" w14:textId="4EE1C84E" w:rsidR="005079F8" w:rsidRDefault="005079F8" w:rsidP="005079F8">
            <w:r>
              <w:t>2</w:t>
            </w:r>
          </w:p>
        </w:tc>
        <w:tc>
          <w:tcPr>
            <w:tcW w:w="2338" w:type="dxa"/>
          </w:tcPr>
          <w:p w14:paraId="425D5AF4" w14:textId="6615022A" w:rsidR="005079F8" w:rsidRDefault="005079F8" w:rsidP="005079F8">
            <w:r w:rsidRPr="00327C7A">
              <w:t>10000.0</w:t>
            </w:r>
          </w:p>
        </w:tc>
        <w:tc>
          <w:tcPr>
            <w:tcW w:w="2338" w:type="dxa"/>
          </w:tcPr>
          <w:p w14:paraId="12771238" w14:textId="74E4BF30" w:rsidR="005079F8" w:rsidRDefault="005079F8" w:rsidP="005079F8">
            <w:r w:rsidRPr="00703646">
              <w:t>10000.0</w:t>
            </w:r>
          </w:p>
        </w:tc>
      </w:tr>
      <w:tr w:rsidR="00480DB9" w14:paraId="3264EB19" w14:textId="77777777" w:rsidTr="001E3074">
        <w:tc>
          <w:tcPr>
            <w:tcW w:w="2337" w:type="dxa"/>
            <w:vMerge w:val="restart"/>
          </w:tcPr>
          <w:p w14:paraId="68770D6D" w14:textId="69096D04" w:rsidR="00480DB9" w:rsidRDefault="00480DB9" w:rsidP="00480DB9">
            <w:r>
              <w:t>100</w:t>
            </w:r>
          </w:p>
        </w:tc>
        <w:tc>
          <w:tcPr>
            <w:tcW w:w="2337" w:type="dxa"/>
          </w:tcPr>
          <w:p w14:paraId="3A4AF639" w14:textId="7B3B37A6" w:rsidR="00480DB9" w:rsidRDefault="00480DB9" w:rsidP="00480DB9">
            <w:r>
              <w:t>0.3</w:t>
            </w:r>
          </w:p>
        </w:tc>
        <w:tc>
          <w:tcPr>
            <w:tcW w:w="2338" w:type="dxa"/>
          </w:tcPr>
          <w:p w14:paraId="68D4CA90" w14:textId="2D3F3EED" w:rsidR="00480DB9" w:rsidRDefault="005079F8" w:rsidP="00480DB9">
            <w:r w:rsidRPr="005079F8">
              <w:t>66666.66666666667</w:t>
            </w:r>
          </w:p>
        </w:tc>
        <w:tc>
          <w:tcPr>
            <w:tcW w:w="2338" w:type="dxa"/>
          </w:tcPr>
          <w:p w14:paraId="466BD8B1" w14:textId="4A4878DC" w:rsidR="00480DB9" w:rsidRDefault="005079F8" w:rsidP="00480DB9">
            <w:r w:rsidRPr="005079F8">
              <w:t>33333.333333333336</w:t>
            </w:r>
          </w:p>
        </w:tc>
      </w:tr>
      <w:tr w:rsidR="005079F8" w14:paraId="2CFA9DAA" w14:textId="77777777" w:rsidTr="001E3074">
        <w:tc>
          <w:tcPr>
            <w:tcW w:w="2337" w:type="dxa"/>
            <w:vMerge/>
          </w:tcPr>
          <w:p w14:paraId="649BEE07" w14:textId="77777777" w:rsidR="005079F8" w:rsidRDefault="005079F8" w:rsidP="005079F8"/>
        </w:tc>
        <w:tc>
          <w:tcPr>
            <w:tcW w:w="2337" w:type="dxa"/>
          </w:tcPr>
          <w:p w14:paraId="4D077B7A" w14:textId="179B0ECE" w:rsidR="005079F8" w:rsidRDefault="005079F8" w:rsidP="005079F8">
            <w:r>
              <w:t>0.7</w:t>
            </w:r>
          </w:p>
        </w:tc>
        <w:tc>
          <w:tcPr>
            <w:tcW w:w="2338" w:type="dxa"/>
          </w:tcPr>
          <w:p w14:paraId="3318D79B" w14:textId="408C7FCD" w:rsidR="005079F8" w:rsidRDefault="005079F8" w:rsidP="005079F8">
            <w:r w:rsidRPr="005079F8">
              <w:t>66666.66666666667</w:t>
            </w:r>
          </w:p>
        </w:tc>
        <w:tc>
          <w:tcPr>
            <w:tcW w:w="2338" w:type="dxa"/>
          </w:tcPr>
          <w:p w14:paraId="5B141871" w14:textId="21203ED6" w:rsidR="005079F8" w:rsidRDefault="005079F8" w:rsidP="005079F8">
            <w:r w:rsidRPr="005079F8">
              <w:t>20000.0</w:t>
            </w:r>
          </w:p>
        </w:tc>
      </w:tr>
      <w:tr w:rsidR="005079F8" w14:paraId="10491429" w14:textId="77777777" w:rsidTr="001E3074">
        <w:tc>
          <w:tcPr>
            <w:tcW w:w="2337" w:type="dxa"/>
            <w:vMerge/>
          </w:tcPr>
          <w:p w14:paraId="257F4AD7" w14:textId="77777777" w:rsidR="005079F8" w:rsidRDefault="005079F8" w:rsidP="005079F8"/>
        </w:tc>
        <w:tc>
          <w:tcPr>
            <w:tcW w:w="2337" w:type="dxa"/>
          </w:tcPr>
          <w:p w14:paraId="1F66E9E8" w14:textId="65427B84" w:rsidR="005079F8" w:rsidRDefault="005079F8" w:rsidP="005079F8">
            <w:r>
              <w:t>2</w:t>
            </w:r>
          </w:p>
        </w:tc>
        <w:tc>
          <w:tcPr>
            <w:tcW w:w="2338" w:type="dxa"/>
          </w:tcPr>
          <w:p w14:paraId="4A282DEA" w14:textId="1B9A2501" w:rsidR="005079F8" w:rsidRDefault="005079F8" w:rsidP="005079F8">
            <w:r w:rsidRPr="005079F8">
              <w:t>66666.66666666667</w:t>
            </w:r>
          </w:p>
        </w:tc>
        <w:tc>
          <w:tcPr>
            <w:tcW w:w="2338" w:type="dxa"/>
          </w:tcPr>
          <w:p w14:paraId="02765289" w14:textId="3EE2D242" w:rsidR="005079F8" w:rsidRDefault="005079F8" w:rsidP="005079F8">
            <w:r w:rsidRPr="005079F8">
              <w:t>10000.0</w:t>
            </w:r>
          </w:p>
        </w:tc>
      </w:tr>
      <w:tr w:rsidR="00480DB9" w14:paraId="5CA444F5" w14:textId="77777777" w:rsidTr="001E3074">
        <w:tc>
          <w:tcPr>
            <w:tcW w:w="2337" w:type="dxa"/>
            <w:vMerge w:val="restart"/>
          </w:tcPr>
          <w:p w14:paraId="5E9719D3" w14:textId="5E1F7B74" w:rsidR="00480DB9" w:rsidRDefault="00480DB9" w:rsidP="00480DB9">
            <w:r>
              <w:t>1000</w:t>
            </w:r>
          </w:p>
        </w:tc>
        <w:tc>
          <w:tcPr>
            <w:tcW w:w="2337" w:type="dxa"/>
          </w:tcPr>
          <w:p w14:paraId="65C69595" w14:textId="014DE84C" w:rsidR="00480DB9" w:rsidRDefault="00480DB9" w:rsidP="00480DB9">
            <w:r>
              <w:t>0.3</w:t>
            </w:r>
          </w:p>
        </w:tc>
        <w:tc>
          <w:tcPr>
            <w:tcW w:w="2338" w:type="dxa"/>
          </w:tcPr>
          <w:p w14:paraId="0E655E7B" w14:textId="0BFCC99F" w:rsidR="00480DB9" w:rsidRDefault="005079F8" w:rsidP="00480DB9">
            <w:r w:rsidRPr="005079F8">
              <w:t>666666.666666666</w:t>
            </w:r>
            <w:r>
              <w:t>7</w:t>
            </w:r>
          </w:p>
        </w:tc>
        <w:tc>
          <w:tcPr>
            <w:tcW w:w="2338" w:type="dxa"/>
          </w:tcPr>
          <w:p w14:paraId="61E656FE" w14:textId="332AD320" w:rsidR="00480DB9" w:rsidRDefault="005079F8" w:rsidP="00480DB9">
            <w:r w:rsidRPr="005079F8">
              <w:t>60606.06060606061</w:t>
            </w:r>
          </w:p>
        </w:tc>
      </w:tr>
      <w:tr w:rsidR="005079F8" w14:paraId="652ED49A" w14:textId="77777777" w:rsidTr="001E3074">
        <w:tc>
          <w:tcPr>
            <w:tcW w:w="2337" w:type="dxa"/>
            <w:vMerge/>
          </w:tcPr>
          <w:p w14:paraId="10B6603C" w14:textId="77777777" w:rsidR="005079F8" w:rsidRDefault="005079F8" w:rsidP="005079F8"/>
        </w:tc>
        <w:tc>
          <w:tcPr>
            <w:tcW w:w="2337" w:type="dxa"/>
          </w:tcPr>
          <w:p w14:paraId="3F96923F" w14:textId="2751D051" w:rsidR="005079F8" w:rsidRDefault="005079F8" w:rsidP="005079F8">
            <w:r>
              <w:t>0.7</w:t>
            </w:r>
          </w:p>
        </w:tc>
        <w:tc>
          <w:tcPr>
            <w:tcW w:w="2338" w:type="dxa"/>
          </w:tcPr>
          <w:p w14:paraId="0E755A6C" w14:textId="58AB41DB" w:rsidR="005079F8" w:rsidRDefault="005079F8" w:rsidP="005079F8">
            <w:r w:rsidRPr="005079F8">
              <w:t>666666.666666666</w:t>
            </w:r>
            <w:r>
              <w:t>7</w:t>
            </w:r>
          </w:p>
        </w:tc>
        <w:tc>
          <w:tcPr>
            <w:tcW w:w="2338" w:type="dxa"/>
          </w:tcPr>
          <w:p w14:paraId="471AAB6A" w14:textId="11F03BA0" w:rsidR="005079F8" w:rsidRDefault="005079F8" w:rsidP="005079F8">
            <w:r w:rsidRPr="005079F8">
              <w:t>27397.260273972603</w:t>
            </w:r>
          </w:p>
        </w:tc>
      </w:tr>
      <w:tr w:rsidR="005079F8" w14:paraId="1E55EA29" w14:textId="77777777" w:rsidTr="001E3074">
        <w:tc>
          <w:tcPr>
            <w:tcW w:w="2337" w:type="dxa"/>
            <w:vMerge/>
          </w:tcPr>
          <w:p w14:paraId="2E629C90" w14:textId="77777777" w:rsidR="005079F8" w:rsidRDefault="005079F8" w:rsidP="005079F8"/>
        </w:tc>
        <w:tc>
          <w:tcPr>
            <w:tcW w:w="2337" w:type="dxa"/>
          </w:tcPr>
          <w:p w14:paraId="181D09D2" w14:textId="1A6A9AA5" w:rsidR="005079F8" w:rsidRDefault="005079F8" w:rsidP="005079F8">
            <w:r>
              <w:t>2</w:t>
            </w:r>
          </w:p>
        </w:tc>
        <w:tc>
          <w:tcPr>
            <w:tcW w:w="2338" w:type="dxa"/>
          </w:tcPr>
          <w:p w14:paraId="2D0E7809" w14:textId="4B1BA844" w:rsidR="005079F8" w:rsidRDefault="005079F8" w:rsidP="005079F8">
            <w:r w:rsidRPr="005079F8">
              <w:t>666666.666666666</w:t>
            </w:r>
            <w:r>
              <w:t>7</w:t>
            </w:r>
          </w:p>
        </w:tc>
        <w:tc>
          <w:tcPr>
            <w:tcW w:w="2338" w:type="dxa"/>
          </w:tcPr>
          <w:p w14:paraId="1F1FB455" w14:textId="392CDEA0" w:rsidR="005079F8" w:rsidRDefault="005079F8" w:rsidP="005079F8">
            <w:r w:rsidRPr="005079F8">
              <w:t>10000.0</w:t>
            </w:r>
          </w:p>
        </w:tc>
      </w:tr>
    </w:tbl>
    <w:p w14:paraId="5E022F50" w14:textId="7418FC86" w:rsidR="00B92701" w:rsidRDefault="00B92701"/>
    <w:p w14:paraId="16C5363B" w14:textId="26E4CA2A" w:rsidR="005079F8" w:rsidRPr="00CF313F" w:rsidRDefault="006A377D">
      <w:r>
        <w:rPr>
          <w:noProof/>
        </w:rPr>
        <w:drawing>
          <wp:inline distT="0" distB="0" distL="0" distR="0" wp14:anchorId="322C769D" wp14:editId="65EA9EA9">
            <wp:extent cx="5943600" cy="3797300"/>
            <wp:effectExtent l="0" t="0" r="0" b="0"/>
            <wp:docPr id="1569769274" name="Picture 1" descr="A graph of a number of serv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69274" name="Picture 1" descr="A graph of a number of servers&#10;&#10;Description automatically generated"/>
                    <pic:cNvPicPr/>
                  </pic:nvPicPr>
                  <pic:blipFill>
                    <a:blip r:embed="rId5"/>
                    <a:stretch>
                      <a:fillRect/>
                    </a:stretch>
                  </pic:blipFill>
                  <pic:spPr>
                    <a:xfrm>
                      <a:off x="0" y="0"/>
                      <a:ext cx="5943600" cy="3797300"/>
                    </a:xfrm>
                    <a:prstGeom prst="rect">
                      <a:avLst/>
                    </a:prstGeom>
                  </pic:spPr>
                </pic:pic>
              </a:graphicData>
            </a:graphic>
          </wp:inline>
        </w:drawing>
      </w:r>
    </w:p>
    <w:sectPr w:rsidR="005079F8" w:rsidRPr="00CF3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679A5"/>
    <w:multiLevelType w:val="hybridMultilevel"/>
    <w:tmpl w:val="8FE01466"/>
    <w:lvl w:ilvl="0" w:tplc="E84897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54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01"/>
    <w:rsid w:val="001C7063"/>
    <w:rsid w:val="001E3074"/>
    <w:rsid w:val="002C3D87"/>
    <w:rsid w:val="0033215B"/>
    <w:rsid w:val="004135EB"/>
    <w:rsid w:val="00473F2C"/>
    <w:rsid w:val="00480DB9"/>
    <w:rsid w:val="005079F8"/>
    <w:rsid w:val="00550AE3"/>
    <w:rsid w:val="006A377D"/>
    <w:rsid w:val="007044A1"/>
    <w:rsid w:val="008C05D2"/>
    <w:rsid w:val="008F4DCA"/>
    <w:rsid w:val="00905DCF"/>
    <w:rsid w:val="00967AB8"/>
    <w:rsid w:val="00A43656"/>
    <w:rsid w:val="00B92701"/>
    <w:rsid w:val="00BA2705"/>
    <w:rsid w:val="00CC5DA2"/>
    <w:rsid w:val="00CF313F"/>
    <w:rsid w:val="00E1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F4AD"/>
  <w15:chartTrackingRefBased/>
  <w15:docId w15:val="{15D230A7-5C81-4BF8-904B-CD35D6F6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13F"/>
    <w:pPr>
      <w:ind w:left="720"/>
      <w:contextualSpacing/>
    </w:pPr>
  </w:style>
  <w:style w:type="table" w:styleId="TableGrid">
    <w:name w:val="Table Grid"/>
    <w:basedOn w:val="TableNormal"/>
    <w:uiPriority w:val="39"/>
    <w:rsid w:val="001E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30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Sam</dc:creator>
  <cp:keywords/>
  <dc:description/>
  <cp:lastModifiedBy>Miller, Sam</cp:lastModifiedBy>
  <cp:revision>4</cp:revision>
  <dcterms:created xsi:type="dcterms:W3CDTF">2024-02-18T19:53:00Z</dcterms:created>
  <dcterms:modified xsi:type="dcterms:W3CDTF">2024-02-21T01:34:00Z</dcterms:modified>
</cp:coreProperties>
</file>