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8"/>
        </w:rPr>
        <w:t>Sam Mozaffari</w:t>
      </w:r>
    </w:p>
    <w:p>
      <w:pPr>
        <w:spacing w:after="40"/>
      </w:pPr>
      <w:r>
        <w:rPr>
          <w:sz w:val="22"/>
        </w:rPr>
        <w:t>AI experience designer · workflow design, evaluation and adoption</w:t>
      </w:r>
    </w:p>
    <w:p>
      <w:pPr>
        <w:spacing w:after="80"/>
      </w:pPr>
      <w:r>
        <w:rPr>
          <w:color w:val="444444"/>
          <w:sz w:val="18"/>
        </w:rPr>
        <w:t>Sydney, Australia</w:t>
      </w:r>
      <w:r>
        <w:rPr>
          <w:color w:val="444444"/>
          <w:sz w:val="18"/>
        </w:rPr>
        <w:t xml:space="preserve"> · </w:t>
      </w:r>
      <w:r>
        <w:rPr>
          <w:color w:val="444444"/>
          <w:sz w:val="18"/>
        </w:rPr>
        <w:t>Australian citizen</w:t>
      </w:r>
      <w:r>
        <w:rPr>
          <w:color w:val="444444"/>
          <w:sz w:val="18"/>
        </w:rPr>
        <w:t xml:space="preserve"> · </w:t>
      </w:r>
      <w:r>
        <w:rPr>
          <w:color w:val="444444"/>
          <w:sz w:val="18"/>
        </w:rPr>
        <w:t>sammymoz@gmail.com</w:t>
      </w:r>
      <w:r>
        <w:rPr>
          <w:color w:val="444444"/>
          <w:sz w:val="18"/>
        </w:rPr>
        <w:t xml:space="preserve"> · </w:t>
      </w:r>
      <w:r>
        <w:rPr>
          <w:color w:val="444444"/>
          <w:sz w:val="18"/>
        </w:rPr>
        <w:t>+61 466 006 127</w:t>
      </w:r>
      <w:r>
        <w:rPr>
          <w:color w:val="444444"/>
          <w:sz w:val="18"/>
        </w:rPr>
        <w:t xml:space="preserve"> · </w:t>
      </w:r>
      <w:hyperlink r:id="rId9">
        <w:r>
          <w:rPr>
            <w:u w:val="single"/>
            <w:color w:val="444444"/>
          </w:rPr>
          <w:t xml:space="preserve">linkedin.com/in/sam-mozaffari-210588a7</w:t>
        </w:r>
      </w:hyperlink>
      <w:r>
        <w:rPr>
          <w:color w:val="444444"/>
          <w:sz w:val="18"/>
        </w:rPr>
        <w:t xml:space="preserve"> · </w:t>
      </w:r>
      <w:hyperlink r:id="rId10">
        <w:r>
          <w:rPr>
            <w:u w:val="single"/>
            <w:color w:val="444444"/>
          </w:rPr>
          <w:t xml:space="preserve">sammozaffari.github.io/portfolio</w:t>
        </w:r>
      </w:hyperlink>
    </w:p>
    <w:p>
      <w:pPr>
        <w:pStyle w:val="Heading1"/>
      </w:pPr>
      <w:r>
        <w:t>SUMMARY</w:t>
      </w:r>
    </w:p>
    <w:p>
      <w:r>
        <w:t>Experience designer with seven years in design, the last two designing how operational services run across 900 restaurants. I design and build AI-assisted workflows with human gates: at KFC South Pacific, a research tool that extracts typed insights from interview transcripts behind schema validation and record-by-record human review, and the pilot design for the human moments around a voice-AI order taker. On the side I wrote a book on running service design with agents and built the public MCP server and plugin from it. My work is the workflow, the typed outputs, the review step and the evaluation around a model, rather than model training.</w:t>
      </w:r>
    </w:p>
    <w:p>
      <w:pPr>
        <w:pStyle w:val="Heading1"/>
      </w:pPr>
      <w:r>
        <w:t>SKILLS</w:t>
      </w:r>
    </w:p>
    <w:p>
      <w:r>
        <w:t>AI workflow design with human review · structured outputs and schemas (JSON Schema, zod) · prompt design with prompts stored against outputs · evaluation rubrics and fixtures · evidence provenance · agent and conversation behaviour: handoff, failure and recovery · MCP servers and tool schemas · Claude Code and the Anthropic SDK · responsible-use guardrails · enablement and coaching · service design, research and facilitation · Python and TypeScript</w:t>
      </w:r>
    </w:p>
    <w:p>
      <w:pPr>
        <w:pStyle w:val="Heading1"/>
      </w:pPr>
      <w:r>
        <w:t>EXPERIENCE</w:t>
      </w:r>
    </w:p>
    <w:p>
      <w:pPr>
        <w:pStyle w:val="Heading2"/>
      </w:pPr>
      <w:r>
        <w:t>Experience Designer</w:t>
      </w:r>
    </w:p>
    <w:p>
      <w:pPr>
        <w:spacing w:after="40"/>
      </w:pPr>
      <w:r>
        <w:rPr>
          <w:color w:val="444444"/>
          <w:sz w:val="19"/>
        </w:rPr>
        <w:t>KFC South Pacific, Sydney (900 restaurants across Australia; franchise and corporate) · July 2024 to present</w:t>
      </w:r>
    </w:p>
    <w:p>
      <w:pPr>
        <w:pStyle w:val="ListBullet"/>
      </w:pPr>
      <w:r>
        <w:t>Built the internal research tool behind the safety study (Python, Flask, SQLite): a Claude Code command extracts candidate insights from transcripts as JSON, a schema-validating importer refuses a batch unless every field resolves and tags git before import, and every one of the 232 records was read against its transcript before it counted. About ten needed correcting, nearly all because a business acronym had been read as an ordinary word.</w:t>
      </w:r>
    </w:p>
    <w:p>
      <w:pPr>
        <w:pStyle w:val="ListBullet"/>
      </w:pPr>
      <w:r>
        <w:t>Led safety-reporting research across the network (13 interviews, a 55-response survey, eight restaurants), designed so the sample could test the business's own explanation; delivered a five-stage blueprint, findings report, roadmap and form prototypes in December 2025.</w:t>
      </w:r>
    </w:p>
    <w:p>
      <w:pPr>
        <w:pStyle w:val="ListBullet"/>
      </w:pPr>
      <w:r>
        <w:t>Designed the human half of an automated drive-thru: the four touchpoints where crew still change the experience around a voice-AI order taker, the takeover behaviour for when it mishears, the training cards and a two-arm pilot in matched restaurants with a control group, run by the programme with weekly measurement.</w:t>
      </w:r>
    </w:p>
    <w:p>
      <w:pPr>
        <w:pStyle w:val="ListBullet"/>
      </w:pPr>
      <w:r>
        <w:t>Designed the automation boundary for hiring and onboarding: five screening questions in a conversation, automatic scheduling where the answers meet the rule, a human review lane for everyone else with the answers attached, automated work-rights checks that route failures to a person rather than a rejection, and a designed commitment that every candidate gets an answer within ten days; delivered as a specification to technology and the vendor.</w:t>
      </w:r>
    </w:p>
    <w:p>
      <w:pPr>
        <w:pStyle w:val="ListBullet"/>
      </w:pPr>
      <w:r>
        <w:t>Co-led a workforce-platform review in which AI turned transcripts and open-text survey answers into rows of a pain-point schema, every row checked against its source; 175 pain points were prioritised into a scored top ten, eight of which were released in the vendor platform across November 2024 and 2025.</w:t>
      </w:r>
    </w:p>
    <w:p>
      <w:pPr>
        <w:pStyle w:val="ListBullet"/>
      </w:pPr>
      <w:r>
        <w:t>Made AI part of the team's research workflow, with the gates written down: the team used the extraction command, the review step and the blueprint tool to generate blueprint drafts from interview insights. Coach and onboard designers and collaborators; ran the workshops where priorities were set with operations, safety, HR, IT and franchise governance.</w:t>
      </w:r>
    </w:p>
    <w:p>
      <w:pPr>
        <w:pStyle w:val="Heading2"/>
      </w:pPr>
      <w:r>
        <w:t>Product Designer</w:t>
      </w:r>
    </w:p>
    <w:p>
      <w:pPr>
        <w:spacing w:after="40"/>
      </w:pPr>
      <w:r>
        <w:rPr>
          <w:color w:val="444444"/>
          <w:sz w:val="19"/>
        </w:rPr>
        <w:t>ZETR, architectural electrical hardware and digital products, Sydney · July 2021 to July 2024</w:t>
      </w:r>
    </w:p>
    <w:p>
      <w:pPr>
        <w:pStyle w:val="ListBullet"/>
      </w:pPr>
      <w:r>
        <w:t>Shipped the ZETR 25 power and data system from concept to production: two-, four- and eight-port USB-C, USB-A, Cat6 and HDMI units with an undermount power supply, with engineering drawings, production documentation and manufacturing guides.</w:t>
      </w:r>
    </w:p>
    <w:p>
      <w:pPr>
        <w:pStyle w:val="ListBullet"/>
      </w:pPr>
      <w:r>
        <w:t>Designed the tradesperson platform, the new website and the digital onboarding for the product range to WCAG 2.1, and ran product testing with tradespeople and architects over several cycles.</w:t>
      </w:r>
    </w:p>
    <w:p>
      <w:pPr>
        <w:pStyle w:val="Heading2"/>
      </w:pPr>
      <w:r>
        <w:t>UX internship (part-time, alongside study)</w:t>
      </w:r>
    </w:p>
    <w:p>
      <w:pPr>
        <w:spacing w:after="40"/>
      </w:pPr>
      <w:r>
        <w:rPr>
          <w:color w:val="444444"/>
          <w:sz w:val="19"/>
        </w:rPr>
        <w:t>Service NSW · November 2020 to August 2023</w:t>
      </w:r>
    </w:p>
    <w:p>
      <w:pPr>
        <w:pStyle w:val="ListBullet"/>
      </w:pPr>
      <w:r>
        <w:t>Worked in a team on the redesign of financial-assistance application forms in a regulated government service, to WCAG standards, for a state-wide user base.</w:t>
      </w:r>
    </w:p>
    <w:p>
      <w:pPr>
        <w:pStyle w:val="Heading2"/>
      </w:pPr>
      <w:r>
        <w:t>Product Designer</w:t>
      </w:r>
    </w:p>
    <w:p>
      <w:pPr>
        <w:spacing w:after="40"/>
      </w:pPr>
      <w:r>
        <w:rPr>
          <w:color w:val="444444"/>
          <w:sz w:val="19"/>
        </w:rPr>
        <w:t>Black Lab Design, retail and commercial environments, Sydney · August 2019 to June 2021</w:t>
      </w:r>
    </w:p>
    <w:p>
      <w:pPr>
        <w:pStyle w:val="ListBullet"/>
      </w:pPr>
      <w:r>
        <w:t>Designed and took to manufacture retail and commercial spaces and fixtures for Woolworths, ANZ and Wesfarmers: checkout systems, fresh-produce displays and accessibility-first point-of-sale environments.</w:t>
      </w:r>
    </w:p>
    <w:p>
      <w:pPr>
        <w:pStyle w:val="Heading1"/>
      </w:pPr>
      <w:r>
        <w:t>EDUCATION</w:t>
      </w:r>
    </w:p>
    <w:p>
      <w:pPr>
        <w:pStyle w:val="Heading2"/>
      </w:pPr>
      <w:r>
        <w:t>University of Technology Sydney</w:t>
      </w:r>
    </w:p>
    <w:p>
      <w:pPr>
        <w:spacing w:after="40"/>
      </w:pPr>
      <w:r>
        <w:rPr>
          <w:color w:val="444444"/>
          <w:sz w:val="19"/>
        </w:rPr>
        <w:t>Bachelor of Design in Product Design (2020 to 2022) and Bachelor of Creative Intelligence and Innovation (2020 to 2023), combined degree · 2020 to 2023</w:t>
      </w:r>
    </w:p>
    <w:p>
      <w:pPr>
        <w:pStyle w:val="Heading1"/>
      </w:pPr>
      <w:r>
        <w:t>SELECTED PROJECTS AND TOOLING</w:t>
      </w:r>
    </w:p>
    <w:p>
      <w:r>
        <w:rPr>
          <w:b/>
        </w:rPr>
        <w:t xml:space="preserve">Research and insights tool (employment, 2025). </w:t>
      </w:r>
      <w:r>
        <w:t>Python, Flask and SQLite with a vanilla JavaScript front end; 50 routes, 318 commits. A Claude Code extraction command producing schema-conforming JSON; a Python importer with schema validation, a git checkpoint before every import and batch rollback; a human review step with the source line one click away; evidence-trail views from finding to proposal; and an Anthropic SDK endpoint drafting recommendations from five templates with the prompt stored per row. Records are scored against their transcripts with a four-verdict rubric (faithful, flattened, overstated, unsupported) and a fixture that quotes each passage with its offsets.</w:t>
      </w:r>
    </w:p>
    <w:p>
      <w:r>
        <w:rPr>
          <w:b/>
        </w:rPr>
        <w:t xml:space="preserve">The Agentic Service Designer: book, MCP server and plugin (personal, 2026). </w:t>
      </w:r>
      <w:r>
        <w:t>A book on running service design with agents and human gates, and the tooling built from it: 10 agent roles and 74 method skills compiled into host packs, an MCP server of 29 tools over JSON-RPC stdio, a CLI, machine-checked acceptance rules on every artefact, a fact-check that replays each evidence citation and a critic gate on the write path. TypeScript. The worked example is a fictional ferry operator; the source monorepo is private and the distributions at github.com/sammozaffari/asd-mcp and asd-plugin are generated from it.</w:t>
      </w:r>
    </w:p>
    <w:p>
      <w:r>
        <w:rPr>
          <w:b/>
        </w:rPr>
        <w:t xml:space="preserve">Three interface concepts (2026). </w:t>
      </w:r>
      <w:r>
        <w:t>Safety reporting, workforce and hiring: 29 annotated screens designed in code on a token-based design system with build gates, each traced to a research finding. sammozaffari.github.io/portfolio</w:t>
      </w:r>
    </w:p>
    <w:sectPr w:rsidR="00FC693F" w:rsidRPr="0006063C"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eastAsia="Arial"/>
      <w:b/>
      <w:bCs/>
      <w:color w:val="333333"/>
      <w:sz w:val="18"/>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Arial" w:hAnsi="Arial" w:eastAsia="Arial"/>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am-mozaffari-210588a7" TargetMode="External"/><Relationship Id="rId10" Type="http://schemas.openxmlformats.org/officeDocument/2006/relationships/hyperlink" Target="https://sammozaffari.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Mozaffari, CV, AI experience design and AI adoption</dc:title>
  <dc:subject/>
  <dc:creator>Sam Mozaffari</dc:creator>
  <cp:keywords/>
  <dc:description>generated by python-docx</dc:description>
  <cp:lastModifiedBy/>
  <cp:revision>1</cp:revision>
  <dcterms:created xsi:type="dcterms:W3CDTF">2013-12-23T23:15:00Z</dcterms:created>
  <dcterms:modified xsi:type="dcterms:W3CDTF">2013-12-23T23:15:00Z</dcterms:modified>
  <cp:category/>
</cp:coreProperties>
</file>