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8"/>
        </w:rPr>
        <w:t>Sam Mozaffari</w:t>
      </w:r>
    </w:p>
    <w:p>
      <w:pPr>
        <w:spacing w:after="40"/>
      </w:pPr>
      <w:r>
        <w:rPr>
          <w:sz w:val="22"/>
        </w:rPr>
        <w:t>Experience and UX designer · enterprise platforms, research and interaction design</w:t>
      </w:r>
    </w:p>
    <w:p>
      <w:pPr>
        <w:spacing w:after="80"/>
      </w:pPr>
      <w:r>
        <w:rPr>
          <w:color w:val="444444"/>
          <w:sz w:val="18"/>
        </w:rPr>
        <w:t>Sydney, Australia</w:t>
      </w:r>
      <w:r>
        <w:rPr>
          <w:color w:val="444444"/>
          <w:sz w:val="18"/>
        </w:rPr>
        <w:t xml:space="preserve"> · </w:t>
      </w:r>
      <w:r>
        <w:rPr>
          <w:color w:val="444444"/>
          <w:sz w:val="18"/>
        </w:rPr>
        <w:t>Australian citizen</w:t>
      </w:r>
      <w:r>
        <w:rPr>
          <w:color w:val="444444"/>
          <w:sz w:val="18"/>
        </w:rPr>
        <w:t xml:space="preserve"> · </w:t>
      </w:r>
      <w:r>
        <w:rPr>
          <w:color w:val="444444"/>
          <w:sz w:val="18"/>
        </w:rPr>
        <w:t>sammymoz@gmail.com</w:t>
      </w:r>
      <w:r>
        <w:rPr>
          <w:color w:val="444444"/>
          <w:sz w:val="18"/>
        </w:rPr>
        <w:t xml:space="preserve"> · </w:t>
      </w:r>
      <w:r>
        <w:rPr>
          <w:color w:val="444444"/>
          <w:sz w:val="18"/>
        </w:rPr>
        <w:t>+61 466 006 127</w:t>
      </w:r>
      <w:r>
        <w:rPr>
          <w:color w:val="444444"/>
          <w:sz w:val="18"/>
        </w:rPr>
        <w:t xml:space="preserve"> · </w:t>
      </w:r>
      <w:hyperlink r:id="rId9">
        <w:r>
          <w:rPr>
            <w:u w:val="single"/>
            <w:color w:val="444444"/>
          </w:rPr>
          <w:t xml:space="preserve">linkedin.com/in/sam-mozaffari-210588a7</w:t>
        </w:r>
      </w:hyperlink>
      <w:r>
        <w:rPr>
          <w:color w:val="444444"/>
          <w:sz w:val="18"/>
        </w:rPr>
        <w:t xml:space="preserve"> · </w:t>
      </w:r>
      <w:hyperlink r:id="rId10">
        <w:r>
          <w:rPr>
            <w:u w:val="single"/>
            <w:color w:val="444444"/>
          </w:rPr>
          <w:t xml:space="preserve">sammozaffari.github.io/portfolio</w:t>
        </w:r>
      </w:hyperlink>
    </w:p>
    <w:p>
      <w:pPr>
        <w:pStyle w:val="Heading1"/>
      </w:pPr>
      <w:r>
        <w:t>SUMMARY</w:t>
      </w:r>
    </w:p>
    <w:p>
      <w:r>
        <w:t>Experience designer with seven years across physical products, digital products and operational services, the last two designing enterprise workflows for the people who run 900 restaurants. At KFC South Pacific I run discovery and evaluative research, map end-to-end services and design the interactions and specifications that follow, working with product, technology and vendor teams in an agile cadence. In 2026 I designed three interface concepts on a token-based design system I built, each screen traced to a research finding. Earlier, at ZETR, I shipped a tradesperson platform and a digital onboarding flow to WCAG 2.1.</w:t>
      </w:r>
    </w:p>
    <w:p>
      <w:pPr>
        <w:pStyle w:val="Heading1"/>
      </w:pPr>
      <w:r>
        <w:t>SKILLS</w:t>
      </w:r>
    </w:p>
    <w:p>
      <w:r>
        <w:t>User research (interviews, contextual inquiry, usability testing, surveys) · interaction design for data-heavy enterprise workflows · information architecture · error, empty and loading states · prototyping in Figma and in code (HTML, CSS, JavaScript) · design tokens and component libraries · accessibility to WCAG 2.2 · specification writing for product and engineering · agile delivery · AI-assisted synthesis with human review</w:t>
      </w:r>
    </w:p>
    <w:p>
      <w:pPr>
        <w:pStyle w:val="Heading1"/>
      </w:pPr>
      <w:r>
        <w:t>EXPERIENCE</w:t>
      </w:r>
    </w:p>
    <w:p>
      <w:pPr>
        <w:pStyle w:val="Heading2"/>
      </w:pPr>
      <w:r>
        <w:t>Experience Designer</w:t>
      </w:r>
    </w:p>
    <w:p>
      <w:pPr>
        <w:spacing w:after="40"/>
      </w:pPr>
      <w:r>
        <w:rPr>
          <w:color w:val="444444"/>
          <w:sz w:val="19"/>
        </w:rPr>
        <w:t>KFC South Pacific, Sydney (900 restaurants across Australia; franchise and corporate) · July 2024 to present</w:t>
      </w:r>
    </w:p>
    <w:p>
      <w:pPr>
        <w:pStyle w:val="ListBullet"/>
      </w:pPr>
      <w:r>
        <w:t>Led safety-reporting research across the network: 13 in-depth interviews, a 55-response survey, restaurant visits and two form walkthroughs, synthesised into a five-stage service blueprint, a findings report with a three-phase roadmap and form prototypes, delivered to the safety, training and platform owners in December 2025 after a stakeholder validation session.</w:t>
      </w:r>
    </w:p>
    <w:p>
      <w:pPr>
        <w:pStyle w:val="ListBullet"/>
      </w:pPr>
      <w:r>
        <w:t>Led the design of hiring and onboarding: interviews and observation with managers, candidates and trainees, a nine-stage current-state blueprint, seven moments that matter with a verdict on each, and a screening-to-interview workflow written as a versioned specification with automated checks, human review lanes and compliance-locked age and consent steps, handed to technology and the recruiting-platform vendor.</w:t>
      </w:r>
    </w:p>
    <w:p>
      <w:pPr>
        <w:pStyle w:val="ListBullet"/>
      </w:pPr>
      <w:r>
        <w:t>Designed three interface concepts in 2026 from the research above (safety reporting, ten modules; rostering and time and attendance, nine; hiring and onboarding, ten) on a token-based design system I built, each screen annotated with the finding, the decision and the alternative rejected, with a contrast script and a lint gate that fail the build. Concepts, designed from the employment research; the released workforce functionality is the vendor's.</w:t>
      </w:r>
    </w:p>
    <w:p>
      <w:pPr>
        <w:pStyle w:val="ListBullet"/>
      </w:pPr>
      <w:r>
        <w:t>Co-led a workforce-platform review: ten restaurant visits and 200 survey responses, 175 pain points prioritised into a four-lane blueprint and a scored top ten, of which eight were released in the vendor platform across November 2024 and 2025. I designed and ran the prioritisation sessions.</w:t>
      </w:r>
    </w:p>
    <w:p>
      <w:pPr>
        <w:pStyle w:val="ListBullet"/>
      </w:pPr>
      <w:r>
        <w:t>Built the internal research tool that holds the 232 linked records (Python, Flask, SQLite): AI extraction from transcripts with schema validation, git checkpoints and a human review of every record against its source; the blueprint and the report are generated from the records.</w:t>
      </w:r>
    </w:p>
    <w:p>
      <w:pPr>
        <w:pStyle w:val="ListBullet"/>
      </w:pPr>
      <w:r>
        <w:t>Run the sessions where priorities are set, from scoping workshops to findings playbacks with operations, safety, HR, IT and franchise governance; work with product and technology teams in an agile cadence against vendor-owned platforms; coach and onboard designers and collaborators.</w:t>
      </w:r>
    </w:p>
    <w:p>
      <w:pPr>
        <w:pStyle w:val="Heading2"/>
      </w:pPr>
      <w:r>
        <w:t>Product Designer</w:t>
      </w:r>
    </w:p>
    <w:p>
      <w:pPr>
        <w:spacing w:after="40"/>
      </w:pPr>
      <w:r>
        <w:rPr>
          <w:color w:val="444444"/>
          <w:sz w:val="19"/>
        </w:rPr>
        <w:t>ZETR, architectural electrical hardware and digital products, Sydney · July 2021 to July 2024</w:t>
      </w:r>
    </w:p>
    <w:p>
      <w:pPr>
        <w:pStyle w:val="ListBullet"/>
      </w:pPr>
      <w:r>
        <w:t>Designed the tradesperson platform and the digital onboarding for the product range to WCAG 2.1, and the new website, running product testing with tradespeople and architects over several cycles and iterating between them.</w:t>
      </w:r>
    </w:p>
    <w:p>
      <w:pPr>
        <w:pStyle w:val="ListBullet"/>
      </w:pPr>
      <w:r>
        <w:t>Shipped the ZETR 25 power and data system from concept to production: USB-C, USB-A, Cat6 and HDMI units with an undermount power supply, with engineering drawings, production documentation and manufacturing guides.</w:t>
      </w:r>
    </w:p>
    <w:p>
      <w:pPr>
        <w:pStyle w:val="Heading2"/>
      </w:pPr>
      <w:r>
        <w:t>UX internship (part-time, alongside study)</w:t>
      </w:r>
    </w:p>
    <w:p>
      <w:pPr>
        <w:spacing w:after="40"/>
      </w:pPr>
      <w:r>
        <w:rPr>
          <w:color w:val="444444"/>
          <w:sz w:val="19"/>
        </w:rPr>
        <w:t>Service NSW · November 2020 to August 2023</w:t>
      </w:r>
    </w:p>
    <w:p>
      <w:pPr>
        <w:pStyle w:val="ListBullet"/>
      </w:pPr>
      <w:r>
        <w:t>Worked in a team on the redesign of financial-assistance application forms in a regulated government service, to WCAG standards, for a state-wide user base.</w:t>
      </w:r>
    </w:p>
    <w:p>
      <w:pPr>
        <w:pStyle w:val="Heading2"/>
      </w:pPr>
      <w:r>
        <w:t>Product Designer</w:t>
      </w:r>
    </w:p>
    <w:p>
      <w:pPr>
        <w:spacing w:after="40"/>
      </w:pPr>
      <w:r>
        <w:rPr>
          <w:color w:val="444444"/>
          <w:sz w:val="19"/>
        </w:rPr>
        <w:t>Black Lab Design, retail and commercial environments, Sydney · August 2019 to June 2021</w:t>
      </w:r>
    </w:p>
    <w:p>
      <w:pPr>
        <w:pStyle w:val="ListBullet"/>
      </w:pPr>
      <w:r>
        <w:t>Designed and took to manufacture retail and commercial spaces and fixtures for Woolworths, ANZ and Wesfarmers: checkout systems, fresh-produce displays and accessibility-first point-of-sale environments.</w:t>
      </w:r>
    </w:p>
    <w:p>
      <w:pPr>
        <w:pStyle w:val="Heading1"/>
      </w:pPr>
      <w:r>
        <w:t>EDUCATION</w:t>
      </w:r>
    </w:p>
    <w:p>
      <w:pPr>
        <w:pStyle w:val="Heading2"/>
      </w:pPr>
      <w:r>
        <w:t>University of Technology Sydney</w:t>
      </w:r>
    </w:p>
    <w:p>
      <w:pPr>
        <w:spacing w:after="40"/>
      </w:pPr>
      <w:r>
        <w:rPr>
          <w:color w:val="444444"/>
          <w:sz w:val="19"/>
        </w:rPr>
        <w:t>Bachelor of Design in Product Design (2020 to 2022) and Bachelor of Creative Intelligence and Innovation (2020 to 2023), combined degree · 2020 to 2023</w:t>
      </w:r>
    </w:p>
    <w:p>
      <w:pPr>
        <w:pStyle w:val="Heading1"/>
      </w:pPr>
      <w:r>
        <w:t>SELECTED PROJECTS AND TOOLING</w:t>
      </w:r>
    </w:p>
    <w:p>
      <w:r>
        <w:rPr>
          <w:b/>
        </w:rPr>
        <w:t xml:space="preserve">A design system and three interface concepts (2026). </w:t>
      </w:r>
      <w:r>
        <w:t>Tokens authored in the W3C Design Tokens Community Group format with a build step that emits the stylesheet, a machine-readable component manifest, and four gates that fail the build: tokens in step with their source, contrast at WCAG 2.2 AA, no undeclared component, and visual regression against a committed baseline. Three products on the one system, 29 annotated screens with their states. sammozaffari.github.io/portfolio</w:t>
      </w:r>
    </w:p>
    <w:p>
      <w:r>
        <w:rPr>
          <w:b/>
        </w:rPr>
        <w:t xml:space="preserve">Research and insights tool (employment, 2025). </w:t>
      </w:r>
      <w:r>
        <w:t>Turns interview transcripts, survey data and field notes into typed insights and a service blueprint that become the evidence base for recommendations and prototypes; the blueprint, the board and the report render from the same records.</w:t>
      </w:r>
    </w:p>
    <w:p>
      <w:r>
        <w:rPr>
          <w:b/>
        </w:rPr>
        <w:t xml:space="preserve">A service design harness for small teams (personal, 2026). </w:t>
      </w:r>
      <w:r>
        <w:t>An agent harness that takes the first pass at the work a larger team would split up and holds the gates that stop it going wrong: 10 agent roles and 74 method skills compiled into host packs, reachable as an MCP server of 29 tools or as a CLI, with machine-checked acceptance rules, a fact-check that replays each evidence citation and a critic gate on the write path. TypeScript; a companion book with a fictional worked example. Public repositories: github.com/sammozaffari/asd-mcp and asd-plugin.</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eastAsia="Arial"/>
      <w:b/>
      <w:bCs/>
      <w:color w:val="333333"/>
      <w:sz w:val="18"/>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Arial" w:hAnsi="Arial" w:eastAsia="Arial"/>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m-mozaffari-210588a7" TargetMode="External"/><Relationship Id="rId10" Type="http://schemas.openxmlformats.org/officeDocument/2006/relationships/hyperlink" Target="https://sammozaffari.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Mozaffari, CV, Experience and UX design for enterprise platforms</dc:title>
  <dc:subject/>
  <dc:creator>Sam Mozaffari</dc:creator>
  <cp:keywords/>
  <dc:description>generated by python-docx</dc:description>
  <cp:lastModifiedBy/>
  <cp:revision>1</cp:revision>
  <dcterms:created xsi:type="dcterms:W3CDTF">2013-12-23T23:15:00Z</dcterms:created>
  <dcterms:modified xsi:type="dcterms:W3CDTF">2013-12-23T23:15:00Z</dcterms:modified>
  <cp:category/>
</cp:coreProperties>
</file>