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8"/>
        </w:rPr>
        <w:t>Sam Mozaffari</w:t>
      </w:r>
    </w:p>
    <w:p>
      <w:pPr>
        <w:spacing w:after="40"/>
      </w:pPr>
      <w:r>
        <w:rPr>
          <w:sz w:val="22"/>
        </w:rPr>
        <w:t>Service and experience designer · operational services, research and prioritisation</w:t>
      </w:r>
    </w:p>
    <w:p>
      <w:pPr>
        <w:spacing w:after="80"/>
      </w:pPr>
      <w:r>
        <w:rPr>
          <w:color w:val="444444"/>
          <w:sz w:val="18"/>
        </w:rPr>
        <w:t>Sydney, Australia</w:t>
      </w:r>
      <w:r>
        <w:rPr>
          <w:color w:val="444444"/>
          <w:sz w:val="18"/>
        </w:rPr>
        <w:t xml:space="preserve"> · </w:t>
      </w:r>
      <w:r>
        <w:rPr>
          <w:color w:val="444444"/>
          <w:sz w:val="18"/>
        </w:rPr>
        <w:t>Australian citizen</w:t>
      </w:r>
      <w:r>
        <w:rPr>
          <w:color w:val="444444"/>
          <w:sz w:val="18"/>
        </w:rPr>
        <w:t xml:space="preserve"> · </w:t>
      </w:r>
      <w:r>
        <w:rPr>
          <w:color w:val="444444"/>
          <w:sz w:val="18"/>
        </w:rPr>
        <w:t>sammymoz@gmail.com</w:t>
      </w:r>
      <w:r>
        <w:rPr>
          <w:color w:val="444444"/>
          <w:sz w:val="18"/>
        </w:rPr>
        <w:t xml:space="preserve"> · </w:t>
      </w:r>
      <w:r>
        <w:rPr>
          <w:color w:val="444444"/>
          <w:sz w:val="18"/>
        </w:rPr>
        <w:t>+61 466 006 127</w:t>
      </w:r>
      <w:r>
        <w:rPr>
          <w:color w:val="444444"/>
          <w:sz w:val="18"/>
        </w:rPr>
        <w:t xml:space="preserve"> · </w:t>
      </w:r>
      <w:hyperlink r:id="rId9">
        <w:r>
          <w:rPr>
            <w:u w:val="single"/>
            <w:color w:val="444444"/>
          </w:rPr>
          <w:t xml:space="preserve">linkedin.com/in/sam-mozaffari-210588a7</w:t>
        </w:r>
      </w:hyperlink>
      <w:r>
        <w:rPr>
          <w:color w:val="444444"/>
          <w:sz w:val="18"/>
        </w:rPr>
        <w:t xml:space="preserve"> · </w:t>
      </w:r>
      <w:hyperlink r:id="rId10">
        <w:r>
          <w:rPr>
            <w:u w:val="single"/>
            <w:color w:val="444444"/>
          </w:rPr>
          <w:t xml:space="preserve">sammozaffari.github.io/portfolio</w:t>
        </w:r>
      </w:hyperlink>
    </w:p>
    <w:p>
      <w:pPr>
        <w:pStyle w:val="Heading1"/>
      </w:pPr>
      <w:r>
        <w:t>SUMMARY</w:t>
      </w:r>
    </w:p>
    <w:p>
      <w:r>
        <w:t>Service and experience designer with seven years across physical products, digital products and operational services. At KFC South Pacific I lead research, service blueprinting and cross-functional prioritisation for a network of 900 restaurants and more than 50,000 team members. I co-led a workforce review whose prioritised roadmap included eight improvements released by the platform vendor, and I build AI-assisted research tools with traceable evidence and human review. I design studies that test what the business already believes, turn what they find into models the operators recognise as their own, and run the conversations where priorities get set and owned.</w:t>
      </w:r>
    </w:p>
    <w:p>
      <w:pPr>
        <w:pStyle w:val="Heading1"/>
      </w:pPr>
      <w:r>
        <w:t>SKILLS</w:t>
      </w:r>
    </w:p>
    <w:p>
      <w:r>
        <w:t>Service design · service blueprints and journey mapping · discovery and evaluative research (interviews, contextual inquiry, surveys, user testing) · co-design and prioritisation workshops · stakeholder facilitation and influence · current and future state design · operational change and pilots · prototyping in Figma and code · accessibility to WCAG 2.2 · agile delivery with product and technology teams · AI-assisted research synthesis with human review</w:t>
      </w:r>
    </w:p>
    <w:p>
      <w:pPr>
        <w:pStyle w:val="Heading1"/>
      </w:pPr>
      <w:r>
        <w:t>EXPERIENCE</w:t>
      </w:r>
    </w:p>
    <w:p>
      <w:pPr>
        <w:pStyle w:val="Heading2"/>
      </w:pPr>
      <w:r>
        <w:t>Experience Designer</w:t>
      </w:r>
    </w:p>
    <w:p>
      <w:pPr>
        <w:spacing w:after="40"/>
      </w:pPr>
      <w:r>
        <w:rPr>
          <w:color w:val="444444"/>
          <w:sz w:val="19"/>
        </w:rPr>
        <w:t>KFC South Pacific, Sydney (900 restaurants across Australia; franchise and corporate) · July 2024 to present</w:t>
      </w:r>
    </w:p>
    <w:p>
      <w:pPr>
        <w:pStyle w:val="ListBullet"/>
      </w:pPr>
      <w:r>
        <w:t>Co-led a workforce-platform review combining ten restaurant visits and 200 survey responses; prioritised 175 pain points into a four-lane service blueprint and a scored top ten whose criteria were agreed before scoring. Eight of the ten were released in the vendor platform across November 2024 and 2025, and ten further vendor releases followed in early 2026. I designed and ran the prioritisation sessions.</w:t>
      </w:r>
    </w:p>
    <w:p>
      <w:pPr>
        <w:pStyle w:val="ListBullet"/>
      </w:pPr>
      <w:r>
        <w:t>Led safety-reporting research across the network: 13 in-depth interviews, a 55-response survey, restaurant visits and two form walkthroughs, synthesised into a five-stage service blueprint, a findings report with a three-phase roadmap and form prototypes, delivered to the safety, training and platform owners in December 2025 after a stakeholder validation session.</w:t>
      </w:r>
    </w:p>
    <w:p>
      <w:pPr>
        <w:pStyle w:val="ListBullet"/>
      </w:pPr>
      <w:r>
        <w:t>Built the internal research tool that holds the 232 linked records (Python, Flask, SQLite): AI extraction from transcripts with schema validation, git checkpoints and a human review of every record against its source; the blueprint and the report are generated from the records.</w:t>
      </w:r>
    </w:p>
    <w:p>
      <w:pPr>
        <w:pStyle w:val="ListBullet"/>
      </w:pPr>
      <w:r>
        <w:t>Led the design of hiring and onboarding: a nine-stage current-state blueprint from application to first shift, a manager competency framework, and a screening-to-interview workflow with human review lanes, delivered as a specification to technology and the recruiting-platform vendor.</w:t>
      </w:r>
    </w:p>
    <w:p>
      <w:pPr>
        <w:pStyle w:val="ListBullet"/>
      </w:pPr>
      <w:r>
        <w:t>Developed two employee-experience options and an evidence-based decision brief for a franchise governance forum, which chose the healthy-shift approach first; designed the floor role and published standards for self-service kiosks; designed two drive-thru pilots that kept a human moment in an automated channel; redirected a service-quality programme from speed to competence through a guest-comment decomposition.</w:t>
      </w:r>
    </w:p>
    <w:p>
      <w:pPr>
        <w:pStyle w:val="ListBullet"/>
      </w:pPr>
      <w:r>
        <w:t>Ran the sessions where priorities were set: scoping and prioritisation workshops, a stakeholder validation session, blueprint sessions with restaurant managers, and findings playbacks to operations, safety, HR, IT and franchise governance. Work with product and technology teams in an agile cadence against vendor-owned platforms; coach and onboard designers and cross-functional collaborators.</w:t>
      </w:r>
    </w:p>
    <w:p>
      <w:pPr>
        <w:pStyle w:val="Heading2"/>
      </w:pPr>
      <w:r>
        <w:t>Product Designer</w:t>
      </w:r>
    </w:p>
    <w:p>
      <w:pPr>
        <w:spacing w:after="40"/>
      </w:pPr>
      <w:r>
        <w:rPr>
          <w:color w:val="444444"/>
          <w:sz w:val="19"/>
        </w:rPr>
        <w:t>ZETR, architectural electrical hardware and digital products, Sydney · July 2021 to July 2024</w:t>
      </w:r>
    </w:p>
    <w:p>
      <w:pPr>
        <w:pStyle w:val="ListBullet"/>
      </w:pPr>
      <w:r>
        <w:t>Shipped the ZETR 25 power and data system from concept to production: two-, four- and eight-port USB-C, USB-A, Cat6 and HDMI units with an undermount power supply, with engineering drawings, production documentation and manufacturing guides.</w:t>
      </w:r>
    </w:p>
    <w:p>
      <w:pPr>
        <w:pStyle w:val="ListBullet"/>
      </w:pPr>
      <w:r>
        <w:t>Designed the tradesperson platform, the new website and the digital onboarding for the product range to WCAG 2.1, and ran product testing with tradespeople and architects over several cycles.</w:t>
      </w:r>
    </w:p>
    <w:p>
      <w:pPr>
        <w:pStyle w:val="Heading2"/>
      </w:pPr>
      <w:r>
        <w:t>UX internship (part-time, alongside study)</w:t>
      </w:r>
    </w:p>
    <w:p>
      <w:pPr>
        <w:spacing w:after="40"/>
      </w:pPr>
      <w:r>
        <w:rPr>
          <w:color w:val="444444"/>
          <w:sz w:val="19"/>
        </w:rPr>
        <w:t>Service NSW · November 2020 to August 2023</w:t>
      </w:r>
    </w:p>
    <w:p>
      <w:pPr>
        <w:pStyle w:val="ListBullet"/>
      </w:pPr>
      <w:r>
        <w:t>Worked in a team on the redesign of financial-assistance application forms in a regulated government service, to WCAG standards, for a state-wide user base.</w:t>
      </w:r>
    </w:p>
    <w:p>
      <w:pPr>
        <w:pStyle w:val="Heading2"/>
      </w:pPr>
      <w:r>
        <w:t>Product Designer</w:t>
      </w:r>
    </w:p>
    <w:p>
      <w:pPr>
        <w:spacing w:after="40"/>
      </w:pPr>
      <w:r>
        <w:rPr>
          <w:color w:val="444444"/>
          <w:sz w:val="19"/>
        </w:rPr>
        <w:t>Black Lab Design, retail and commercial environments, Sydney · August 2019 to June 2021</w:t>
      </w:r>
    </w:p>
    <w:p>
      <w:pPr>
        <w:pStyle w:val="ListBullet"/>
      </w:pPr>
      <w:r>
        <w:t>Designed and took to manufacture retail and commercial spaces and fixtures for Woolworths, ANZ and Wesfarmers: checkout systems, fresh-produce displays and accessibility-first point-of-sale environments.</w:t>
      </w:r>
    </w:p>
    <w:p>
      <w:pPr>
        <w:pStyle w:val="Heading1"/>
      </w:pPr>
      <w:r>
        <w:t>EDUCATION</w:t>
      </w:r>
    </w:p>
    <w:p>
      <w:pPr>
        <w:pStyle w:val="Heading2"/>
      </w:pPr>
      <w:r>
        <w:t>University of Technology Sydney</w:t>
      </w:r>
    </w:p>
    <w:p>
      <w:pPr>
        <w:spacing w:after="40"/>
      </w:pPr>
      <w:r>
        <w:rPr>
          <w:color w:val="444444"/>
          <w:sz w:val="19"/>
        </w:rPr>
        <w:t>Bachelor of Design in Product Design (2020 to 2022) and Bachelor of Creative Intelligence and Innovation (2020 to 2023), combined degree · 2020 to 2023</w:t>
      </w:r>
    </w:p>
    <w:p>
      <w:pPr>
        <w:pStyle w:val="Heading1"/>
      </w:pPr>
      <w:r>
        <w:t>SELECTED PROJECTS AND TOOLING</w:t>
      </w:r>
    </w:p>
    <w:p>
      <w:r>
        <w:rPr>
          <w:b/>
        </w:rPr>
        <w:t xml:space="preserve">Three interface concepts (2026). </w:t>
      </w:r>
      <w:r>
        <w:t>Safety reporting, rostering and time and attendance, and hiring and onboarding: ten, nine and ten modules designed in code on a token-based design system, each screen traced to a research finding, with a contrast script and a lint gate that fail the build. Concepts designed from the employment research; release labels on the workforce screens name vendor functionality, not the screens. sammozaffari.github.io/portfolio</w:t>
      </w:r>
    </w:p>
    <w:p>
      <w:r>
        <w:rPr>
          <w:b/>
        </w:rPr>
        <w:t xml:space="preserve">Research and insights tool (employment, 2025). </w:t>
      </w:r>
      <w:r>
        <w:t>Turns interview transcripts, survey data and field notes into typed insights and a service blueprint that become the evidence base for recommendations and prototypes; the blueprint, the board and the report render from the same records.</w:t>
      </w:r>
    </w:p>
    <w:p>
      <w:r>
        <w:rPr>
          <w:b/>
        </w:rPr>
        <w:t xml:space="preserve">A service design harness for small teams (personal, 2026). </w:t>
      </w:r>
      <w:r>
        <w:t>An agent harness that takes the first pass at the work a larger team would split up and holds the gates that stop it going wrong: 10 agent roles and 74 method skills compiled into host packs, reachable as an MCP server of 29 tools or as a CLI, with machine-checked acceptance rules, a fact-check that replays each evidence citation and a critic gate on the write path. TypeScript; a companion book with a fictional worked example. Public repositories: github.com/sammozaffari/asd-mcp and asd-plugin.</w:t>
      </w:r>
    </w:p>
    <w:sectPr w:rsidR="00FC693F" w:rsidRPr="0006063C"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eastAsia="Arial"/>
      <w:b/>
      <w:bCs/>
      <w:color w:val="333333"/>
      <w:sz w:val="18"/>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Arial" w:hAnsi="Arial" w:eastAsia="Arial"/>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am-mozaffari-210588a7" TargetMode="External"/><Relationship Id="rId10" Type="http://schemas.openxmlformats.org/officeDocument/2006/relationships/hyperlink" Target="https://sammozaffari.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Mozaffari, CV, Service design and operational experience design</dc:title>
  <dc:subject/>
  <dc:creator>Sam Mozaffari</dc:creator>
  <cp:keywords/>
  <dc:description>generated by python-docx</dc:description>
  <cp:lastModifiedBy/>
  <cp:revision>1</cp:revision>
  <dcterms:created xsi:type="dcterms:W3CDTF">2013-12-23T23:15:00Z</dcterms:created>
  <dcterms:modified xsi:type="dcterms:W3CDTF">2013-12-23T23:15:00Z</dcterms:modified>
  <cp:category/>
</cp:coreProperties>
</file>