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UNIVERSITY OF GHANA — DEPARTMENT OF COMPUTER SCIENCE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CSCD602: Advanced Software Engineering — Individual Project-Based Examination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2A3D"/>
          <w:sz w:val="40"/>
          <w:szCs w:val="40"/>
        </w:rPr>
        <w:t xml:space="preserve">Software Requirements Specification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2F5D62"/>
          <w:sz w:val="26"/>
          <w:szCs w:val="26"/>
        </w:rPr>
        <w:t xml:space="preserve">Volunteer Shift Scheduler</w:t>
      </w: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40"/>
      </w:tblGrid>
      <w:tr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6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Samuel Owusu Ampadu</w:t>
            </w:r>
          </w:p>
        </w:tc>
      </w:tr>
      <w:tr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6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22424245</w:t>
            </w:r>
          </w:p>
        </w:tc>
      </w:tr>
      <w:tr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7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13 August 2026</w:t>
            </w:r>
          </w:p>
        </w:tc>
      </w:tr>
    </w:tbl>
    <w:p>
      <w:pPr>
        <w:spacing w:after="200"/>
      </w:pPr>
      <w:r>
        <w:br w:type="page"/>
      </w:r>
    </w:p>
    <w:p>
      <w:pPr>
        <w:pStyle w:val="Heading1"/>
        <w:pBdr>
          <w:bottom w:val="single" w:color="2F5D62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3D"/>
          <w:sz w:val="26"/>
          <w:szCs w:val="26"/>
        </w:rPr>
        <w:t xml:space="preserve">1. Introduction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D62"/>
          <w:sz w:val="22"/>
          <w:szCs w:val="22"/>
        </w:rPr>
        <w:t xml:space="preserve">1.1 Purpose</w:t>
      </w:r>
    </w:p>
    <w:p>
      <w:pPr>
        <w:spacing w:after="140" w:line="276"/>
      </w:pPr>
      <w:r>
        <w:rPr>
          <w:rFonts w:ascii="Calibri" w:cs="Calibri" w:eastAsia="Calibri" w:hAnsi="Calibri"/>
          <w:sz w:val="20"/>
          <w:szCs w:val="20"/>
        </w:rPr>
        <w:t xml:space="preserve">This document specifies the functional and non-functional requirements for the Volunteer Shift Scheduler, a web application that allows volunteers to browse and sign up for scheduled shifts and allows a coordinator to manage shift capacity and attendance. It is intended to guide the design, implementation, and testing of the system within the 48-hour examination period.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D62"/>
          <w:sz w:val="22"/>
          <w:szCs w:val="22"/>
        </w:rPr>
        <w:t xml:space="preserve">1.2 Scope</w:t>
      </w:r>
    </w:p>
    <w:p>
      <w:pPr>
        <w:spacing w:after="140" w:line="276"/>
      </w:pPr>
      <w:r>
        <w:rPr>
          <w:rFonts w:ascii="Calibri" w:cs="Calibri" w:eastAsia="Calibri" w:hAnsi="Calibri"/>
          <w:sz w:val="20"/>
          <w:szCs w:val="20"/>
        </w:rPr>
        <w:t xml:space="preserve">The system supports a single organization coordinating volunteer shifts. It provides shift browsing and capacity-checked sign-up for volunteers, and shift creation, roster visibility, and attendance tracking for a coordinator. Multi-organization support, automated notifications, and recurring shift templates are explicitly out of scope for this build (see Section 3.4).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D62"/>
          <w:sz w:val="22"/>
          <w:szCs w:val="22"/>
        </w:rPr>
        <w:t xml:space="preserve">1.3 Definitions and Acronyms</w:t>
      </w: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140"/>
      </w:tblGrid>
      <w:tr>
        <w:tc>
          <w:tcPr>
            <w:tcW w:type="dxa" w:w="18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RLS</w:t>
            </w:r>
          </w:p>
        </w:tc>
        <w:tc>
          <w:tcPr>
            <w:tcW w:type="dxa" w:w="71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Row-Level Security — Supabase/Postgres policies restricting data access by user role</w:t>
            </w:r>
          </w:p>
        </w:tc>
      </w:tr>
      <w:tr>
        <w:tc>
          <w:tcPr>
            <w:tcW w:type="dxa" w:w="18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UCP</w:t>
            </w:r>
          </w:p>
        </w:tc>
        <w:tc>
          <w:tcPr>
            <w:tcW w:type="dxa" w:w="71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 Case Points — the effort estimation technique applied to this project</w:t>
            </w:r>
          </w:p>
        </w:tc>
      </w:tr>
      <w:tr>
        <w:tc>
          <w:tcPr>
            <w:tcW w:type="dxa" w:w="18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 / Should / Could / Won't</w:t>
            </w:r>
          </w:p>
        </w:tc>
        <w:tc>
          <w:tcPr>
            <w:tcW w:type="dxa" w:w="71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MoSCoW prioritisation categories applied to requirements</w:t>
            </w:r>
          </w:p>
        </w:tc>
      </w:tr>
      <w:tr>
        <w:tc>
          <w:tcPr>
            <w:tcW w:type="dxa" w:w="18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71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staff user who creates shifts and manages attendance</w:t>
            </w:r>
          </w:p>
        </w:tc>
      </w:tr>
      <w:tr>
        <w:tc>
          <w:tcPr>
            <w:tcW w:type="dxa" w:w="18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Volunteer</w:t>
            </w:r>
          </w:p>
        </w:tc>
        <w:tc>
          <w:tcPr>
            <w:tcW w:type="dxa" w:w="71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end user who signs up for and attends shifts</w:t>
            </w:r>
          </w:p>
        </w:tc>
      </w:tr>
    </w:tbl>
    <w:p>
      <w:pPr>
        <w:pStyle w:val="Heading1"/>
        <w:pBdr>
          <w:bottom w:val="single" w:color="2F5D62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3D"/>
          <w:sz w:val="26"/>
          <w:szCs w:val="26"/>
        </w:rPr>
        <w:t xml:space="preserve">2. Overall Description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D62"/>
          <w:sz w:val="22"/>
          <w:szCs w:val="22"/>
        </w:rPr>
        <w:t xml:space="preserve">2.1 Product Perspective</w:t>
      </w:r>
    </w:p>
    <w:p>
      <w:pPr>
        <w:spacing w:after="140" w:line="276"/>
      </w:pPr>
      <w:r>
        <w:rPr>
          <w:rFonts w:ascii="Calibri" w:cs="Calibri" w:eastAsia="Calibri" w:hAnsi="Calibri"/>
          <w:sz w:val="20"/>
          <w:szCs w:val="20"/>
        </w:rPr>
        <w:t xml:space="preserve">The Volunteer Shift Scheduler is a new, standalone web application. It is a single-page React application backed by Supabase (PostgreSQL, Authentication, and Row-Level Security), deployed on Vercel. It replaces informal coordination methods such as spreadsheets and chat groups.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D62"/>
          <w:sz w:val="22"/>
          <w:szCs w:val="22"/>
        </w:rPr>
        <w:t xml:space="preserve">2.2 User Classes and Characteristics</w:t>
      </w: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340"/>
      </w:tblGrid>
      <w:tr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Class</w:t>
            </w:r>
          </w:p>
        </w:tc>
        <w:tc>
          <w:tcPr>
            <w:tcW w:type="dxa" w:w="7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Volunteer</w:t>
            </w:r>
          </w:p>
        </w:tc>
        <w:tc>
          <w:tcPr>
            <w:tcW w:type="dxa" w:w="7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Registers/logs in, browses upcoming shifts, signs up subject to capacity and schedule overlap rules, views and cancels own sign-ups.</w:t>
            </w:r>
          </w:p>
        </w:tc>
      </w:tr>
      <w:tr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7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Logs in with elevated privileges, creates and edits shifts, views the roster per shift, and marks volunteer attendance.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D62"/>
          <w:sz w:val="22"/>
          <w:szCs w:val="22"/>
        </w:rPr>
        <w:t xml:space="preserve">2.3 Operating Environment</w:t>
      </w:r>
    </w:p>
    <w:p>
      <w:pPr>
        <w:spacing w:after="140" w:line="276"/>
      </w:pPr>
      <w:r>
        <w:rPr>
          <w:rFonts w:ascii="Calibri" w:cs="Calibri" w:eastAsia="Calibri" w:hAnsi="Calibri"/>
          <w:sz w:val="20"/>
          <w:szCs w:val="20"/>
        </w:rPr>
        <w:t xml:space="preserve">Client: modern web browsers on desktop and mobile. Backend: Supabase (PostgreSQL, Auth, RLS). Hosting: Vercel (frontend) and Supabase Cloud (backend). No native mobile app is required; the interface is responsive.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D62"/>
          <w:sz w:val="22"/>
          <w:szCs w:val="22"/>
        </w:rPr>
        <w:t xml:space="preserve">2.4 Assumptions and Constraints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The system serves a single organization; multi-tenant data isolation is not required for this build.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Development, testing, and deployment must be completed within the 48-hour examination window.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Volunteers and the coordinator have reliable access to a web browser and internet connection.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Shift times do not span midnight (single-day shifts only), to simplify overlap-checking logic within scope.</w:t>
      </w:r>
    </w:p>
    <w:p>
      <w:pPr>
        <w:pStyle w:val="Heading1"/>
        <w:pBdr>
          <w:bottom w:val="single" w:color="2F5D62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3D"/>
          <w:sz w:val="26"/>
          <w:szCs w:val="26"/>
        </w:rPr>
        <w:t xml:space="preserve">3. Functional Requirements</w:t>
      </w:r>
    </w:p>
    <w:p>
      <w:pPr>
        <w:spacing w:after="140" w:line="276"/>
      </w:pPr>
      <w:r>
        <w:rPr>
          <w:rFonts w:ascii="Calibri" w:cs="Calibri" w:eastAsia="Calibri" w:hAnsi="Calibri"/>
          <w:sz w:val="20"/>
          <w:szCs w:val="20"/>
        </w:rPr>
        <w:t xml:space="preserve">Requirements are prioritised using MoSCoW. Only Must-have requirements are guaranteed within the 48-hour scope; Should/Could items are implemented only if time remains (see Section 6, Effort Estimation).</w:t>
      </w: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440"/>
      </w:tblGrid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FR-01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allow a volunteer to register and log in.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FR-02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allow a coordinator to log in with a distinct role.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FR-03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allow a coordinator to create a shift with title, date, start/end time, capacity, and location.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FR-04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allow a volunteer to view a list of upcoming shifts with remaining capacity.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FR-05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allow a volunteer to sign up for a shift, rejecting the request if the shift is at capacity or overlaps a shift the volunteer is already signed up for.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FR-06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allow a volunteer to cancel their own shift sign-up.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FR-07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allow a coordinator to view the roster of volunteers for a given shift.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FR-08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allow a coordinator to mark a volunteer's attendance as completed or no-show.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FR-09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allow a volunteer to view a personal list of past and upcoming shifts.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FR-10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allow a coordinator to edit or cancel an existing shift.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FR-11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highlight shifts that are under capacity on the coordinator's view.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FR-12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maintain a waitlist for a full shift and auto-promote the next volunteer on cancellation.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FR-13</w:t>
            </w:r>
          </w:p>
        </w:tc>
        <w:tc>
          <w:tcPr>
            <w:tcW w:type="dxa" w:w="6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system shall allow volunteers to filter shifts by date range.</w:t>
            </w:r>
          </w:p>
        </w:tc>
        <w:tc>
          <w:tcPr>
            <w:tcW w:type="dxa" w:w="14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Could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D62"/>
          <w:sz w:val="22"/>
          <w:szCs w:val="22"/>
        </w:rPr>
        <w:t xml:space="preserve">3.4 Explicitly Out of Scope (Won't-have)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Email/SMS notifications and reminders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Multi-organization / multi-tenant support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Recurring shift templates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Volunteer-hour certificates or reporting exports</w:t>
      </w:r>
    </w:p>
    <w:p>
      <w:pPr>
        <w:pStyle w:val="Heading1"/>
        <w:pBdr>
          <w:bottom w:val="single" w:color="2F5D62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3D"/>
          <w:sz w:val="26"/>
          <w:szCs w:val="26"/>
        </w:rPr>
        <w:t xml:space="preserve">4. Non-Functional Requirements</w:t>
      </w:r>
    </w:p>
    <w:tbl>
      <w:tblPr>
        <w:tblW w:type="dxa" w:w="8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6240"/>
      </w:tblGrid>
      <w:tr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NFR-01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Usability</w:t>
            </w:r>
          </w:p>
        </w:tc>
        <w:tc>
          <w:tcPr>
            <w:tcW w:type="dxa" w:w="62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The interface shall be responsive and usable on mobile and desktop viewports.</w:t>
            </w:r>
          </w:p>
        </w:tc>
      </w:tr>
      <w:tr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NFR-02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Role-based access shall be enforced at the database level via Supabase RLS, not solely in the client.</w:t>
            </w:r>
          </w:p>
        </w:tc>
      </w:tr>
      <w:tr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NFR-03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Validation</w:t>
            </w:r>
          </w:p>
        </w:tc>
        <w:tc>
          <w:tcPr>
            <w:tcW w:type="dxa" w:w="62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forms shall validate input client-side and server-side (no past dates, start time before end time, capacity greater than zero).</w:t>
            </w:r>
          </w:p>
        </w:tc>
      </w:tr>
      <w:tr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NFR-04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2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API/database errors shall be caught and surfaced to the user with a clear message, not a blank failure.</w:t>
            </w:r>
          </w:p>
        </w:tc>
      </w:tr>
      <w:tr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NFR-05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2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Shift and roster views shall load within 2 seconds under expected single-organization data volumes.</w:t>
            </w:r>
          </w:p>
        </w:tc>
      </w:tr>
      <w:tr>
        <w:tc>
          <w:tcPr>
            <w:tcW w:type="dxa" w:w="11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NFR-06</w:t>
            </w:r>
          </w:p>
        </w:tc>
        <w:tc>
          <w:tcPr>
            <w:tcW w:type="dxa" w:w="1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62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Code shall be organized by feature area to support future extension (see Maintenance &amp; Future Evolution).</w:t>
            </w:r>
          </w:p>
        </w:tc>
      </w:tr>
    </w:tbl>
    <w:p>
      <w:pPr>
        <w:pStyle w:val="Heading1"/>
        <w:pBdr>
          <w:bottom w:val="single" w:color="2F5D62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3D"/>
          <w:sz w:val="26"/>
          <w:szCs w:val="26"/>
        </w:rPr>
        <w:t xml:space="preserve">5. Data Requirements</w:t>
      </w:r>
    </w:p>
    <w:p>
      <w:pPr>
        <w:spacing w:after="140" w:line="276"/>
      </w:pPr>
      <w:r>
        <w:rPr>
          <w:rFonts w:ascii="Calibri" w:cs="Calibri" w:eastAsia="Calibri" w:hAnsi="Calibri"/>
          <w:sz w:val="20"/>
          <w:szCs w:val="20"/>
        </w:rPr>
        <w:t xml:space="preserve">The data model has three core entities. Full attribute types, keys, and relationships are detailed in the ER diagram (Section 9 of the Project Documentation).</w:t>
      </w:r>
    </w:p>
    <w:tbl>
      <w:tblPr>
        <w:tblW w:type="dxa" w:w="8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340"/>
      </w:tblGrid>
      <w:tr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3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profiles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id, full_name, role (volunteer/coordinator), phone</w:t>
            </w:r>
          </w:p>
        </w:tc>
        <w:tc>
          <w:tcPr>
            <w:tcW w:type="dxa" w:w="3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Extends Supabase auth.users; stores role for access control.</w:t>
            </w:r>
          </w:p>
        </w:tc>
      </w:tr>
      <w:tr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shifts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id, title, description, location, date, start_time, end_time, capacity, created_by</w:t>
            </w:r>
          </w:p>
        </w:tc>
        <w:tc>
          <w:tcPr>
            <w:tcW w:type="dxa" w:w="3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Represents a bookable volunteer shift.</w:t>
            </w:r>
          </w:p>
        </w:tc>
      </w:tr>
      <w:tr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signups</w:t>
            </w:r>
          </w:p>
        </w:tc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id, shift_id, volunteer_id, status (confirmed/cancelled/no_show/completed), signed_up_at</w:t>
            </w:r>
          </w:p>
        </w:tc>
        <w:tc>
          <w:tcPr>
            <w:tcW w:type="dxa" w:w="3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Links a volunteer to a shift and tracks attendance state.</w:t>
            </w:r>
          </w:p>
        </w:tc>
      </w:tr>
    </w:tbl>
    <w:p>
      <w:pPr>
        <w:pStyle w:val="Heading1"/>
        <w:pBdr>
          <w:bottom w:val="single" w:color="2F5D62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3D"/>
          <w:sz w:val="26"/>
          <w:szCs w:val="26"/>
        </w:rPr>
        <w:t xml:space="preserve">6. Use Case Summaries</w:t>
      </w:r>
    </w:p>
    <w:p>
      <w:pPr>
        <w:spacing w:after="140" w:line="276"/>
      </w:pPr>
      <w:r>
        <w:rPr>
          <w:rFonts w:ascii="Calibri" w:cs="Calibri" w:eastAsia="Calibri" w:hAnsi="Calibri"/>
          <w:sz w:val="20"/>
          <w:szCs w:val="20"/>
        </w:rPr>
        <w:t xml:space="preserve">The five use cases below cover the Must-have functional requirements. A full use-case diagram and one detailed sequence diagram (shift sign-up) are provided separately as part of System Design.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500"/>
        <w:gridCol w:w="2200"/>
        <w:gridCol w:w="2340"/>
      </w:tblGrid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2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F2A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Postcondition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UC-01</w:t>
            </w:r>
          </w:p>
        </w:tc>
        <w:tc>
          <w:tcPr>
            <w:tcW w:type="dxa" w:w="1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Sign up for a shift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Volunteer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Volunteer is logged in; shift exists.</w:t>
            </w:r>
          </w:p>
        </w:tc>
        <w:tc>
          <w:tcPr>
            <w:tcW w:type="dxa" w:w="2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Sign-up is created only if capacity allows and no schedule overlap exists.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UC-02</w:t>
            </w:r>
          </w:p>
        </w:tc>
        <w:tc>
          <w:tcPr>
            <w:tcW w:type="dxa" w:w="1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Cancel a sign-up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Volunteer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Volunteer holds a confirmed sign-up.</w:t>
            </w:r>
          </w:p>
        </w:tc>
        <w:tc>
          <w:tcPr>
            <w:tcW w:type="dxa" w:w="2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Sign-up status changes to cancelled; capacity is released.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UC-03</w:t>
            </w:r>
          </w:p>
        </w:tc>
        <w:tc>
          <w:tcPr>
            <w:tcW w:type="dxa" w:w="1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 a shift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Coordinator is logged in.</w:t>
            </w:r>
          </w:p>
        </w:tc>
        <w:tc>
          <w:tcPr>
            <w:tcW w:type="dxa" w:w="2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New shift is visible to volunteers with stated capacity.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UC-04</w:t>
            </w:r>
          </w:p>
        </w:tc>
        <w:tc>
          <w:tcPr>
            <w:tcW w:type="dxa" w:w="1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roster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Shift exists with at least one sign-up.</w:t>
            </w:r>
          </w:p>
        </w:tc>
        <w:tc>
          <w:tcPr>
            <w:tcW w:type="dxa" w:w="2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EFF3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Coordinator sees list of signed-up volunteers and statuses.</w:t>
            </w:r>
          </w:p>
        </w:tc>
      </w:tr>
      <w:tr>
        <w:tc>
          <w:tcPr>
            <w:tcW w:type="dxa" w:w="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UC-05</w:t>
            </w:r>
          </w:p>
        </w:tc>
        <w:tc>
          <w:tcPr>
            <w:tcW w:type="dxa" w:w="19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 attendance</w:t>
            </w:r>
          </w:p>
        </w:tc>
        <w:tc>
          <w:tcPr>
            <w:tcW w:type="dxa" w:w="15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22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Shift has occurred.</w:t>
            </w:r>
          </w:p>
        </w:tc>
        <w:tc>
          <w:tcPr>
            <w:tcW w:type="dxa" w:w="234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Sign-up status updates to completed or no-show.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2026-08-13T18:41:46.735Z</dcterms:created>
  <dcterms:modified xsi:type="dcterms:W3CDTF">2026-08-13T18:41:46.736Z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