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1389" w14:textId="77777777" w:rsidR="00192517" w:rsidRPr="0006248B" w:rsidRDefault="00192517" w:rsidP="00192517">
      <w:pPr>
        <w:spacing w:before="40" w:after="40"/>
        <w:ind w:left="360"/>
        <w:jc w:val="center"/>
        <w:rPr>
          <w:rFonts w:cstheme="minorHAnsi"/>
          <w:b/>
          <w:bCs/>
          <w:sz w:val="32"/>
          <w:szCs w:val="32"/>
        </w:rPr>
      </w:pPr>
      <w:r w:rsidRPr="0006248B">
        <w:rPr>
          <w:rFonts w:cstheme="minorHAnsi"/>
          <w:b/>
          <w:bCs/>
          <w:sz w:val="32"/>
          <w:szCs w:val="32"/>
        </w:rPr>
        <w:t>Personal computers in the Home</w:t>
      </w:r>
    </w:p>
    <w:p w14:paraId="23BD65E8" w14:textId="77777777" w:rsidR="00192517" w:rsidRDefault="00192517" w:rsidP="00192517">
      <w:pPr>
        <w:spacing w:before="40" w:after="40"/>
      </w:pPr>
      <w:r>
        <w:t>More people are buying personal computers for home use. In many homes computers are used purely for entertainment but their potential is far wider than this and they will continue to have a big impact on our lives.</w:t>
      </w:r>
    </w:p>
    <w:p w14:paraId="33FB47C7" w14:textId="77777777" w:rsidR="00192517" w:rsidRDefault="00192517" w:rsidP="00192517">
      <w:pPr>
        <w:spacing w:before="40" w:after="40"/>
      </w:pPr>
      <w:r>
        <w:t>The ways in which people use their computers in the homes are for:</w:t>
      </w:r>
    </w:p>
    <w:p w14:paraId="49FD769B" w14:textId="77777777" w:rsidR="00192517" w:rsidRDefault="00192517" w:rsidP="00192517">
      <w:pPr>
        <w:pStyle w:val="ListParagraph"/>
        <w:numPr>
          <w:ilvl w:val="0"/>
          <w:numId w:val="2"/>
        </w:numPr>
        <w:spacing w:before="40" w:after="40"/>
      </w:pPr>
      <w:r>
        <w:t>personal services</w:t>
      </w:r>
    </w:p>
    <w:p w14:paraId="1BBC05EE" w14:textId="77777777" w:rsidR="00192517" w:rsidRDefault="00192517" w:rsidP="00192517">
      <w:pPr>
        <w:pStyle w:val="ListParagraph"/>
        <w:numPr>
          <w:ilvl w:val="0"/>
          <w:numId w:val="2"/>
        </w:numPr>
        <w:spacing w:before="40" w:after="40"/>
      </w:pPr>
      <w:r>
        <w:t>entertainment</w:t>
      </w:r>
    </w:p>
    <w:p w14:paraId="173C4B56" w14:textId="77777777" w:rsidR="00192517" w:rsidRDefault="00192517" w:rsidP="00192517">
      <w:pPr>
        <w:pStyle w:val="ListParagraph"/>
        <w:numPr>
          <w:ilvl w:val="0"/>
          <w:numId w:val="2"/>
        </w:numPr>
        <w:spacing w:before="40" w:after="40"/>
      </w:pPr>
      <w:r>
        <w:t>education</w:t>
      </w:r>
    </w:p>
    <w:p w14:paraId="7F22EDD7" w14:textId="77777777" w:rsidR="00192517" w:rsidRDefault="00192517" w:rsidP="00192517">
      <w:pPr>
        <w:pStyle w:val="ListParagraph"/>
        <w:numPr>
          <w:ilvl w:val="0"/>
          <w:numId w:val="2"/>
        </w:numPr>
        <w:spacing w:before="40" w:after="40"/>
      </w:pPr>
      <w:r>
        <w:t>controlling home systems</w:t>
      </w:r>
    </w:p>
    <w:p w14:paraId="7A0B5BDF" w14:textId="77777777" w:rsidR="00192517" w:rsidRDefault="00192517" w:rsidP="00192517">
      <w:pPr>
        <w:pStyle w:val="ListParagraph"/>
        <w:numPr>
          <w:ilvl w:val="0"/>
          <w:numId w:val="2"/>
        </w:numPr>
        <w:spacing w:before="40" w:after="40"/>
      </w:pPr>
      <w:r>
        <w:t>telecommuting</w:t>
      </w:r>
    </w:p>
    <w:p w14:paraId="20D06323" w14:textId="77777777" w:rsidR="00192517" w:rsidRDefault="00192517" w:rsidP="00192517">
      <w:pPr>
        <w:spacing w:before="40" w:after="40"/>
        <w:rPr>
          <w:b/>
          <w:bCs/>
        </w:rPr>
      </w:pPr>
      <w:r>
        <w:rPr>
          <w:b/>
          <w:bCs/>
        </w:rPr>
        <w:t>Personal Services:</w:t>
      </w:r>
    </w:p>
    <w:p w14:paraId="7578098F" w14:textId="77777777" w:rsidR="00192517" w:rsidRDefault="00192517" w:rsidP="00192517">
      <w:pPr>
        <w:spacing w:before="40" w:after="40"/>
      </w:pPr>
      <w:r>
        <w:t>The business tools of word processing, using spreadsheets and database are quite commonly used at home.</w:t>
      </w:r>
    </w:p>
    <w:p w14:paraId="1913969B" w14:textId="77777777" w:rsidR="00192517" w:rsidRDefault="00192517" w:rsidP="00192517">
      <w:pPr>
        <w:spacing w:before="40" w:after="40"/>
      </w:pPr>
      <w:r>
        <w:t>Obtaining/sending data over telephone lines gives home users access to information and services. Examples of these are teleshopping, electronic banking and making airline reservations.</w:t>
      </w:r>
    </w:p>
    <w:p w14:paraId="1F858244" w14:textId="77777777" w:rsidR="00192517" w:rsidRDefault="00192517" w:rsidP="00192517">
      <w:pPr>
        <w:spacing w:before="40" w:after="40"/>
      </w:pPr>
      <w:r>
        <w:t>Users can subscribe to on-line information services (e.g. … Prodigy, CompuServe) and gain access to the latest news, weather, sports and financial information along with shopping, entertainment and electronic mail.</w:t>
      </w:r>
    </w:p>
    <w:p w14:paraId="5FE328E4" w14:textId="77777777" w:rsidR="00192517" w:rsidRDefault="00192517" w:rsidP="00192517">
      <w:pPr>
        <w:spacing w:before="40" w:after="40"/>
      </w:pPr>
      <w:r>
        <w:t xml:space="preserve">If the user has communication capabilities, they can use the electronic </w:t>
      </w:r>
      <w:proofErr w:type="spellStart"/>
      <w:r>
        <w:t>bulleting</w:t>
      </w:r>
      <w:proofErr w:type="spellEnd"/>
      <w:r>
        <w:t xml:space="preserve"> board systems (BBS) to communicate with one another and to share information (for interest and social uses).</w:t>
      </w:r>
    </w:p>
    <w:p w14:paraId="28A4A9E4" w14:textId="77777777" w:rsidR="00192517" w:rsidRPr="00BB4202" w:rsidRDefault="00192517" w:rsidP="00192517">
      <w:pPr>
        <w:pStyle w:val="Caption"/>
        <w:keepNext/>
        <w:rPr>
          <w:b/>
          <w:bCs/>
          <w:color w:val="70AD47" w:themeColor="accent6"/>
          <w:sz w:val="24"/>
          <w:szCs w:val="24"/>
        </w:rPr>
      </w:pPr>
      <w:r w:rsidRPr="00BB4202">
        <w:rPr>
          <w:b/>
          <w:bCs/>
          <w:color w:val="70AD47" w:themeColor="accent6"/>
          <w:sz w:val="24"/>
          <w:szCs w:val="24"/>
        </w:rPr>
        <w:t xml:space="preserve">Table </w:t>
      </w:r>
      <w:r w:rsidRPr="00BB4202">
        <w:rPr>
          <w:b/>
          <w:bCs/>
          <w:color w:val="70AD47" w:themeColor="accent6"/>
          <w:sz w:val="24"/>
          <w:szCs w:val="24"/>
        </w:rPr>
        <w:fldChar w:fldCharType="begin"/>
      </w:r>
      <w:r w:rsidRPr="00BB4202">
        <w:rPr>
          <w:b/>
          <w:bCs/>
          <w:color w:val="70AD47" w:themeColor="accent6"/>
          <w:sz w:val="24"/>
          <w:szCs w:val="24"/>
        </w:rPr>
        <w:instrText xml:space="preserve"> SEQ Table \* ARABIC </w:instrText>
      </w:r>
      <w:r w:rsidRPr="00BB4202">
        <w:rPr>
          <w:b/>
          <w:bCs/>
          <w:color w:val="70AD47" w:themeColor="accent6"/>
          <w:sz w:val="24"/>
          <w:szCs w:val="24"/>
        </w:rPr>
        <w:fldChar w:fldCharType="separate"/>
      </w:r>
      <w:r w:rsidRPr="00BB4202">
        <w:rPr>
          <w:b/>
          <w:bCs/>
          <w:noProof/>
          <w:color w:val="70AD47" w:themeColor="accent6"/>
          <w:sz w:val="24"/>
          <w:szCs w:val="24"/>
        </w:rPr>
        <w:t>1</w:t>
      </w:r>
      <w:r w:rsidRPr="00BB4202">
        <w:rPr>
          <w:b/>
          <w:bCs/>
          <w:color w:val="70AD47" w:themeColor="accent6"/>
          <w:sz w:val="24"/>
          <w:szCs w:val="24"/>
        </w:rPr>
        <w:fldChar w:fldCharType="end"/>
      </w:r>
    </w:p>
    <w:tbl>
      <w:tblPr>
        <w:tblStyle w:val="TableGrid"/>
        <w:tblW w:w="0" w:type="auto"/>
        <w:tblInd w:w="535" w:type="dxa"/>
        <w:tblBorders>
          <w:top w:val="single" w:sz="4" w:space="0" w:color="00B050"/>
          <w:left w:val="single" w:sz="4" w:space="0" w:color="00B050"/>
          <w:bottom w:val="single" w:sz="4" w:space="0" w:color="00B050"/>
          <w:right w:val="single" w:sz="4" w:space="0" w:color="00B050"/>
          <w:insideH w:val="single" w:sz="6" w:space="0" w:color="00B050"/>
          <w:insideV w:val="single" w:sz="6" w:space="0" w:color="00B050"/>
        </w:tblBorders>
        <w:tblLook w:val="04A0" w:firstRow="1" w:lastRow="0" w:firstColumn="1" w:lastColumn="0" w:noHBand="0" w:noVBand="1"/>
      </w:tblPr>
      <w:tblGrid>
        <w:gridCol w:w="3924"/>
        <w:gridCol w:w="3924"/>
      </w:tblGrid>
      <w:tr w:rsidR="00192517" w14:paraId="2A7CC205" w14:textId="77777777" w:rsidTr="00171714">
        <w:trPr>
          <w:trHeight w:val="408"/>
        </w:trPr>
        <w:tc>
          <w:tcPr>
            <w:tcW w:w="3924" w:type="dxa"/>
          </w:tcPr>
          <w:p w14:paraId="50165B5B" w14:textId="77777777" w:rsidR="00192517" w:rsidRDefault="00192517" w:rsidP="00171714">
            <w:pPr>
              <w:spacing w:before="40" w:after="40"/>
            </w:pPr>
          </w:p>
        </w:tc>
        <w:tc>
          <w:tcPr>
            <w:tcW w:w="3924" w:type="dxa"/>
          </w:tcPr>
          <w:p w14:paraId="04BB8F80" w14:textId="77777777" w:rsidR="00192517" w:rsidRDefault="00192517" w:rsidP="00171714">
            <w:pPr>
              <w:spacing w:before="40" w:after="40"/>
            </w:pPr>
          </w:p>
        </w:tc>
      </w:tr>
      <w:tr w:rsidR="00192517" w14:paraId="30A3712F" w14:textId="77777777" w:rsidTr="00171714">
        <w:trPr>
          <w:trHeight w:val="392"/>
        </w:trPr>
        <w:tc>
          <w:tcPr>
            <w:tcW w:w="3924" w:type="dxa"/>
          </w:tcPr>
          <w:p w14:paraId="0F2C0D37" w14:textId="77777777" w:rsidR="00192517" w:rsidRDefault="00192517" w:rsidP="00171714">
            <w:pPr>
              <w:spacing w:before="40" w:after="40"/>
            </w:pPr>
          </w:p>
        </w:tc>
        <w:tc>
          <w:tcPr>
            <w:tcW w:w="3924" w:type="dxa"/>
          </w:tcPr>
          <w:p w14:paraId="2803B0D4" w14:textId="77777777" w:rsidR="00192517" w:rsidRDefault="00192517" w:rsidP="00171714">
            <w:pPr>
              <w:spacing w:before="40" w:after="40"/>
            </w:pPr>
          </w:p>
        </w:tc>
      </w:tr>
      <w:tr w:rsidR="00192517" w14:paraId="796F0D94" w14:textId="77777777" w:rsidTr="00171714">
        <w:trPr>
          <w:trHeight w:val="408"/>
        </w:trPr>
        <w:tc>
          <w:tcPr>
            <w:tcW w:w="3924" w:type="dxa"/>
          </w:tcPr>
          <w:p w14:paraId="0939EC72" w14:textId="77777777" w:rsidR="00192517" w:rsidRDefault="00192517" w:rsidP="00171714">
            <w:pPr>
              <w:spacing w:before="40" w:after="40"/>
            </w:pPr>
          </w:p>
        </w:tc>
        <w:tc>
          <w:tcPr>
            <w:tcW w:w="3924" w:type="dxa"/>
          </w:tcPr>
          <w:p w14:paraId="0E309920" w14:textId="77777777" w:rsidR="00192517" w:rsidRDefault="00192517" w:rsidP="00171714">
            <w:pPr>
              <w:spacing w:before="40" w:after="40"/>
            </w:pPr>
          </w:p>
        </w:tc>
      </w:tr>
      <w:tr w:rsidR="00192517" w14:paraId="278E8E57" w14:textId="77777777" w:rsidTr="00171714">
        <w:trPr>
          <w:trHeight w:val="392"/>
        </w:trPr>
        <w:tc>
          <w:tcPr>
            <w:tcW w:w="3924" w:type="dxa"/>
          </w:tcPr>
          <w:p w14:paraId="3468E65F" w14:textId="77777777" w:rsidR="00192517" w:rsidRDefault="00192517" w:rsidP="00171714">
            <w:pPr>
              <w:spacing w:before="40" w:after="40"/>
            </w:pPr>
          </w:p>
        </w:tc>
        <w:tc>
          <w:tcPr>
            <w:tcW w:w="3924" w:type="dxa"/>
          </w:tcPr>
          <w:p w14:paraId="375A8AE0" w14:textId="77777777" w:rsidR="00192517" w:rsidRDefault="00192517" w:rsidP="00171714">
            <w:pPr>
              <w:spacing w:before="40" w:after="40"/>
            </w:pPr>
          </w:p>
        </w:tc>
      </w:tr>
    </w:tbl>
    <w:p w14:paraId="22F766B7" w14:textId="77777777" w:rsidR="00192517" w:rsidRDefault="00192517" w:rsidP="00192517">
      <w:pPr>
        <w:spacing w:before="40" w:after="40"/>
      </w:pPr>
    </w:p>
    <w:p w14:paraId="082C3C6C" w14:textId="77777777" w:rsidR="00192517" w:rsidRPr="00481C9C" w:rsidRDefault="00192517" w:rsidP="00192517">
      <w:pPr>
        <w:spacing w:before="40" w:after="40"/>
      </w:pPr>
    </w:p>
    <w:p w14:paraId="2416A8B8" w14:textId="77777777" w:rsidR="00192517" w:rsidRPr="00481C9C" w:rsidRDefault="00192517" w:rsidP="00192517">
      <w:pPr>
        <w:spacing w:before="40" w:after="40"/>
        <w:ind w:left="360"/>
        <w:rPr>
          <w:b/>
          <w:bCs/>
        </w:rPr>
      </w:pPr>
    </w:p>
    <w:p w14:paraId="14535823" w14:textId="77777777" w:rsidR="00192517" w:rsidRPr="00CC1249" w:rsidRDefault="00192517" w:rsidP="00192517">
      <w:pPr>
        <w:pStyle w:val="ListParagraph"/>
        <w:numPr>
          <w:ilvl w:val="0"/>
          <w:numId w:val="1"/>
        </w:numPr>
        <w:spacing w:before="40" w:after="40"/>
      </w:pPr>
    </w:p>
    <w:p w14:paraId="0FC27AD6" w14:textId="77777777" w:rsidR="009D6650" w:rsidRDefault="009D6650"/>
    <w:sectPr w:rsidR="009D6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D0073"/>
    <w:multiLevelType w:val="hybridMultilevel"/>
    <w:tmpl w:val="BF467C7A"/>
    <w:lvl w:ilvl="0" w:tplc="FFFFFFFF">
      <w:start w:val="1"/>
      <w:numFmt w:val="decimal"/>
      <w:lvlText w:val="%1."/>
      <w:lvlJc w:val="left"/>
      <w:pPr>
        <w:ind w:left="1080" w:hanging="360"/>
      </w:pPr>
      <w:rPr>
        <w:rFonts w:hint="default"/>
        <w:color w:val="000000" w:themeColor="tex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6FC82B92"/>
    <w:multiLevelType w:val="hybridMultilevel"/>
    <w:tmpl w:val="78BC6746"/>
    <w:lvl w:ilvl="0" w:tplc="5EAE94DC">
      <w:start w:val="1"/>
      <w:numFmt w:val="decimal"/>
      <w:lvlText w:val="%1."/>
      <w:lvlJc w:val="left"/>
      <w:pPr>
        <w:ind w:left="1800" w:hanging="360"/>
      </w:pPr>
      <w:rPr>
        <w:rFonts w:hint="default"/>
        <w:color w:val="4472C4" w:themeColor="accent1"/>
        <w:u w:color="4472C4" w:themeColor="accen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73024000">
    <w:abstractNumId w:val="0"/>
  </w:num>
  <w:num w:numId="2" w16cid:durableId="1251357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17"/>
    <w:rsid w:val="000308E7"/>
    <w:rsid w:val="00192517"/>
    <w:rsid w:val="003D3BF5"/>
    <w:rsid w:val="009D6650"/>
    <w:rsid w:val="00FB4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F3CE"/>
  <w15:chartTrackingRefBased/>
  <w15:docId w15:val="{401E4E2B-D875-4CE5-ABB1-2A58C0E2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17"/>
  </w:style>
  <w:style w:type="paragraph" w:styleId="Heading1">
    <w:name w:val="heading 1"/>
    <w:basedOn w:val="Normal"/>
    <w:next w:val="Normal"/>
    <w:link w:val="Heading1Char"/>
    <w:uiPriority w:val="9"/>
    <w:qFormat/>
    <w:rsid w:val="00192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517"/>
    <w:rPr>
      <w:rFonts w:eastAsiaTheme="majorEastAsia" w:cstheme="majorBidi"/>
      <w:color w:val="272727" w:themeColor="text1" w:themeTint="D8"/>
    </w:rPr>
  </w:style>
  <w:style w:type="paragraph" w:styleId="Title">
    <w:name w:val="Title"/>
    <w:basedOn w:val="Normal"/>
    <w:next w:val="Normal"/>
    <w:link w:val="TitleChar"/>
    <w:uiPriority w:val="10"/>
    <w:qFormat/>
    <w:rsid w:val="00192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517"/>
    <w:pPr>
      <w:spacing w:before="160"/>
      <w:jc w:val="center"/>
    </w:pPr>
    <w:rPr>
      <w:i/>
      <w:iCs/>
      <w:color w:val="404040" w:themeColor="text1" w:themeTint="BF"/>
    </w:rPr>
  </w:style>
  <w:style w:type="character" w:customStyle="1" w:styleId="QuoteChar">
    <w:name w:val="Quote Char"/>
    <w:basedOn w:val="DefaultParagraphFont"/>
    <w:link w:val="Quote"/>
    <w:uiPriority w:val="29"/>
    <w:rsid w:val="00192517"/>
    <w:rPr>
      <w:i/>
      <w:iCs/>
      <w:color w:val="404040" w:themeColor="text1" w:themeTint="BF"/>
    </w:rPr>
  </w:style>
  <w:style w:type="paragraph" w:styleId="ListParagraph">
    <w:name w:val="List Paragraph"/>
    <w:basedOn w:val="Normal"/>
    <w:uiPriority w:val="34"/>
    <w:qFormat/>
    <w:rsid w:val="00192517"/>
    <w:pPr>
      <w:ind w:left="720"/>
      <w:contextualSpacing/>
    </w:pPr>
  </w:style>
  <w:style w:type="character" w:styleId="IntenseEmphasis">
    <w:name w:val="Intense Emphasis"/>
    <w:basedOn w:val="DefaultParagraphFont"/>
    <w:uiPriority w:val="21"/>
    <w:qFormat/>
    <w:rsid w:val="00192517"/>
    <w:rPr>
      <w:i/>
      <w:iCs/>
      <w:color w:val="2F5496" w:themeColor="accent1" w:themeShade="BF"/>
    </w:rPr>
  </w:style>
  <w:style w:type="paragraph" w:styleId="IntenseQuote">
    <w:name w:val="Intense Quote"/>
    <w:basedOn w:val="Normal"/>
    <w:next w:val="Normal"/>
    <w:link w:val="IntenseQuoteChar"/>
    <w:uiPriority w:val="30"/>
    <w:qFormat/>
    <w:rsid w:val="00192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517"/>
    <w:rPr>
      <w:i/>
      <w:iCs/>
      <w:color w:val="2F5496" w:themeColor="accent1" w:themeShade="BF"/>
    </w:rPr>
  </w:style>
  <w:style w:type="character" w:styleId="IntenseReference">
    <w:name w:val="Intense Reference"/>
    <w:basedOn w:val="DefaultParagraphFont"/>
    <w:uiPriority w:val="32"/>
    <w:qFormat/>
    <w:rsid w:val="00192517"/>
    <w:rPr>
      <w:b/>
      <w:bCs/>
      <w:smallCaps/>
      <w:color w:val="2F5496" w:themeColor="accent1" w:themeShade="BF"/>
      <w:spacing w:val="5"/>
    </w:rPr>
  </w:style>
  <w:style w:type="table" w:styleId="TableGrid">
    <w:name w:val="Table Grid"/>
    <w:basedOn w:val="TableNormal"/>
    <w:uiPriority w:val="39"/>
    <w:rsid w:val="00192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251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sammy Harrison</dc:creator>
  <cp:keywords/>
  <dc:description/>
  <cp:lastModifiedBy>sammy Harrison</cp:lastModifiedBy>
  <cp:revision>1</cp:revision>
  <dcterms:created xsi:type="dcterms:W3CDTF">2025-10-02T16:09:00Z</dcterms:created>
  <dcterms:modified xsi:type="dcterms:W3CDTF">2025-10-02T16:10:00Z</dcterms:modified>
</cp:coreProperties>
</file>