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3D8" w:rsidRPr="00D843D8" w:rsidRDefault="00D843D8" w:rsidP="00D3122C">
      <w:pPr>
        <w:spacing w:after="0" w:line="240" w:lineRule="auto"/>
        <w:rPr>
          <w:rFonts w:ascii="Calibri" w:hAnsi="Calibri"/>
          <w:sz w:val="36"/>
          <w:szCs w:val="36"/>
        </w:rPr>
      </w:pPr>
      <w:r>
        <w:rPr>
          <w:rFonts w:ascii="Calibri" w:hAnsi="Calibri"/>
          <w:sz w:val="36"/>
          <w:szCs w:val="36"/>
        </w:rPr>
        <w:t>Windows 10 ActiveSync quarantine error “</w:t>
      </w:r>
      <w:r w:rsidRPr="00D843D8">
        <w:rPr>
          <w:rFonts w:ascii="Calibri" w:hAnsi="Calibri"/>
          <w:sz w:val="36"/>
          <w:szCs w:val="36"/>
        </w:rPr>
        <w:t>Your device is temporarily blocked from synchronizing using Exchange ActiveSync until your administrator grants it access</w:t>
      </w:r>
      <w:r>
        <w:rPr>
          <w:rFonts w:ascii="Calibri" w:hAnsi="Calibri"/>
          <w:sz w:val="36"/>
          <w:szCs w:val="36"/>
        </w:rPr>
        <w:t>”</w:t>
      </w:r>
      <w:r w:rsidRPr="00D843D8">
        <w:rPr>
          <w:rFonts w:ascii="Calibri" w:hAnsi="Calibri"/>
          <w:sz w:val="36"/>
          <w:szCs w:val="36"/>
        </w:rPr>
        <w:t>.</w:t>
      </w:r>
    </w:p>
    <w:p w:rsidR="00D843D8" w:rsidRDefault="00D843D8" w:rsidP="00D3122C">
      <w:pPr>
        <w:spacing w:after="0" w:line="240" w:lineRule="auto"/>
        <w:rPr>
          <w:rFonts w:ascii="Calibri" w:hAnsi="Calibri"/>
        </w:rPr>
      </w:pPr>
    </w:p>
    <w:p w:rsidR="00297D0C" w:rsidRDefault="00297D0C" w:rsidP="00D3122C">
      <w:pPr>
        <w:spacing w:after="0" w:line="240" w:lineRule="auto"/>
        <w:rPr>
          <w:rFonts w:eastAsia="Times New Roman" w:cs="Times New Roman"/>
          <w:i/>
          <w:iCs/>
          <w:color w:val="767676"/>
          <w:sz w:val="24"/>
          <w:szCs w:val="24"/>
        </w:rPr>
      </w:pPr>
    </w:p>
    <w:p w:rsidR="00297D0C" w:rsidRPr="004C0B96" w:rsidRDefault="00297D0C" w:rsidP="00297D0C">
      <w:pPr>
        <w:rPr>
          <w:rFonts w:ascii="Segoe UI" w:hAnsi="Segoe UI" w:cs="Segoe UI"/>
          <w:b/>
          <w:color w:val="000000"/>
        </w:rPr>
      </w:pPr>
      <w:r w:rsidRPr="004C0B96">
        <w:rPr>
          <w:rFonts w:ascii="Segoe UI" w:hAnsi="Segoe UI" w:cs="Segoe UI"/>
          <w:b/>
          <w:color w:val="000000"/>
        </w:rPr>
        <w:t>Symptoms</w:t>
      </w:r>
      <w:bookmarkStart w:id="0" w:name="_GoBack"/>
      <w:bookmarkEnd w:id="0"/>
    </w:p>
    <w:p w:rsidR="00297D0C" w:rsidRDefault="00777C2B" w:rsidP="00297D0C">
      <w:pPr>
        <w:spacing w:after="0" w:line="240" w:lineRule="auto"/>
        <w:rPr>
          <w:rFonts w:eastAsia="Times New Roman" w:cs="Times New Roman"/>
          <w:i/>
          <w:iCs/>
          <w:color w:val="767676"/>
          <w:sz w:val="24"/>
          <w:szCs w:val="24"/>
        </w:rPr>
      </w:pPr>
      <w:r>
        <w:rPr>
          <w:rFonts w:ascii="Segoe UI" w:hAnsi="Segoe UI" w:cs="Segoe UI"/>
          <w:color w:val="000000"/>
          <w:sz w:val="23"/>
          <w:szCs w:val="23"/>
        </w:rPr>
        <w:pict>
          <v:rect id="_x0000_i1025" style="width:535.3pt;height:0" o:hrpct="0" o:hralign="center" o:hrstd="t" o:hrnoshade="t" o:hr="t" fillcolor="#949396" stroked="f"/>
        </w:pict>
      </w:r>
    </w:p>
    <w:p w:rsidR="00297D0C" w:rsidRDefault="00297D0C" w:rsidP="00D3122C">
      <w:pPr>
        <w:spacing w:after="0" w:line="240" w:lineRule="auto"/>
        <w:rPr>
          <w:rFonts w:eastAsia="Times New Roman" w:cs="Times New Roman"/>
          <w:i/>
          <w:iCs/>
          <w:color w:val="767676"/>
          <w:sz w:val="24"/>
          <w:szCs w:val="24"/>
        </w:rPr>
      </w:pPr>
    </w:p>
    <w:p w:rsidR="00297D0C" w:rsidRPr="00D843D8" w:rsidRDefault="00297D0C" w:rsidP="00D3122C">
      <w:pPr>
        <w:spacing w:after="0" w:line="240" w:lineRule="auto"/>
        <w:rPr>
          <w:rFonts w:ascii="Calibri" w:hAnsi="Calibri"/>
          <w:color w:val="000000" w:themeColor="text1"/>
        </w:rPr>
      </w:pPr>
      <w:r w:rsidRPr="00D843D8">
        <w:rPr>
          <w:rFonts w:eastAsia="Times New Roman" w:cs="Times New Roman"/>
          <w:iCs/>
          <w:color w:val="000000" w:themeColor="text1"/>
          <w:sz w:val="24"/>
          <w:szCs w:val="24"/>
        </w:rPr>
        <w:t xml:space="preserve">New windows 10 users will be getting below emails from “Microsoft outlook” stating that </w:t>
      </w:r>
      <w:r w:rsidRPr="00D843D8">
        <w:rPr>
          <w:rFonts w:ascii="Calibri" w:hAnsi="Calibri"/>
          <w:color w:val="000000" w:themeColor="text1"/>
        </w:rPr>
        <w:t>Your device is temporarily blocked from synchronizing using Exchange ActiveSync until your administrator grants it access.</w:t>
      </w:r>
    </w:p>
    <w:p w:rsidR="00297D0C" w:rsidRDefault="00297D0C" w:rsidP="00D3122C">
      <w:pPr>
        <w:spacing w:after="0" w:line="240" w:lineRule="auto"/>
        <w:rPr>
          <w:rFonts w:ascii="Calibri" w:hAnsi="Calibri"/>
        </w:rPr>
      </w:pPr>
    </w:p>
    <w:p w:rsidR="00297D0C" w:rsidRPr="00D843D8" w:rsidRDefault="00D843D8" w:rsidP="00D3122C">
      <w:pPr>
        <w:spacing w:after="0" w:line="240" w:lineRule="auto"/>
        <w:rPr>
          <w:rFonts w:ascii="Calibri" w:hAnsi="Calibri"/>
          <w:b/>
          <w:u w:val="single"/>
        </w:rPr>
      </w:pPr>
      <w:r w:rsidRPr="00D843D8">
        <w:rPr>
          <w:rFonts w:ascii="Calibri" w:hAnsi="Calibri"/>
          <w:b/>
          <w:u w:val="single"/>
        </w:rPr>
        <w:t>End user might receive an email like the one</w:t>
      </w:r>
      <w:r w:rsidR="00297D0C" w:rsidRPr="00D843D8">
        <w:rPr>
          <w:rFonts w:ascii="Calibri" w:hAnsi="Calibri"/>
          <w:b/>
          <w:u w:val="single"/>
        </w:rPr>
        <w:t xml:space="preserve"> below. </w:t>
      </w:r>
    </w:p>
    <w:p w:rsidR="00297D0C" w:rsidRPr="00D3122C" w:rsidRDefault="00297D0C" w:rsidP="00D3122C">
      <w:pPr>
        <w:spacing w:after="0" w:line="240" w:lineRule="auto"/>
        <w:rPr>
          <w:rFonts w:eastAsia="Times New Roman" w:cs="Times New Roman"/>
          <w:i/>
          <w:iCs/>
          <w:color w:val="767676"/>
          <w:sz w:val="24"/>
          <w:szCs w:val="24"/>
        </w:rPr>
      </w:pPr>
    </w:p>
    <w:p w:rsidR="00297D0C" w:rsidRDefault="00297D0C" w:rsidP="00297D0C">
      <w:pPr>
        <w:outlineLvl w:val="0"/>
        <w:rPr>
          <w:rFonts w:ascii="Calibri" w:hAnsi="Calibri"/>
        </w:rPr>
      </w:pPr>
      <w:r>
        <w:rPr>
          <w:rFonts w:ascii="Calibri" w:hAnsi="Calibri"/>
          <w:b/>
          <w:bCs/>
        </w:rPr>
        <w:t>From:</w:t>
      </w:r>
      <w:r>
        <w:rPr>
          <w:rFonts w:ascii="Calibri" w:hAnsi="Calibri"/>
        </w:rPr>
        <w:t xml:space="preserve"> Microsoft Outlook </w:t>
      </w:r>
      <w:r>
        <w:rPr>
          <w:rFonts w:ascii="Calibri" w:hAnsi="Calibri"/>
        </w:rPr>
        <w:br/>
      </w:r>
      <w:r>
        <w:rPr>
          <w:rFonts w:ascii="Calibri" w:hAnsi="Calibri"/>
          <w:b/>
          <w:bCs/>
        </w:rPr>
        <w:t>Sent:</w:t>
      </w:r>
      <w:r>
        <w:rPr>
          <w:rFonts w:ascii="Calibri" w:hAnsi="Calibri"/>
        </w:rPr>
        <w:t xml:space="preserve"> 06 March 2018 07:21</w:t>
      </w:r>
      <w:r>
        <w:rPr>
          <w:rFonts w:ascii="Calibri" w:hAnsi="Calibri"/>
        </w:rPr>
        <w:br/>
      </w:r>
      <w:r>
        <w:rPr>
          <w:rFonts w:ascii="Calibri" w:hAnsi="Calibri"/>
          <w:b/>
          <w:bCs/>
        </w:rPr>
        <w:t>To:</w:t>
      </w:r>
      <w:r>
        <w:rPr>
          <w:rFonts w:ascii="Calibri" w:hAnsi="Calibri"/>
        </w:rPr>
        <w:t xml:space="preserve"> DEFGH, ABC &lt;</w:t>
      </w:r>
      <w:hyperlink r:id="rId7" w:history="1">
        <w:r w:rsidRPr="00B852D2">
          <w:rPr>
            <w:rStyle w:val="Hyperlink"/>
            <w:rFonts w:ascii="Calibri" w:hAnsi="Calibri"/>
          </w:rPr>
          <w:t>abc@pg.com</w:t>
        </w:r>
      </w:hyperlink>
      <w:r>
        <w:rPr>
          <w:rFonts w:ascii="Calibri" w:hAnsi="Calibri"/>
        </w:rPr>
        <w:t>&gt;</w:t>
      </w:r>
      <w:r>
        <w:rPr>
          <w:rFonts w:ascii="Calibri" w:hAnsi="Calibri"/>
        </w:rPr>
        <w:br/>
      </w:r>
      <w:r>
        <w:rPr>
          <w:rFonts w:ascii="Calibri" w:hAnsi="Calibri"/>
          <w:b/>
          <w:bCs/>
        </w:rPr>
        <w:t>Subject:</w:t>
      </w:r>
      <w:r>
        <w:rPr>
          <w:rFonts w:ascii="Calibri" w:hAnsi="Calibri"/>
        </w:rPr>
        <w:t xml:space="preserve"> Your device is temporarily blocked from synchronizing using Exchange ActiveSync until your administrator grants it access.</w:t>
      </w:r>
    </w:p>
    <w:p w:rsidR="00297D0C" w:rsidRDefault="00297D0C" w:rsidP="00297D0C">
      <w:pPr>
        <w:pStyle w:val="NormalWeb"/>
        <w:rPr>
          <w:rFonts w:ascii="Tahoma" w:hAnsi="Tahoma" w:cs="Tahoma"/>
          <w:color w:val="000000"/>
          <w:sz w:val="20"/>
          <w:szCs w:val="20"/>
        </w:rPr>
      </w:pPr>
      <w:r>
        <w:rPr>
          <w:rFonts w:ascii="Tahoma" w:hAnsi="Tahoma" w:cs="Tahoma"/>
          <w:color w:val="000000"/>
          <w:sz w:val="20"/>
          <w:szCs w:val="20"/>
        </w:rPr>
        <w:t xml:space="preserve">P&amp;G EMAIL - PLEASE READ ** ACTION REQUIRED: ** This email application is not yet approved for use for P&amp;G mail. Please use one of the following instead: Outlook for Windows PC Outlook for Mac Outlook for Android Outlook for iOS Outlook for windows mobile More details here: </w:t>
      </w:r>
      <w:hyperlink r:id="rId8" w:history="1">
        <w:r>
          <w:rPr>
            <w:rStyle w:val="Hyperlink"/>
            <w:rFonts w:ascii="Tahoma" w:hAnsi="Tahoma" w:cs="Tahoma"/>
            <w:sz w:val="20"/>
            <w:szCs w:val="20"/>
          </w:rPr>
          <w:t>http://itsolutions.pg.com/o365/Pages/OutlookMobile.aspx</w:t>
        </w:r>
      </w:hyperlink>
    </w:p>
    <w:p w:rsidR="00297D0C" w:rsidRDefault="00297D0C" w:rsidP="00297D0C">
      <w:pPr>
        <w:pStyle w:val="NormalWeb"/>
        <w:rPr>
          <w:rFonts w:ascii="Tahoma" w:hAnsi="Tahoma" w:cs="Tahoma"/>
          <w:color w:val="000000"/>
          <w:sz w:val="20"/>
          <w:szCs w:val="20"/>
        </w:rPr>
      </w:pPr>
      <w:r>
        <w:rPr>
          <w:rFonts w:ascii="Tahoma" w:hAnsi="Tahoma" w:cs="Tahoma"/>
          <w:color w:val="000000"/>
          <w:sz w:val="20"/>
          <w:szCs w:val="20"/>
        </w:rPr>
        <w:t>Your device is temporarily blocked from accessing content via Exchange ActiveSync because the device has been quarantined. You don't need to take any action. Content will automatically be downloaded as soon as access is granted by your administrator.</w:t>
      </w:r>
    </w:p>
    <w:p w:rsidR="00297D0C" w:rsidRDefault="00297D0C" w:rsidP="00297D0C">
      <w:pPr>
        <w:pStyle w:val="NormalWeb"/>
        <w:rPr>
          <w:rFonts w:ascii="Tahoma" w:hAnsi="Tahoma" w:cs="Tahoma"/>
          <w:color w:val="000000"/>
          <w:sz w:val="20"/>
          <w:szCs w:val="20"/>
        </w:rPr>
      </w:pPr>
      <w:r>
        <w:rPr>
          <w:rFonts w:ascii="Tahoma" w:hAnsi="Tahoma" w:cs="Tahoma"/>
          <w:color w:val="000000"/>
          <w:sz w:val="20"/>
          <w:szCs w:val="20"/>
        </w:rPr>
        <w:t>Information about your device:</w:t>
      </w:r>
    </w:p>
    <w:tbl>
      <w:tblPr>
        <w:tblW w:w="0" w:type="auto"/>
        <w:tblCellSpacing w:w="15" w:type="dxa"/>
        <w:tblInd w:w="300" w:type="dxa"/>
        <w:shd w:val="clear" w:color="auto" w:fill="FFFFFF"/>
        <w:tblCellMar>
          <w:left w:w="0" w:type="dxa"/>
          <w:right w:w="0" w:type="dxa"/>
        </w:tblCellMar>
        <w:tblLook w:val="04A0" w:firstRow="1" w:lastRow="0" w:firstColumn="1" w:lastColumn="0" w:noHBand="0" w:noVBand="1"/>
      </w:tblPr>
      <w:tblGrid>
        <w:gridCol w:w="2695"/>
        <w:gridCol w:w="3714"/>
      </w:tblGrid>
      <w:tr w:rsidR="00297D0C" w:rsidTr="00297D0C">
        <w:trPr>
          <w:tblCellSpacing w:w="15" w:type="dxa"/>
        </w:trPr>
        <w:tc>
          <w:tcPr>
            <w:tcW w:w="0" w:type="auto"/>
            <w:shd w:val="clear" w:color="auto" w:fill="FFFFFF"/>
            <w:tcMar>
              <w:top w:w="15" w:type="dxa"/>
              <w:left w:w="15" w:type="dxa"/>
              <w:bottom w:w="15" w:type="dxa"/>
              <w:right w:w="15" w:type="dxa"/>
            </w:tcMar>
            <w:vAlign w:val="center"/>
            <w:hideMark/>
          </w:tcPr>
          <w:p w:rsidR="00297D0C" w:rsidRDefault="00297D0C">
            <w:pPr>
              <w:rPr>
                <w:rFonts w:ascii="Tahoma" w:hAnsi="Tahoma" w:cs="Tahoma"/>
                <w:color w:val="000000"/>
                <w:sz w:val="20"/>
                <w:szCs w:val="20"/>
              </w:rPr>
            </w:pPr>
            <w:r>
              <w:rPr>
                <w:rFonts w:ascii="Tahoma" w:hAnsi="Tahoma" w:cs="Tahoma"/>
                <w:color w:val="000000"/>
                <w:sz w:val="20"/>
                <w:szCs w:val="20"/>
              </w:rPr>
              <w:t>Device model:</w:t>
            </w:r>
          </w:p>
        </w:tc>
        <w:tc>
          <w:tcPr>
            <w:tcW w:w="0" w:type="auto"/>
            <w:shd w:val="clear" w:color="auto" w:fill="FFFFFF"/>
            <w:tcMar>
              <w:top w:w="15" w:type="dxa"/>
              <w:left w:w="15" w:type="dxa"/>
              <w:bottom w:w="15" w:type="dxa"/>
              <w:right w:w="15" w:type="dxa"/>
            </w:tcMar>
            <w:vAlign w:val="center"/>
            <w:hideMark/>
          </w:tcPr>
          <w:p w:rsidR="00297D0C" w:rsidRDefault="00297D0C">
            <w:pPr>
              <w:rPr>
                <w:rFonts w:ascii="Tahoma" w:hAnsi="Tahoma" w:cs="Tahoma"/>
                <w:color w:val="000000"/>
                <w:sz w:val="20"/>
                <w:szCs w:val="20"/>
              </w:rPr>
            </w:pPr>
            <w:r>
              <w:rPr>
                <w:rFonts w:ascii="Tahoma" w:hAnsi="Tahoma" w:cs="Tahoma"/>
                <w:color w:val="000000"/>
                <w:sz w:val="20"/>
                <w:szCs w:val="20"/>
              </w:rPr>
              <w:t>20F5S09W3U</w:t>
            </w:r>
          </w:p>
        </w:tc>
      </w:tr>
      <w:tr w:rsidR="00297D0C" w:rsidTr="00297D0C">
        <w:trPr>
          <w:tblCellSpacing w:w="15" w:type="dxa"/>
        </w:trPr>
        <w:tc>
          <w:tcPr>
            <w:tcW w:w="0" w:type="auto"/>
            <w:shd w:val="clear" w:color="auto" w:fill="FFFFFF"/>
            <w:tcMar>
              <w:top w:w="15" w:type="dxa"/>
              <w:left w:w="15" w:type="dxa"/>
              <w:bottom w:w="15" w:type="dxa"/>
              <w:right w:w="15" w:type="dxa"/>
            </w:tcMar>
            <w:vAlign w:val="center"/>
            <w:hideMark/>
          </w:tcPr>
          <w:p w:rsidR="00297D0C" w:rsidRDefault="00297D0C">
            <w:pPr>
              <w:rPr>
                <w:rFonts w:ascii="Tahoma" w:hAnsi="Tahoma" w:cs="Tahoma"/>
                <w:color w:val="000000"/>
                <w:sz w:val="20"/>
                <w:szCs w:val="20"/>
              </w:rPr>
            </w:pPr>
            <w:r>
              <w:rPr>
                <w:rFonts w:ascii="Tahoma" w:hAnsi="Tahoma" w:cs="Tahoma"/>
                <w:color w:val="000000"/>
                <w:sz w:val="20"/>
                <w:szCs w:val="20"/>
              </w:rPr>
              <w:t>Device type:</w:t>
            </w:r>
          </w:p>
        </w:tc>
        <w:tc>
          <w:tcPr>
            <w:tcW w:w="0" w:type="auto"/>
            <w:shd w:val="clear" w:color="auto" w:fill="FFFFFF"/>
            <w:tcMar>
              <w:top w:w="15" w:type="dxa"/>
              <w:left w:w="15" w:type="dxa"/>
              <w:bottom w:w="15" w:type="dxa"/>
              <w:right w:w="15" w:type="dxa"/>
            </w:tcMar>
            <w:vAlign w:val="center"/>
            <w:hideMark/>
          </w:tcPr>
          <w:p w:rsidR="00297D0C" w:rsidRDefault="00297D0C">
            <w:pPr>
              <w:rPr>
                <w:rFonts w:ascii="Tahoma" w:hAnsi="Tahoma" w:cs="Tahoma"/>
                <w:color w:val="000000"/>
                <w:sz w:val="20"/>
                <w:szCs w:val="20"/>
              </w:rPr>
            </w:pPr>
            <w:r>
              <w:rPr>
                <w:rFonts w:ascii="Tahoma" w:hAnsi="Tahoma" w:cs="Tahoma"/>
                <w:color w:val="000000"/>
                <w:sz w:val="20"/>
                <w:szCs w:val="20"/>
              </w:rPr>
              <w:t>WindowsMail</w:t>
            </w:r>
          </w:p>
        </w:tc>
      </w:tr>
      <w:tr w:rsidR="00297D0C" w:rsidTr="00297D0C">
        <w:trPr>
          <w:tblCellSpacing w:w="15" w:type="dxa"/>
        </w:trPr>
        <w:tc>
          <w:tcPr>
            <w:tcW w:w="0" w:type="auto"/>
            <w:shd w:val="clear" w:color="auto" w:fill="FFFFFF"/>
            <w:tcMar>
              <w:top w:w="15" w:type="dxa"/>
              <w:left w:w="15" w:type="dxa"/>
              <w:bottom w:w="15" w:type="dxa"/>
              <w:right w:w="15" w:type="dxa"/>
            </w:tcMar>
            <w:vAlign w:val="center"/>
            <w:hideMark/>
          </w:tcPr>
          <w:p w:rsidR="00297D0C" w:rsidRDefault="00297D0C">
            <w:pPr>
              <w:rPr>
                <w:rFonts w:ascii="Tahoma" w:hAnsi="Tahoma" w:cs="Tahoma"/>
                <w:color w:val="000000"/>
                <w:sz w:val="20"/>
                <w:szCs w:val="20"/>
              </w:rPr>
            </w:pPr>
            <w:r>
              <w:rPr>
                <w:rFonts w:ascii="Tahoma" w:hAnsi="Tahoma" w:cs="Tahoma"/>
                <w:color w:val="000000"/>
                <w:sz w:val="20"/>
                <w:szCs w:val="20"/>
              </w:rPr>
              <w:t>Device ID:</w:t>
            </w:r>
          </w:p>
        </w:tc>
        <w:tc>
          <w:tcPr>
            <w:tcW w:w="0" w:type="auto"/>
            <w:shd w:val="clear" w:color="auto" w:fill="FFFFFF"/>
            <w:tcMar>
              <w:top w:w="15" w:type="dxa"/>
              <w:left w:w="15" w:type="dxa"/>
              <w:bottom w:w="15" w:type="dxa"/>
              <w:right w:w="15" w:type="dxa"/>
            </w:tcMar>
            <w:vAlign w:val="center"/>
            <w:hideMark/>
          </w:tcPr>
          <w:p w:rsidR="00297D0C" w:rsidRDefault="00297D0C">
            <w:pPr>
              <w:rPr>
                <w:rFonts w:ascii="Tahoma" w:hAnsi="Tahoma" w:cs="Tahoma"/>
                <w:color w:val="000000"/>
                <w:sz w:val="20"/>
                <w:szCs w:val="20"/>
              </w:rPr>
            </w:pPr>
            <w:r>
              <w:rPr>
                <w:rFonts w:ascii="Tahoma" w:hAnsi="Tahoma" w:cs="Tahoma"/>
                <w:color w:val="000000"/>
                <w:sz w:val="20"/>
                <w:szCs w:val="20"/>
              </w:rPr>
              <w:t>188488A3AFAA75D2204F00D8A1CD638C</w:t>
            </w:r>
          </w:p>
        </w:tc>
      </w:tr>
      <w:tr w:rsidR="00297D0C" w:rsidTr="00297D0C">
        <w:trPr>
          <w:tblCellSpacing w:w="15" w:type="dxa"/>
        </w:trPr>
        <w:tc>
          <w:tcPr>
            <w:tcW w:w="0" w:type="auto"/>
            <w:shd w:val="clear" w:color="auto" w:fill="FFFFFF"/>
            <w:tcMar>
              <w:top w:w="15" w:type="dxa"/>
              <w:left w:w="15" w:type="dxa"/>
              <w:bottom w:w="15" w:type="dxa"/>
              <w:right w:w="15" w:type="dxa"/>
            </w:tcMar>
            <w:vAlign w:val="center"/>
            <w:hideMark/>
          </w:tcPr>
          <w:p w:rsidR="00297D0C" w:rsidRDefault="00297D0C">
            <w:pPr>
              <w:rPr>
                <w:rFonts w:ascii="Tahoma" w:hAnsi="Tahoma" w:cs="Tahoma"/>
                <w:color w:val="000000"/>
                <w:sz w:val="20"/>
                <w:szCs w:val="20"/>
              </w:rPr>
            </w:pPr>
            <w:r>
              <w:rPr>
                <w:rFonts w:ascii="Tahoma" w:hAnsi="Tahoma" w:cs="Tahoma"/>
                <w:color w:val="000000"/>
                <w:sz w:val="20"/>
                <w:szCs w:val="20"/>
              </w:rPr>
              <w:t>Device OS:</w:t>
            </w:r>
          </w:p>
        </w:tc>
        <w:tc>
          <w:tcPr>
            <w:tcW w:w="0" w:type="auto"/>
            <w:shd w:val="clear" w:color="auto" w:fill="FFFFFF"/>
            <w:tcMar>
              <w:top w:w="15" w:type="dxa"/>
              <w:left w:w="15" w:type="dxa"/>
              <w:bottom w:w="15" w:type="dxa"/>
              <w:right w:w="15" w:type="dxa"/>
            </w:tcMar>
            <w:vAlign w:val="center"/>
            <w:hideMark/>
          </w:tcPr>
          <w:p w:rsidR="00297D0C" w:rsidRDefault="00297D0C">
            <w:pPr>
              <w:rPr>
                <w:rFonts w:ascii="Tahoma" w:hAnsi="Tahoma" w:cs="Tahoma"/>
                <w:color w:val="000000"/>
                <w:sz w:val="20"/>
                <w:szCs w:val="20"/>
              </w:rPr>
            </w:pPr>
            <w:r>
              <w:rPr>
                <w:rFonts w:ascii="Tahoma" w:hAnsi="Tahoma" w:cs="Tahoma"/>
                <w:color w:val="000000"/>
                <w:sz w:val="20"/>
                <w:szCs w:val="20"/>
              </w:rPr>
              <w:t>Windows 10.0.15063</w:t>
            </w:r>
          </w:p>
        </w:tc>
      </w:tr>
      <w:tr w:rsidR="00297D0C" w:rsidTr="00297D0C">
        <w:trPr>
          <w:tblCellSpacing w:w="15" w:type="dxa"/>
        </w:trPr>
        <w:tc>
          <w:tcPr>
            <w:tcW w:w="0" w:type="auto"/>
            <w:shd w:val="clear" w:color="auto" w:fill="FFFFFF"/>
            <w:tcMar>
              <w:top w:w="15" w:type="dxa"/>
              <w:left w:w="15" w:type="dxa"/>
              <w:bottom w:w="15" w:type="dxa"/>
              <w:right w:w="15" w:type="dxa"/>
            </w:tcMar>
            <w:vAlign w:val="center"/>
            <w:hideMark/>
          </w:tcPr>
          <w:p w:rsidR="00297D0C" w:rsidRDefault="00297D0C">
            <w:pPr>
              <w:rPr>
                <w:rFonts w:ascii="Tahoma" w:hAnsi="Tahoma" w:cs="Tahoma"/>
                <w:color w:val="000000"/>
                <w:sz w:val="20"/>
                <w:szCs w:val="20"/>
              </w:rPr>
            </w:pPr>
            <w:r>
              <w:rPr>
                <w:rFonts w:ascii="Tahoma" w:hAnsi="Tahoma" w:cs="Tahoma"/>
                <w:color w:val="000000"/>
                <w:sz w:val="20"/>
                <w:szCs w:val="20"/>
              </w:rPr>
              <w:t>Device user agent:</w:t>
            </w:r>
          </w:p>
        </w:tc>
        <w:tc>
          <w:tcPr>
            <w:tcW w:w="0" w:type="auto"/>
            <w:shd w:val="clear" w:color="auto" w:fill="FFFFFF"/>
            <w:tcMar>
              <w:top w:w="15" w:type="dxa"/>
              <w:left w:w="15" w:type="dxa"/>
              <w:bottom w:w="15" w:type="dxa"/>
              <w:right w:w="15" w:type="dxa"/>
            </w:tcMar>
            <w:vAlign w:val="center"/>
            <w:hideMark/>
          </w:tcPr>
          <w:p w:rsidR="00297D0C" w:rsidRDefault="00297D0C">
            <w:pPr>
              <w:rPr>
                <w:rFonts w:ascii="Tahoma" w:hAnsi="Tahoma" w:cs="Tahoma"/>
                <w:color w:val="000000"/>
                <w:sz w:val="20"/>
                <w:szCs w:val="20"/>
              </w:rPr>
            </w:pPr>
            <w:r>
              <w:rPr>
                <w:rFonts w:ascii="Tahoma" w:hAnsi="Tahoma" w:cs="Tahoma"/>
                <w:color w:val="000000"/>
                <w:sz w:val="20"/>
                <w:szCs w:val="20"/>
              </w:rPr>
              <w:t>MSFT-WIN-3/10.0.15063</w:t>
            </w:r>
          </w:p>
        </w:tc>
      </w:tr>
      <w:tr w:rsidR="00297D0C" w:rsidTr="00297D0C">
        <w:trPr>
          <w:tblCellSpacing w:w="15" w:type="dxa"/>
        </w:trPr>
        <w:tc>
          <w:tcPr>
            <w:tcW w:w="0" w:type="auto"/>
            <w:shd w:val="clear" w:color="auto" w:fill="FFFFFF"/>
            <w:tcMar>
              <w:top w:w="15" w:type="dxa"/>
              <w:left w:w="15" w:type="dxa"/>
              <w:bottom w:w="15" w:type="dxa"/>
              <w:right w:w="15" w:type="dxa"/>
            </w:tcMar>
            <w:vAlign w:val="center"/>
            <w:hideMark/>
          </w:tcPr>
          <w:p w:rsidR="00297D0C" w:rsidRDefault="00297D0C">
            <w:pPr>
              <w:rPr>
                <w:rFonts w:ascii="Tahoma" w:hAnsi="Tahoma" w:cs="Tahoma"/>
                <w:color w:val="000000"/>
                <w:sz w:val="20"/>
                <w:szCs w:val="20"/>
              </w:rPr>
            </w:pPr>
            <w:r>
              <w:rPr>
                <w:rFonts w:ascii="Tahoma" w:hAnsi="Tahoma" w:cs="Tahoma"/>
                <w:color w:val="000000"/>
                <w:sz w:val="20"/>
                <w:szCs w:val="20"/>
              </w:rPr>
              <w:t>Device IMEI:</w:t>
            </w:r>
          </w:p>
        </w:tc>
        <w:tc>
          <w:tcPr>
            <w:tcW w:w="0" w:type="auto"/>
            <w:shd w:val="clear" w:color="auto" w:fill="FFFFFF"/>
            <w:tcMar>
              <w:top w:w="15" w:type="dxa"/>
              <w:left w:w="15" w:type="dxa"/>
              <w:bottom w:w="15" w:type="dxa"/>
              <w:right w:w="15" w:type="dxa"/>
            </w:tcMar>
            <w:vAlign w:val="center"/>
            <w:hideMark/>
          </w:tcPr>
          <w:p w:rsidR="00297D0C" w:rsidRDefault="00297D0C">
            <w:pPr>
              <w:rPr>
                <w:rFonts w:ascii="Tahoma" w:hAnsi="Tahoma" w:cs="Tahoma"/>
                <w:color w:val="000000"/>
                <w:sz w:val="20"/>
                <w:szCs w:val="20"/>
              </w:rPr>
            </w:pPr>
          </w:p>
        </w:tc>
      </w:tr>
      <w:tr w:rsidR="00297D0C" w:rsidTr="00297D0C">
        <w:trPr>
          <w:tblCellSpacing w:w="15" w:type="dxa"/>
        </w:trPr>
        <w:tc>
          <w:tcPr>
            <w:tcW w:w="0" w:type="auto"/>
            <w:shd w:val="clear" w:color="auto" w:fill="FFFFFF"/>
            <w:tcMar>
              <w:top w:w="15" w:type="dxa"/>
              <w:left w:w="15" w:type="dxa"/>
              <w:bottom w:w="15" w:type="dxa"/>
              <w:right w:w="15" w:type="dxa"/>
            </w:tcMar>
            <w:vAlign w:val="center"/>
            <w:hideMark/>
          </w:tcPr>
          <w:p w:rsidR="00297D0C" w:rsidRDefault="00297D0C">
            <w:pPr>
              <w:rPr>
                <w:rFonts w:ascii="Tahoma" w:hAnsi="Tahoma" w:cs="Tahoma"/>
                <w:color w:val="000000"/>
                <w:sz w:val="20"/>
                <w:szCs w:val="20"/>
              </w:rPr>
            </w:pPr>
            <w:r>
              <w:rPr>
                <w:rFonts w:ascii="Tahoma" w:hAnsi="Tahoma" w:cs="Tahoma"/>
                <w:color w:val="000000"/>
                <w:sz w:val="20"/>
                <w:szCs w:val="20"/>
              </w:rPr>
              <w:t>Exchange ActiveSync version:</w:t>
            </w:r>
          </w:p>
        </w:tc>
        <w:tc>
          <w:tcPr>
            <w:tcW w:w="0" w:type="auto"/>
            <w:shd w:val="clear" w:color="auto" w:fill="FFFFFF"/>
            <w:tcMar>
              <w:top w:w="15" w:type="dxa"/>
              <w:left w:w="15" w:type="dxa"/>
              <w:bottom w:w="15" w:type="dxa"/>
              <w:right w:w="15" w:type="dxa"/>
            </w:tcMar>
            <w:vAlign w:val="center"/>
            <w:hideMark/>
          </w:tcPr>
          <w:p w:rsidR="00297D0C" w:rsidRDefault="00297D0C">
            <w:pPr>
              <w:rPr>
                <w:rFonts w:ascii="Tahoma" w:hAnsi="Tahoma" w:cs="Tahoma"/>
                <w:color w:val="000000"/>
                <w:sz w:val="20"/>
                <w:szCs w:val="20"/>
              </w:rPr>
            </w:pPr>
            <w:r>
              <w:rPr>
                <w:rFonts w:ascii="Tahoma" w:hAnsi="Tahoma" w:cs="Tahoma"/>
                <w:color w:val="000000"/>
                <w:sz w:val="20"/>
                <w:szCs w:val="20"/>
              </w:rPr>
              <w:t>16.0</w:t>
            </w:r>
          </w:p>
        </w:tc>
      </w:tr>
      <w:tr w:rsidR="00297D0C" w:rsidTr="00297D0C">
        <w:trPr>
          <w:tblCellSpacing w:w="15" w:type="dxa"/>
        </w:trPr>
        <w:tc>
          <w:tcPr>
            <w:tcW w:w="0" w:type="auto"/>
            <w:shd w:val="clear" w:color="auto" w:fill="FFFFFF"/>
            <w:tcMar>
              <w:top w:w="15" w:type="dxa"/>
              <w:left w:w="15" w:type="dxa"/>
              <w:bottom w:w="15" w:type="dxa"/>
              <w:right w:w="15" w:type="dxa"/>
            </w:tcMar>
            <w:vAlign w:val="center"/>
            <w:hideMark/>
          </w:tcPr>
          <w:p w:rsidR="00297D0C" w:rsidRDefault="00297D0C">
            <w:pPr>
              <w:rPr>
                <w:rFonts w:ascii="Tahoma" w:hAnsi="Tahoma" w:cs="Tahoma"/>
                <w:color w:val="000000"/>
                <w:sz w:val="20"/>
                <w:szCs w:val="20"/>
              </w:rPr>
            </w:pPr>
            <w:r>
              <w:rPr>
                <w:rFonts w:ascii="Tahoma" w:hAnsi="Tahoma" w:cs="Tahoma"/>
                <w:color w:val="000000"/>
                <w:sz w:val="20"/>
                <w:szCs w:val="20"/>
              </w:rPr>
              <w:lastRenderedPageBreak/>
              <w:t>Device access state:</w:t>
            </w:r>
          </w:p>
        </w:tc>
        <w:tc>
          <w:tcPr>
            <w:tcW w:w="0" w:type="auto"/>
            <w:shd w:val="clear" w:color="auto" w:fill="FFFFFF"/>
            <w:tcMar>
              <w:top w:w="15" w:type="dxa"/>
              <w:left w:w="15" w:type="dxa"/>
              <w:bottom w:w="15" w:type="dxa"/>
              <w:right w:w="15" w:type="dxa"/>
            </w:tcMar>
            <w:vAlign w:val="center"/>
            <w:hideMark/>
          </w:tcPr>
          <w:p w:rsidR="00297D0C" w:rsidRDefault="00297D0C">
            <w:pPr>
              <w:rPr>
                <w:rFonts w:ascii="Tahoma" w:hAnsi="Tahoma" w:cs="Tahoma"/>
                <w:color w:val="000000"/>
                <w:sz w:val="20"/>
                <w:szCs w:val="20"/>
              </w:rPr>
            </w:pPr>
            <w:r>
              <w:rPr>
                <w:rFonts w:ascii="Tahoma" w:hAnsi="Tahoma" w:cs="Tahoma"/>
                <w:color w:val="000000"/>
                <w:sz w:val="20"/>
                <w:szCs w:val="20"/>
              </w:rPr>
              <w:t>Quarantined</w:t>
            </w:r>
          </w:p>
        </w:tc>
      </w:tr>
      <w:tr w:rsidR="00297D0C" w:rsidTr="00297D0C">
        <w:trPr>
          <w:tblCellSpacing w:w="15" w:type="dxa"/>
        </w:trPr>
        <w:tc>
          <w:tcPr>
            <w:tcW w:w="0" w:type="auto"/>
            <w:shd w:val="clear" w:color="auto" w:fill="FFFFFF"/>
            <w:tcMar>
              <w:top w:w="15" w:type="dxa"/>
              <w:left w:w="15" w:type="dxa"/>
              <w:bottom w:w="15" w:type="dxa"/>
              <w:right w:w="15" w:type="dxa"/>
            </w:tcMar>
            <w:vAlign w:val="center"/>
            <w:hideMark/>
          </w:tcPr>
          <w:p w:rsidR="00297D0C" w:rsidRDefault="00297D0C">
            <w:pPr>
              <w:rPr>
                <w:rFonts w:ascii="Tahoma" w:hAnsi="Tahoma" w:cs="Tahoma"/>
                <w:color w:val="000000"/>
                <w:sz w:val="20"/>
                <w:szCs w:val="20"/>
              </w:rPr>
            </w:pPr>
            <w:r>
              <w:rPr>
                <w:rFonts w:ascii="Tahoma" w:hAnsi="Tahoma" w:cs="Tahoma"/>
                <w:color w:val="000000"/>
                <w:sz w:val="20"/>
                <w:szCs w:val="20"/>
              </w:rPr>
              <w:t>Device access state reason:</w:t>
            </w:r>
          </w:p>
        </w:tc>
        <w:tc>
          <w:tcPr>
            <w:tcW w:w="0" w:type="auto"/>
            <w:shd w:val="clear" w:color="auto" w:fill="FFFFFF"/>
            <w:tcMar>
              <w:top w:w="15" w:type="dxa"/>
              <w:left w:w="15" w:type="dxa"/>
              <w:bottom w:w="15" w:type="dxa"/>
              <w:right w:w="15" w:type="dxa"/>
            </w:tcMar>
            <w:vAlign w:val="center"/>
            <w:hideMark/>
          </w:tcPr>
          <w:p w:rsidR="00297D0C" w:rsidRDefault="00297D0C">
            <w:pPr>
              <w:rPr>
                <w:rFonts w:ascii="Tahoma" w:hAnsi="Tahoma" w:cs="Tahoma"/>
                <w:color w:val="000000"/>
                <w:sz w:val="20"/>
                <w:szCs w:val="20"/>
              </w:rPr>
            </w:pPr>
            <w:r>
              <w:rPr>
                <w:rFonts w:ascii="Tahoma" w:hAnsi="Tahoma" w:cs="Tahoma"/>
                <w:color w:val="000000"/>
                <w:sz w:val="20"/>
                <w:szCs w:val="20"/>
              </w:rPr>
              <w:t>Global</w:t>
            </w:r>
          </w:p>
        </w:tc>
      </w:tr>
    </w:tbl>
    <w:p w:rsidR="006C4337" w:rsidRDefault="006C4337" w:rsidP="00D3122C">
      <w:pPr>
        <w:spacing w:before="100" w:beforeAutospacing="1" w:after="100" w:afterAutospacing="1" w:line="240" w:lineRule="auto"/>
        <w:rPr>
          <w:rFonts w:eastAsia="Times New Roman" w:cs="Segoe UI"/>
          <w:color w:val="2F2F2F"/>
          <w:sz w:val="24"/>
          <w:szCs w:val="24"/>
        </w:rPr>
      </w:pPr>
    </w:p>
    <w:p w:rsidR="00297D0C" w:rsidRPr="004C0B96" w:rsidRDefault="00297D0C" w:rsidP="00297D0C">
      <w:pPr>
        <w:rPr>
          <w:rFonts w:ascii="Segoe UI" w:hAnsi="Segoe UI" w:cs="Segoe UI"/>
          <w:b/>
          <w:color w:val="000000"/>
        </w:rPr>
      </w:pPr>
      <w:r>
        <w:rPr>
          <w:rFonts w:ascii="Segoe UI" w:hAnsi="Segoe UI" w:cs="Segoe UI"/>
          <w:b/>
          <w:color w:val="000000"/>
        </w:rPr>
        <w:t>Cause</w:t>
      </w:r>
    </w:p>
    <w:p w:rsidR="00297D0C" w:rsidRDefault="00777C2B" w:rsidP="00297D0C">
      <w:pPr>
        <w:spacing w:before="100" w:beforeAutospacing="1" w:after="100" w:afterAutospacing="1" w:line="240" w:lineRule="auto"/>
        <w:rPr>
          <w:rFonts w:ascii="Segoe UI" w:hAnsi="Segoe UI" w:cs="Segoe UI"/>
          <w:color w:val="000000"/>
          <w:sz w:val="23"/>
          <w:szCs w:val="23"/>
        </w:rPr>
      </w:pPr>
      <w:r>
        <w:rPr>
          <w:rFonts w:ascii="Segoe UI" w:hAnsi="Segoe UI" w:cs="Segoe UI"/>
          <w:color w:val="000000"/>
          <w:sz w:val="23"/>
          <w:szCs w:val="23"/>
        </w:rPr>
        <w:pict>
          <v:rect id="_x0000_i1026" style="width:535.3pt;height:0" o:hrpct="0" o:hralign="center" o:hrstd="t" o:hrnoshade="t" o:hr="t" fillcolor="#949396" stroked="f"/>
        </w:pict>
      </w:r>
    </w:p>
    <w:p w:rsidR="00297D0C" w:rsidRDefault="00D843D8" w:rsidP="00297D0C">
      <w:pPr>
        <w:spacing w:before="100" w:beforeAutospacing="1" w:after="100" w:afterAutospacing="1" w:line="240" w:lineRule="auto"/>
        <w:rPr>
          <w:rFonts w:ascii="Arial" w:hAnsi="Arial" w:cs="Arial"/>
          <w:color w:val="222222"/>
          <w:shd w:val="clear" w:color="auto" w:fill="FFFFFF"/>
        </w:rPr>
      </w:pPr>
      <w:r>
        <w:rPr>
          <w:rFonts w:ascii="Segoe UI" w:hAnsi="Segoe UI" w:cs="Segoe UI"/>
          <w:color w:val="000000"/>
          <w:sz w:val="23"/>
          <w:szCs w:val="23"/>
        </w:rPr>
        <w:t>Windows 10 native email app (WindowsMail App ) connects to a mailbox / an email account using ActiveSync as protocol and P&amp;G through mobility policy allows</w:t>
      </w:r>
      <w:r w:rsidR="00297D0C">
        <w:rPr>
          <w:rFonts w:ascii="Segoe UI" w:hAnsi="Segoe UI" w:cs="Segoe UI"/>
          <w:color w:val="000000"/>
          <w:sz w:val="23"/>
          <w:szCs w:val="23"/>
        </w:rPr>
        <w:t xml:space="preserve"> only “</w:t>
      </w:r>
      <w:r w:rsidR="00297D0C">
        <w:rPr>
          <w:rFonts w:ascii="Arial" w:hAnsi="Arial" w:cs="Arial"/>
          <w:b/>
          <w:bCs/>
          <w:color w:val="222222"/>
          <w:shd w:val="clear" w:color="auto" w:fill="FFFFFF"/>
        </w:rPr>
        <w:t>Outlook for iOS and Android</w:t>
      </w:r>
      <w:r w:rsidR="00297D0C">
        <w:rPr>
          <w:rFonts w:ascii="Arial" w:hAnsi="Arial" w:cs="Arial"/>
          <w:color w:val="222222"/>
          <w:shd w:val="clear" w:color="auto" w:fill="FFFFFF"/>
        </w:rPr>
        <w:t>”</w:t>
      </w:r>
      <w:r w:rsidR="00C04F86">
        <w:rPr>
          <w:rFonts w:ascii="Arial" w:hAnsi="Arial" w:cs="Arial"/>
          <w:color w:val="222222"/>
          <w:shd w:val="clear" w:color="auto" w:fill="FFFFFF"/>
        </w:rPr>
        <w:t xml:space="preserve"> to connect via ActiveSync there by quarantining any other device trying to connect to a mailbox via ActiveSync.</w:t>
      </w:r>
      <w:r w:rsidR="00297D0C">
        <w:rPr>
          <w:rFonts w:ascii="Arial" w:hAnsi="Arial" w:cs="Arial"/>
          <w:color w:val="222222"/>
          <w:shd w:val="clear" w:color="auto" w:fill="FFFFFF"/>
        </w:rPr>
        <w:t xml:space="preserve"> </w:t>
      </w:r>
    </w:p>
    <w:p w:rsidR="00297D0C" w:rsidRPr="00C04F86" w:rsidRDefault="00297D0C" w:rsidP="00297D0C">
      <w:pPr>
        <w:pStyle w:val="Heading2"/>
        <w:shd w:val="clear" w:color="auto" w:fill="FFFFFF"/>
        <w:spacing w:before="360" w:line="420" w:lineRule="atLeast"/>
        <w:rPr>
          <w:rFonts w:ascii="Segoe UI" w:hAnsi="Segoe UI" w:cs="Segoe UI"/>
          <w:b w:val="0"/>
          <w:color w:val="000000"/>
          <w:sz w:val="32"/>
          <w:szCs w:val="32"/>
        </w:rPr>
      </w:pPr>
      <w:r w:rsidRPr="00C04F86">
        <w:rPr>
          <w:rFonts w:ascii="Segoe UI" w:hAnsi="Segoe UI" w:cs="Segoe UI"/>
          <w:color w:val="000000"/>
          <w:sz w:val="32"/>
          <w:szCs w:val="32"/>
        </w:rPr>
        <w:t>Resolution</w:t>
      </w:r>
    </w:p>
    <w:p w:rsidR="00297D0C" w:rsidRDefault="00777C2B" w:rsidP="00297D0C">
      <w:pPr>
        <w:shd w:val="clear" w:color="auto" w:fill="FFFFFF"/>
        <w:spacing w:before="60" w:after="360"/>
        <w:rPr>
          <w:rFonts w:ascii="Segoe UI" w:hAnsi="Segoe UI" w:cs="Segoe UI"/>
          <w:color w:val="000000"/>
          <w:sz w:val="23"/>
          <w:szCs w:val="23"/>
        </w:rPr>
      </w:pPr>
      <w:r>
        <w:rPr>
          <w:rFonts w:ascii="Segoe UI" w:hAnsi="Segoe UI" w:cs="Segoe UI"/>
          <w:color w:val="000000"/>
          <w:sz w:val="23"/>
          <w:szCs w:val="23"/>
        </w:rPr>
        <w:pict>
          <v:rect id="_x0000_i1027" style="width:535.3pt;height:0" o:hrpct="0" o:hralign="center" o:hrstd="t" o:hrnoshade="t" o:hr="t" fillcolor="#949396" stroked="f"/>
        </w:pict>
      </w:r>
    </w:p>
    <w:p w:rsidR="00D3122C" w:rsidRDefault="00D843D8" w:rsidP="00D3122C">
      <w:pPr>
        <w:spacing w:before="100" w:beforeAutospacing="1" w:after="100" w:afterAutospacing="1" w:line="240" w:lineRule="auto"/>
        <w:rPr>
          <w:rFonts w:eastAsia="Times New Roman" w:cs="Segoe UI"/>
          <w:color w:val="2F2F2F"/>
          <w:sz w:val="24"/>
          <w:szCs w:val="24"/>
        </w:rPr>
      </w:pPr>
      <w:r>
        <w:rPr>
          <w:rFonts w:eastAsia="Times New Roman" w:cs="Segoe UI"/>
          <w:color w:val="2F2F2F"/>
          <w:sz w:val="24"/>
          <w:szCs w:val="24"/>
        </w:rPr>
        <w:t xml:space="preserve">Please </w:t>
      </w:r>
      <w:r w:rsidR="00C04F86">
        <w:rPr>
          <w:rFonts w:eastAsia="Times New Roman" w:cs="Segoe UI"/>
          <w:color w:val="2F2F2F"/>
          <w:sz w:val="24"/>
          <w:szCs w:val="24"/>
        </w:rPr>
        <w:t>Delete / T</w:t>
      </w:r>
      <w:r w:rsidR="00D3122C" w:rsidRPr="00D3122C">
        <w:rPr>
          <w:rFonts w:eastAsia="Times New Roman" w:cs="Segoe UI"/>
          <w:color w:val="2F2F2F"/>
          <w:sz w:val="24"/>
          <w:szCs w:val="24"/>
        </w:rPr>
        <w:t xml:space="preserve">urn off email </w:t>
      </w:r>
      <w:r w:rsidR="00C04F86">
        <w:rPr>
          <w:rFonts w:eastAsia="Times New Roman" w:cs="Segoe UI"/>
          <w:color w:val="2F2F2F"/>
          <w:sz w:val="24"/>
          <w:szCs w:val="24"/>
        </w:rPr>
        <w:t>account configured in the WindowsMail App.</w:t>
      </w:r>
    </w:p>
    <w:p w:rsidR="00C04F86" w:rsidRPr="00D3122C" w:rsidRDefault="00C04F86" w:rsidP="00D3122C">
      <w:pPr>
        <w:spacing w:before="100" w:beforeAutospacing="1" w:after="100" w:afterAutospacing="1" w:line="240" w:lineRule="auto"/>
        <w:rPr>
          <w:rFonts w:eastAsia="Times New Roman" w:cs="Segoe UI"/>
          <w:color w:val="2F2F2F"/>
          <w:sz w:val="24"/>
          <w:szCs w:val="24"/>
        </w:rPr>
      </w:pPr>
      <w:r>
        <w:rPr>
          <w:rFonts w:eastAsia="Times New Roman" w:cs="Segoe UI"/>
          <w:color w:val="2F2F2F"/>
          <w:sz w:val="24"/>
          <w:szCs w:val="24"/>
        </w:rPr>
        <w:t>Steps :</w:t>
      </w:r>
    </w:p>
    <w:p w:rsidR="00D3122C" w:rsidRPr="00D3122C" w:rsidRDefault="00C04F86" w:rsidP="00D3122C">
      <w:pPr>
        <w:numPr>
          <w:ilvl w:val="0"/>
          <w:numId w:val="1"/>
        </w:numPr>
        <w:spacing w:before="100" w:beforeAutospacing="1" w:after="100" w:afterAutospacing="1" w:line="240" w:lineRule="auto"/>
        <w:ind w:left="0"/>
        <w:rPr>
          <w:rFonts w:eastAsia="Times New Roman" w:cs="Segoe UI"/>
          <w:color w:val="2F2F2F"/>
          <w:sz w:val="24"/>
          <w:szCs w:val="24"/>
        </w:rPr>
      </w:pPr>
      <w:r>
        <w:rPr>
          <w:rFonts w:eastAsia="Times New Roman" w:cs="Segoe UI"/>
          <w:color w:val="2F2F2F"/>
          <w:sz w:val="24"/>
          <w:szCs w:val="24"/>
        </w:rPr>
        <w:t xml:space="preserve">From </w:t>
      </w:r>
      <w:r w:rsidR="00D3122C" w:rsidRPr="00D3122C">
        <w:rPr>
          <w:rFonts w:eastAsia="Times New Roman" w:cs="Segoe UI"/>
          <w:color w:val="2F2F2F"/>
          <w:sz w:val="24"/>
          <w:szCs w:val="24"/>
        </w:rPr>
        <w:t>Mail or Calendar apps, choose </w:t>
      </w:r>
      <w:r w:rsidR="00D3122C" w:rsidRPr="00D3122C">
        <w:rPr>
          <w:rFonts w:eastAsia="Times New Roman" w:cs="Segoe UI"/>
          <w:b/>
          <w:bCs/>
          <w:color w:val="2F2F2F"/>
          <w:sz w:val="24"/>
          <w:szCs w:val="24"/>
        </w:rPr>
        <w:t>Settings</w:t>
      </w:r>
      <w:r w:rsidR="00D3122C" w:rsidRPr="00D3122C">
        <w:rPr>
          <w:rFonts w:eastAsia="Times New Roman" w:cs="Segoe UI"/>
          <w:color w:val="2F2F2F"/>
          <w:sz w:val="24"/>
          <w:szCs w:val="24"/>
        </w:rPr>
        <w:t> in the lower-left corner. </w:t>
      </w:r>
      <w:r w:rsidR="00D3122C" w:rsidRPr="00924F39">
        <w:rPr>
          <w:rFonts w:eastAsia="Times New Roman" w:cs="Segoe UI"/>
          <w:noProof/>
          <w:color w:val="2F2F2F"/>
          <w:sz w:val="24"/>
          <w:szCs w:val="24"/>
        </w:rPr>
        <w:drawing>
          <wp:inline distT="0" distB="0" distL="0" distR="0">
            <wp:extent cx="447675" cy="390525"/>
            <wp:effectExtent l="0" t="0" r="9525" b="9525"/>
            <wp:docPr id="5" name="Picture 5" descr="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ting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 cy="390525"/>
                    </a:xfrm>
                    <a:prstGeom prst="rect">
                      <a:avLst/>
                    </a:prstGeom>
                    <a:noFill/>
                    <a:ln>
                      <a:noFill/>
                    </a:ln>
                  </pic:spPr>
                </pic:pic>
              </a:graphicData>
            </a:graphic>
          </wp:inline>
        </w:drawing>
      </w:r>
    </w:p>
    <w:p w:rsidR="00D3122C" w:rsidRPr="00D3122C" w:rsidRDefault="00D3122C" w:rsidP="00D3122C">
      <w:pPr>
        <w:shd w:val="clear" w:color="auto" w:fill="FAFAFA"/>
        <w:spacing w:beforeAutospacing="1" w:after="0" w:afterAutospacing="1" w:line="240" w:lineRule="auto"/>
        <w:rPr>
          <w:rFonts w:eastAsia="Times New Roman" w:cs="Segoe UI"/>
          <w:color w:val="2F2F2F"/>
          <w:sz w:val="24"/>
          <w:szCs w:val="24"/>
        </w:rPr>
      </w:pPr>
      <w:r w:rsidRPr="00D3122C">
        <w:rPr>
          <w:rFonts w:eastAsia="Times New Roman" w:cs="Segoe UI"/>
          <w:b/>
          <w:bCs/>
          <w:color w:val="2F2F2F"/>
          <w:sz w:val="24"/>
          <w:szCs w:val="24"/>
        </w:rPr>
        <w:t>Note:</w:t>
      </w:r>
      <w:r w:rsidRPr="00D3122C">
        <w:rPr>
          <w:rFonts w:eastAsia="Times New Roman" w:cs="Segoe UI"/>
          <w:color w:val="2F2F2F"/>
          <w:sz w:val="24"/>
          <w:szCs w:val="24"/>
        </w:rPr>
        <w:t> If you're using a phone or tablet, choose </w:t>
      </w:r>
      <w:r w:rsidRPr="00D3122C">
        <w:rPr>
          <w:rFonts w:eastAsia="Times New Roman" w:cs="Segoe UI"/>
          <w:b/>
          <w:bCs/>
          <w:color w:val="2F2F2F"/>
          <w:sz w:val="24"/>
          <w:szCs w:val="24"/>
        </w:rPr>
        <w:t>More</w:t>
      </w:r>
      <w:r w:rsidRPr="00D3122C">
        <w:rPr>
          <w:rFonts w:eastAsia="Times New Roman" w:cs="Segoe UI"/>
          <w:color w:val="2F2F2F"/>
          <w:sz w:val="24"/>
          <w:szCs w:val="24"/>
        </w:rPr>
        <w:t> </w:t>
      </w:r>
      <w:r w:rsidRPr="00924F39">
        <w:rPr>
          <w:rFonts w:eastAsia="Times New Roman" w:cs="Segoe UI"/>
          <w:noProof/>
          <w:color w:val="2F2F2F"/>
          <w:sz w:val="24"/>
          <w:szCs w:val="24"/>
        </w:rPr>
        <w:drawing>
          <wp:inline distT="0" distB="0" distL="0" distR="0">
            <wp:extent cx="142875" cy="104775"/>
            <wp:effectExtent l="0" t="0" r="9525" b="9525"/>
            <wp:docPr id="4" name="Picture 4" descr="Mor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re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r w:rsidRPr="00D3122C">
        <w:rPr>
          <w:rFonts w:eastAsia="Times New Roman" w:cs="Segoe UI"/>
          <w:color w:val="2F2F2F"/>
          <w:sz w:val="24"/>
          <w:szCs w:val="24"/>
        </w:rPr>
        <w:t> at the bottom of the page to see the </w:t>
      </w:r>
      <w:r w:rsidRPr="00D3122C">
        <w:rPr>
          <w:rFonts w:eastAsia="Times New Roman" w:cs="Segoe UI"/>
          <w:b/>
          <w:bCs/>
          <w:color w:val="2F2F2F"/>
          <w:sz w:val="24"/>
          <w:szCs w:val="24"/>
        </w:rPr>
        <w:t>Settings</w:t>
      </w:r>
      <w:r w:rsidR="00924F39" w:rsidRPr="00924F39">
        <w:rPr>
          <w:rFonts w:eastAsia="Times New Roman" w:cs="Segoe UI"/>
          <w:b/>
          <w:bCs/>
          <w:color w:val="2F2F2F"/>
          <w:sz w:val="24"/>
          <w:szCs w:val="24"/>
        </w:rPr>
        <w:t xml:space="preserve"> </w:t>
      </w:r>
      <w:r w:rsidRPr="00D3122C">
        <w:rPr>
          <w:rFonts w:eastAsia="Times New Roman" w:cs="Segoe UI"/>
          <w:color w:val="2F2F2F"/>
          <w:sz w:val="24"/>
          <w:szCs w:val="24"/>
        </w:rPr>
        <w:t>option.</w:t>
      </w:r>
    </w:p>
    <w:p w:rsidR="00D3122C" w:rsidRPr="00D3122C" w:rsidRDefault="00D3122C" w:rsidP="00D3122C">
      <w:pPr>
        <w:spacing w:before="100" w:beforeAutospacing="1" w:after="100" w:afterAutospacing="1" w:line="240" w:lineRule="auto"/>
        <w:rPr>
          <w:rFonts w:eastAsia="Times New Roman" w:cs="Segoe UI"/>
          <w:color w:val="2F2F2F"/>
          <w:sz w:val="24"/>
          <w:szCs w:val="24"/>
        </w:rPr>
      </w:pPr>
      <w:r w:rsidRPr="00924F39">
        <w:rPr>
          <w:rFonts w:eastAsia="Times New Roman" w:cs="Segoe UI"/>
          <w:noProof/>
          <w:color w:val="2F2F2F"/>
          <w:sz w:val="24"/>
          <w:szCs w:val="24"/>
        </w:rPr>
        <w:drawing>
          <wp:inline distT="0" distB="0" distL="0" distR="0">
            <wp:extent cx="3209925" cy="733425"/>
            <wp:effectExtent l="0" t="0" r="9525" b="9525"/>
            <wp:docPr id="3" name="Picture 3" descr="Outlook Mail Setting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look Mail Settings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9925" cy="733425"/>
                    </a:xfrm>
                    <a:prstGeom prst="rect">
                      <a:avLst/>
                    </a:prstGeom>
                    <a:noFill/>
                    <a:ln>
                      <a:noFill/>
                    </a:ln>
                  </pic:spPr>
                </pic:pic>
              </a:graphicData>
            </a:graphic>
          </wp:inline>
        </w:drawing>
      </w:r>
    </w:p>
    <w:p w:rsidR="00D3122C" w:rsidRPr="00D3122C" w:rsidRDefault="00D3122C" w:rsidP="00D3122C">
      <w:pPr>
        <w:numPr>
          <w:ilvl w:val="0"/>
          <w:numId w:val="1"/>
        </w:numPr>
        <w:spacing w:before="100" w:beforeAutospacing="1" w:after="100" w:afterAutospacing="1" w:line="240" w:lineRule="auto"/>
        <w:ind w:left="0"/>
        <w:rPr>
          <w:rFonts w:eastAsia="Times New Roman" w:cs="Segoe UI"/>
          <w:color w:val="2F2F2F"/>
          <w:sz w:val="24"/>
          <w:szCs w:val="24"/>
        </w:rPr>
      </w:pPr>
      <w:r w:rsidRPr="00D3122C">
        <w:rPr>
          <w:rFonts w:eastAsia="Times New Roman" w:cs="Segoe UI"/>
          <w:color w:val="2F2F2F"/>
          <w:sz w:val="24"/>
          <w:szCs w:val="24"/>
        </w:rPr>
        <w:t>Choose </w:t>
      </w:r>
      <w:r w:rsidRPr="00D3122C">
        <w:rPr>
          <w:rFonts w:eastAsia="Times New Roman" w:cs="Segoe UI"/>
          <w:b/>
          <w:bCs/>
          <w:color w:val="2F2F2F"/>
          <w:sz w:val="24"/>
          <w:szCs w:val="24"/>
        </w:rPr>
        <w:t>Manage Accounts</w:t>
      </w:r>
      <w:r w:rsidRPr="00D3122C">
        <w:rPr>
          <w:rFonts w:eastAsia="Times New Roman" w:cs="Segoe UI"/>
          <w:color w:val="2F2F2F"/>
          <w:sz w:val="24"/>
          <w:szCs w:val="24"/>
        </w:rPr>
        <w:t>, and then choose the account that you want to remove.</w:t>
      </w:r>
    </w:p>
    <w:p w:rsidR="00D3122C" w:rsidRPr="00D3122C" w:rsidRDefault="00D3122C" w:rsidP="00D3122C">
      <w:pPr>
        <w:spacing w:before="100" w:beforeAutospacing="1" w:after="100" w:afterAutospacing="1" w:line="240" w:lineRule="auto"/>
        <w:rPr>
          <w:rFonts w:eastAsia="Times New Roman" w:cs="Segoe UI"/>
          <w:color w:val="2F2F2F"/>
          <w:sz w:val="24"/>
          <w:szCs w:val="24"/>
        </w:rPr>
      </w:pPr>
      <w:r w:rsidRPr="00924F39">
        <w:rPr>
          <w:rFonts w:eastAsia="Times New Roman" w:cs="Segoe UI"/>
          <w:noProof/>
          <w:color w:val="2F2F2F"/>
          <w:sz w:val="24"/>
          <w:szCs w:val="24"/>
        </w:rPr>
        <w:lastRenderedPageBreak/>
        <w:drawing>
          <wp:inline distT="0" distB="0" distL="0" distR="0">
            <wp:extent cx="2971800" cy="2362200"/>
            <wp:effectExtent l="0" t="0" r="0" b="0"/>
            <wp:docPr id="2" name="Picture 2" descr="Accounts in Mail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ounts in Mail ap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2362200"/>
                    </a:xfrm>
                    <a:prstGeom prst="rect">
                      <a:avLst/>
                    </a:prstGeom>
                    <a:noFill/>
                    <a:ln>
                      <a:noFill/>
                    </a:ln>
                  </pic:spPr>
                </pic:pic>
              </a:graphicData>
            </a:graphic>
          </wp:inline>
        </w:drawing>
      </w:r>
    </w:p>
    <w:p w:rsidR="00D3122C" w:rsidRPr="00D3122C" w:rsidRDefault="00D3122C" w:rsidP="00D3122C">
      <w:pPr>
        <w:numPr>
          <w:ilvl w:val="0"/>
          <w:numId w:val="1"/>
        </w:numPr>
        <w:spacing w:before="100" w:beforeAutospacing="1" w:after="100" w:afterAutospacing="1" w:line="240" w:lineRule="auto"/>
        <w:ind w:left="0"/>
        <w:rPr>
          <w:rFonts w:eastAsia="Times New Roman" w:cs="Segoe UI"/>
          <w:color w:val="2F2F2F"/>
          <w:sz w:val="24"/>
          <w:szCs w:val="24"/>
        </w:rPr>
      </w:pPr>
      <w:r w:rsidRPr="00D3122C">
        <w:rPr>
          <w:rFonts w:eastAsia="Times New Roman" w:cs="Segoe UI"/>
          <w:color w:val="2F2F2F"/>
          <w:sz w:val="24"/>
          <w:szCs w:val="24"/>
        </w:rPr>
        <w:t>Choose </w:t>
      </w:r>
      <w:r w:rsidRPr="00D3122C">
        <w:rPr>
          <w:rFonts w:eastAsia="Times New Roman" w:cs="Segoe UI"/>
          <w:b/>
          <w:bCs/>
          <w:color w:val="2F2F2F"/>
          <w:sz w:val="24"/>
          <w:szCs w:val="24"/>
        </w:rPr>
        <w:t>Delete account</w:t>
      </w:r>
      <w:r w:rsidRPr="00D3122C">
        <w:rPr>
          <w:rFonts w:eastAsia="Times New Roman" w:cs="Segoe UI"/>
          <w:color w:val="2F2F2F"/>
          <w:sz w:val="24"/>
          <w:szCs w:val="24"/>
        </w:rPr>
        <w:t>. If you don't see the </w:t>
      </w:r>
      <w:r w:rsidRPr="00D3122C">
        <w:rPr>
          <w:rFonts w:eastAsia="Times New Roman" w:cs="Segoe UI"/>
          <w:b/>
          <w:bCs/>
          <w:color w:val="2F2F2F"/>
          <w:sz w:val="24"/>
          <w:szCs w:val="24"/>
        </w:rPr>
        <w:t>Delete account</w:t>
      </w:r>
      <w:r w:rsidRPr="00D3122C">
        <w:rPr>
          <w:rFonts w:eastAsia="Times New Roman" w:cs="Segoe UI"/>
          <w:color w:val="2F2F2F"/>
          <w:sz w:val="24"/>
          <w:szCs w:val="24"/>
        </w:rPr>
        <w:t> option, you're probably trying to remove the default email account added when you logged on to Windows 10. You can </w:t>
      </w:r>
      <w:hyperlink r:id="rId13" w:anchor="turnoff" w:history="1">
        <w:r w:rsidRPr="00924F39">
          <w:rPr>
            <w:rFonts w:eastAsia="Times New Roman" w:cs="Segoe UI"/>
            <w:color w:val="0078D7"/>
            <w:sz w:val="24"/>
            <w:szCs w:val="24"/>
            <w:u w:val="single"/>
          </w:rPr>
          <w:t>turn off email from this account</w:t>
        </w:r>
      </w:hyperlink>
      <w:r w:rsidRPr="00D3122C">
        <w:rPr>
          <w:rFonts w:eastAsia="Times New Roman" w:cs="Segoe UI"/>
          <w:color w:val="2F2F2F"/>
          <w:sz w:val="24"/>
          <w:szCs w:val="24"/>
        </w:rPr>
        <w:t> instead.</w:t>
      </w:r>
    </w:p>
    <w:p w:rsidR="00D3122C" w:rsidRPr="00D3122C" w:rsidRDefault="00D3122C" w:rsidP="00D3122C">
      <w:pPr>
        <w:shd w:val="clear" w:color="auto" w:fill="FAFAFA"/>
        <w:spacing w:beforeAutospacing="1" w:after="0" w:afterAutospacing="1" w:line="240" w:lineRule="auto"/>
        <w:rPr>
          <w:rFonts w:eastAsia="Times New Roman" w:cs="Segoe UI"/>
          <w:color w:val="2F2F2F"/>
          <w:sz w:val="24"/>
          <w:szCs w:val="24"/>
        </w:rPr>
      </w:pPr>
      <w:r w:rsidRPr="00D3122C">
        <w:rPr>
          <w:rFonts w:eastAsia="Times New Roman" w:cs="Segoe UI"/>
          <w:b/>
          <w:bCs/>
          <w:color w:val="2F2F2F"/>
          <w:sz w:val="24"/>
          <w:szCs w:val="24"/>
        </w:rPr>
        <w:t>Note:</w:t>
      </w:r>
      <w:r w:rsidRPr="00D3122C">
        <w:rPr>
          <w:rFonts w:eastAsia="Times New Roman" w:cs="Segoe UI"/>
          <w:color w:val="2F2F2F"/>
          <w:sz w:val="24"/>
          <w:szCs w:val="24"/>
        </w:rPr>
        <w:t> The </w:t>
      </w:r>
      <w:r w:rsidRPr="00D3122C">
        <w:rPr>
          <w:rFonts w:eastAsia="Times New Roman" w:cs="Segoe UI"/>
          <w:b/>
          <w:bCs/>
          <w:color w:val="2F2F2F"/>
          <w:sz w:val="24"/>
          <w:szCs w:val="24"/>
        </w:rPr>
        <w:t>Delete account</w:t>
      </w:r>
      <w:r w:rsidRPr="00D3122C">
        <w:rPr>
          <w:rFonts w:eastAsia="Times New Roman" w:cs="Segoe UI"/>
          <w:color w:val="2F2F2F"/>
          <w:sz w:val="24"/>
          <w:szCs w:val="24"/>
        </w:rPr>
        <w:t> option removes the account from the Mail and Calendar apps, but does not affect the account itself. For example, if you remove an Outlook.com account from the Mail and Calendar apps, you can still access that account using another email client or on the web at </w:t>
      </w:r>
      <w:hyperlink r:id="rId14" w:tgtFrame="_blank" w:history="1">
        <w:r w:rsidRPr="00924F39">
          <w:rPr>
            <w:rFonts w:eastAsia="Times New Roman" w:cs="Segoe UI"/>
            <w:color w:val="0078D7"/>
            <w:sz w:val="24"/>
            <w:szCs w:val="24"/>
            <w:u w:val="single"/>
          </w:rPr>
          <w:t>https://outlook.com</w:t>
        </w:r>
      </w:hyperlink>
      <w:r w:rsidRPr="00D3122C">
        <w:rPr>
          <w:rFonts w:eastAsia="Times New Roman" w:cs="Segoe UI"/>
          <w:color w:val="2F2F2F"/>
          <w:sz w:val="24"/>
          <w:szCs w:val="24"/>
        </w:rPr>
        <w:t>.</w:t>
      </w:r>
    </w:p>
    <w:p w:rsidR="00D3122C" w:rsidRPr="00D3122C" w:rsidRDefault="00D3122C" w:rsidP="00D3122C">
      <w:pPr>
        <w:spacing w:before="100" w:beforeAutospacing="1" w:after="100" w:afterAutospacing="1" w:line="240" w:lineRule="auto"/>
        <w:rPr>
          <w:rFonts w:eastAsia="Times New Roman" w:cs="Segoe UI"/>
          <w:color w:val="2F2F2F"/>
          <w:sz w:val="24"/>
          <w:szCs w:val="24"/>
        </w:rPr>
      </w:pPr>
      <w:r w:rsidRPr="00924F39">
        <w:rPr>
          <w:rFonts w:eastAsia="Times New Roman" w:cs="Segoe UI"/>
          <w:noProof/>
          <w:color w:val="2F2F2F"/>
          <w:sz w:val="24"/>
          <w:szCs w:val="24"/>
        </w:rPr>
        <w:drawing>
          <wp:inline distT="0" distB="0" distL="0" distR="0">
            <wp:extent cx="4114800" cy="3762375"/>
            <wp:effectExtent l="0" t="0" r="0" b="9525"/>
            <wp:docPr id="1" name="Picture 1" descr="Delete accounts in the Mail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lete accounts in the Mail ap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3762375"/>
                    </a:xfrm>
                    <a:prstGeom prst="rect">
                      <a:avLst/>
                    </a:prstGeom>
                    <a:noFill/>
                    <a:ln>
                      <a:noFill/>
                    </a:ln>
                  </pic:spPr>
                </pic:pic>
              </a:graphicData>
            </a:graphic>
          </wp:inline>
        </w:drawing>
      </w:r>
    </w:p>
    <w:p w:rsidR="003A00BC" w:rsidRDefault="00777C2B">
      <w:pPr>
        <w:rPr>
          <w:sz w:val="24"/>
          <w:szCs w:val="24"/>
        </w:rPr>
      </w:pPr>
    </w:p>
    <w:p w:rsidR="00924F39" w:rsidRPr="00924F39" w:rsidRDefault="00924F39">
      <w:pPr>
        <w:rPr>
          <w:sz w:val="24"/>
          <w:szCs w:val="24"/>
        </w:rPr>
      </w:pPr>
      <w:r>
        <w:rPr>
          <w:sz w:val="24"/>
          <w:szCs w:val="24"/>
        </w:rPr>
        <w:t xml:space="preserve">Article for reference : </w:t>
      </w:r>
      <w:hyperlink r:id="rId16" w:history="1">
        <w:r w:rsidRPr="007523C3">
          <w:rPr>
            <w:rStyle w:val="Hyperlink"/>
            <w:sz w:val="24"/>
            <w:szCs w:val="24"/>
          </w:rPr>
          <w:t>https://support.office.com/en-us/article/delete-an-email-account-from-mail-and-calendar-apps-dba65c49-648d-4d76-9f88-b7bc22a2cc3d</w:t>
        </w:r>
      </w:hyperlink>
      <w:r>
        <w:rPr>
          <w:sz w:val="24"/>
          <w:szCs w:val="24"/>
        </w:rPr>
        <w:t xml:space="preserve"> </w:t>
      </w:r>
    </w:p>
    <w:sectPr w:rsidR="00924F39" w:rsidRPr="00924F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7C2B" w:rsidRDefault="00777C2B" w:rsidP="00D3122C">
      <w:pPr>
        <w:spacing w:after="0" w:line="240" w:lineRule="auto"/>
      </w:pPr>
      <w:r>
        <w:separator/>
      </w:r>
    </w:p>
  </w:endnote>
  <w:endnote w:type="continuationSeparator" w:id="0">
    <w:p w:rsidR="00777C2B" w:rsidRDefault="00777C2B" w:rsidP="00D31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7C2B" w:rsidRDefault="00777C2B" w:rsidP="00D3122C">
      <w:pPr>
        <w:spacing w:after="0" w:line="240" w:lineRule="auto"/>
      </w:pPr>
      <w:r>
        <w:separator/>
      </w:r>
    </w:p>
  </w:footnote>
  <w:footnote w:type="continuationSeparator" w:id="0">
    <w:p w:rsidR="00777C2B" w:rsidRDefault="00777C2B" w:rsidP="00D312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D85019"/>
    <w:multiLevelType w:val="multilevel"/>
    <w:tmpl w:val="04A6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22C"/>
    <w:rsid w:val="0000112D"/>
    <w:rsid w:val="00133151"/>
    <w:rsid w:val="001B218C"/>
    <w:rsid w:val="00297D0C"/>
    <w:rsid w:val="00536116"/>
    <w:rsid w:val="00624985"/>
    <w:rsid w:val="006C4337"/>
    <w:rsid w:val="00777C2B"/>
    <w:rsid w:val="00924F39"/>
    <w:rsid w:val="00A26FF2"/>
    <w:rsid w:val="00C04F86"/>
    <w:rsid w:val="00CE57C7"/>
    <w:rsid w:val="00D3122C"/>
    <w:rsid w:val="00D634E5"/>
    <w:rsid w:val="00D843D8"/>
    <w:rsid w:val="00F56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E01E39-BF81-4C8F-B342-625D0C6EB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312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312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22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3122C"/>
    <w:rPr>
      <w:rFonts w:ascii="Times New Roman" w:eastAsia="Times New Roman" w:hAnsi="Times New Roman" w:cs="Times New Roman"/>
      <w:b/>
      <w:bCs/>
      <w:sz w:val="36"/>
      <w:szCs w:val="36"/>
    </w:rPr>
  </w:style>
  <w:style w:type="character" w:customStyle="1" w:styleId="appliestoitem">
    <w:name w:val="appliestoitem"/>
    <w:basedOn w:val="DefaultParagraphFont"/>
    <w:rsid w:val="00D3122C"/>
  </w:style>
  <w:style w:type="paragraph" w:styleId="NormalWeb">
    <w:name w:val="Normal (Web)"/>
    <w:basedOn w:val="Normal"/>
    <w:uiPriority w:val="99"/>
    <w:semiHidden/>
    <w:unhideWhenUsed/>
    <w:rsid w:val="00D3122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cpalertsection">
    <w:name w:val="ocpalertsection"/>
    <w:basedOn w:val="Normal"/>
    <w:rsid w:val="00D312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3122C"/>
    <w:rPr>
      <w:color w:val="0000FF"/>
      <w:u w:val="single"/>
    </w:rPr>
  </w:style>
  <w:style w:type="character" w:customStyle="1" w:styleId="UnresolvedMention">
    <w:name w:val="Unresolved Mention"/>
    <w:basedOn w:val="DefaultParagraphFont"/>
    <w:uiPriority w:val="99"/>
    <w:semiHidden/>
    <w:unhideWhenUsed/>
    <w:rsid w:val="00924F39"/>
    <w:rPr>
      <w:color w:val="808080"/>
      <w:shd w:val="clear" w:color="auto" w:fill="E6E6E6"/>
    </w:rPr>
  </w:style>
  <w:style w:type="character" w:styleId="FollowedHyperlink">
    <w:name w:val="FollowedHyperlink"/>
    <w:basedOn w:val="DefaultParagraphFont"/>
    <w:uiPriority w:val="99"/>
    <w:semiHidden/>
    <w:unhideWhenUsed/>
    <w:rsid w:val="006C4337"/>
    <w:rPr>
      <w:color w:val="954F72" w:themeColor="followedHyperlink"/>
      <w:u w:val="single"/>
    </w:rPr>
  </w:style>
  <w:style w:type="paragraph" w:styleId="ListParagraph">
    <w:name w:val="List Paragraph"/>
    <w:basedOn w:val="Normal"/>
    <w:uiPriority w:val="34"/>
    <w:qFormat/>
    <w:rsid w:val="00C04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064426">
      <w:bodyDiv w:val="1"/>
      <w:marLeft w:val="0"/>
      <w:marRight w:val="0"/>
      <w:marTop w:val="0"/>
      <w:marBottom w:val="0"/>
      <w:divBdr>
        <w:top w:val="none" w:sz="0" w:space="0" w:color="auto"/>
        <w:left w:val="none" w:sz="0" w:space="0" w:color="auto"/>
        <w:bottom w:val="none" w:sz="0" w:space="0" w:color="auto"/>
        <w:right w:val="none" w:sz="0" w:space="0" w:color="auto"/>
      </w:divBdr>
    </w:div>
    <w:div w:id="1739279352">
      <w:bodyDiv w:val="1"/>
      <w:marLeft w:val="0"/>
      <w:marRight w:val="0"/>
      <w:marTop w:val="0"/>
      <w:marBottom w:val="0"/>
      <w:divBdr>
        <w:top w:val="none" w:sz="0" w:space="0" w:color="auto"/>
        <w:left w:val="none" w:sz="0" w:space="0" w:color="auto"/>
        <w:bottom w:val="none" w:sz="0" w:space="0" w:color="auto"/>
        <w:right w:val="none" w:sz="0" w:space="0" w:color="auto"/>
      </w:divBdr>
    </w:div>
    <w:div w:id="1984579109">
      <w:bodyDiv w:val="1"/>
      <w:marLeft w:val="0"/>
      <w:marRight w:val="0"/>
      <w:marTop w:val="0"/>
      <w:marBottom w:val="0"/>
      <w:divBdr>
        <w:top w:val="none" w:sz="0" w:space="0" w:color="auto"/>
        <w:left w:val="none" w:sz="0" w:space="0" w:color="auto"/>
        <w:bottom w:val="none" w:sz="0" w:space="0" w:color="auto"/>
        <w:right w:val="none" w:sz="0" w:space="0" w:color="auto"/>
      </w:divBdr>
      <w:divsChild>
        <w:div w:id="2077510075">
          <w:marLeft w:val="0"/>
          <w:marRight w:val="0"/>
          <w:marTop w:val="0"/>
          <w:marBottom w:val="0"/>
          <w:divBdr>
            <w:top w:val="none" w:sz="0" w:space="0" w:color="auto"/>
            <w:left w:val="none" w:sz="0" w:space="0" w:color="auto"/>
            <w:bottom w:val="none" w:sz="0" w:space="0" w:color="auto"/>
            <w:right w:val="none" w:sz="0" w:space="0" w:color="auto"/>
          </w:divBdr>
          <w:divsChild>
            <w:div w:id="110125576">
              <w:marLeft w:val="0"/>
              <w:marRight w:val="0"/>
              <w:marTop w:val="0"/>
              <w:marBottom w:val="0"/>
              <w:divBdr>
                <w:top w:val="none" w:sz="0" w:space="0" w:color="auto"/>
                <w:left w:val="none" w:sz="0" w:space="0" w:color="auto"/>
                <w:bottom w:val="none" w:sz="0" w:space="0" w:color="auto"/>
                <w:right w:val="none" w:sz="0" w:space="0" w:color="auto"/>
              </w:divBdr>
            </w:div>
          </w:divsChild>
        </w:div>
        <w:div w:id="1305819113">
          <w:marLeft w:val="0"/>
          <w:marRight w:val="0"/>
          <w:marTop w:val="240"/>
          <w:marBottom w:val="240"/>
          <w:divBdr>
            <w:top w:val="none" w:sz="0" w:space="0" w:color="auto"/>
            <w:left w:val="none" w:sz="0" w:space="0" w:color="auto"/>
            <w:bottom w:val="none" w:sz="0" w:space="0" w:color="auto"/>
            <w:right w:val="none" w:sz="0" w:space="0" w:color="auto"/>
          </w:divBdr>
        </w:div>
        <w:div w:id="212372037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tsolutions.pg.com/o365/Pages/OutlookMobile.aspx" TargetMode="External"/><Relationship Id="rId13" Type="http://schemas.openxmlformats.org/officeDocument/2006/relationships/hyperlink" Target="https://support.office.com/en-us/article/delete-an-email-account-from-mail-and-calendar-apps-dba65c49-648d-4d76-9f88-b7bc22a2cc3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bc@pg.com"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upport.office.com/en-us/article/delete-an-email-account-from-mail-and-calendar-apps-dba65c49-648d-4d76-9f88-b7bc22a2cc3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Elangovan, Karthik</dc:creator>
  <cp:keywords/>
  <dc:description/>
  <cp:lastModifiedBy>V Kannan</cp:lastModifiedBy>
  <cp:revision>2</cp:revision>
  <dcterms:created xsi:type="dcterms:W3CDTF">2018-10-30T14:24:00Z</dcterms:created>
  <dcterms:modified xsi:type="dcterms:W3CDTF">2018-10-30T14:24:00Z</dcterms:modified>
</cp:coreProperties>
</file>