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Title of the event: Opportunities &amp; challenges in 6G wireless technology</w:t>
      </w:r>
    </w:p>
    <w:p w:rsidR="00000000" w:rsidDel="00000000" w:rsidP="00000000" w:rsidRDefault="00000000" w:rsidRPr="00000000" w14:paraId="00000002">
      <w:pPr>
        <w:rPr>
          <w:b w:val="1"/>
          <w:bCs w:val="1"/>
          <w:sz w:val="28"/>
          <w:szCs w:val="28"/>
        </w:rPr>
      </w:pP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b w:val="1"/>
          <w:bCs w:val="1"/>
          <w:sz w:val="28"/>
          <w:szCs w:val="28"/>
          <w:rtl w:val="0"/>
        </w:rPr>
        <w:t xml:space="preserve">Objective: </w:t>
      </w:r>
    </w:p>
    <w:p w:rsidR="00000000" w:rsidDel="00000000" w:rsidP="00000000" w:rsidRDefault="00000000" w:rsidRPr="00000000" w14:paraId="00000004">
      <w:pPr>
        <w:rPr>
          <w:b w:val="1"/>
          <w:bCs w:val="1"/>
          <w:sz w:val="28"/>
          <w:szCs w:val="28"/>
        </w:rPr>
      </w:pPr>
      <w:r w:rsidDel="00000000" w:rsidR="00000000" w:rsidRPr="00000000">
        <w:rPr>
          <w:rtl w:val="0"/>
        </w:rPr>
      </w:r>
    </w:p>
    <w:p w:rsidR="00000000" w:rsidDel="00000000" w:rsidP="00000000" w:rsidRDefault="00000000" w:rsidRPr="00000000" w14:paraId="00000005">
      <w:pPr>
        <w:rPr>
          <w:sz w:val="28"/>
          <w:szCs w:val="28"/>
        </w:rPr>
      </w:pPr>
      <w:r w:rsidDel="00000000" w:rsidR="00000000" w:rsidRPr="00000000">
        <w:rPr>
          <w:sz w:val="28"/>
          <w:szCs w:val="28"/>
          <w:rtl w:val="0"/>
        </w:rPr>
        <w:t xml:space="preserve">The objective of this event was to inculcate the importance and the growth of 6G wireless technology in today’s world. This would equip students and academicians to research and create new innovations in the wireless communication space.</w:t>
      </w:r>
    </w:p>
    <w:p w:rsidR="00000000" w:rsidDel="00000000" w:rsidP="00000000" w:rsidRDefault="00000000" w:rsidRPr="00000000" w14:paraId="00000006">
      <w:pPr>
        <w:rPr>
          <w:sz w:val="28"/>
          <w:szCs w:val="28"/>
        </w:rPr>
      </w:pPr>
      <w:r w:rsidDel="00000000" w:rsidR="00000000" w:rsidRPr="00000000">
        <w:rPr>
          <w:sz w:val="28"/>
          <w:szCs w:val="28"/>
          <w:rtl w:val="0"/>
        </w:rPr>
        <w:t xml:space="preserve">The webinar helped us summarize points regarding the role of different mobile generations in India. We witnessed how different generations came to existence, due to some in capabilities in the prior generations, and the allocation of spectrum and bandwidth for 5G were talked about in the webinar. Low latency and higher data rates are some of the benefits that the previous generations did not have, which is what researchers are currently working upon. Advanced modulation techniques to achieve a higher spectral band are needed for the same. We were also introduced to the upcoming technology, Internet of Everything, and connectivity. It was an interactive session that helped the participating students to actively clear the haze in their minds. The webinar was conducted in a streamlined manner and also was very informative in all regards. Dr. Shridhar Iyar had a great time sharing his thoughts, guiding us in the most optimum way.</w:t>
      </w:r>
    </w:p>
    <w:p w:rsidR="00000000" w:rsidDel="00000000" w:rsidP="00000000" w:rsidRDefault="00000000" w:rsidRPr="00000000" w14:paraId="00000007">
      <w:pPr>
        <w:rPr>
          <w:sz w:val="28"/>
          <w:szCs w:val="28"/>
        </w:rPr>
      </w:pPr>
      <w:r w:rsidDel="00000000" w:rsidR="00000000" w:rsidRPr="00000000">
        <w:rPr>
          <w:rtl w:val="0"/>
        </w:rPr>
      </w:r>
    </w:p>
    <w:p w:rsidR="00000000" w:rsidDel="00000000" w:rsidP="00000000" w:rsidRDefault="00000000" w:rsidRPr="00000000" w14:paraId="00000008">
      <w:pPr>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