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Title of the event: PLL Webinar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objective of this event was to get the students acquainted with the On-Chip Clock Multiplier (PLL) on OSU180. BVP Optica organised an online workshop on Phased Locked Loop to get the students acquainted with the On-Chip Clock Multiplier (PLL) on OSU180. The workshop began with the introduction of ASIC design flow, PLLs and On-Chip Clock Multipliers. Theory and fundamental concepts like CMOS Implementation, Transistor Sizing, 2nd order control system, IC Fab processes, and Euler Path were explained as well. The Lab Sessions began by first setting up the Linux-based system &amp; installing the necessary tools. Students made an IP design which was then simulated and verified. Device to Block level layout was made in the post layout implementation part and the design was simulated and verified again. The session was then concluded with students learning the basics of the necessary skills required in the core industry, making this event a success.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Student Attendance:</w:t>
      </w:r>
      <w:r w:rsidDel="00000000" w:rsidR="00000000" w:rsidRPr="00000000">
        <w:rPr>
          <w:sz w:val="26"/>
          <w:szCs w:val="26"/>
          <w:rtl w:val="0"/>
        </w:rPr>
        <w:t xml:space="preserve"> 30+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