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sc48s7sa7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Sales Analysis Dashboard Report (2003–2005)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w1jhs8exj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report analyzes motorcycle product line sales between </w:t>
      </w:r>
      <w:r w:rsidDel="00000000" w:rsidR="00000000" w:rsidRPr="00000000">
        <w:rPr>
          <w:b w:val="1"/>
          <w:bCs w:val="1"/>
          <w:rtl w:val="0"/>
        </w:rPr>
        <w:t xml:space="preserve">2003–2005</w:t>
      </w:r>
      <w:r w:rsidDel="00000000" w:rsidR="00000000" w:rsidRPr="00000000">
        <w:rPr>
          <w:rtl w:val="0"/>
        </w:rPr>
        <w:t xml:space="preserve">. It covers order status, regional distribution, deal sizes, and salesperson performance. The objective is to identify sales trends, evaluate market strengths, and highlight opportunities for growth.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g74mzg9t3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KPI Summary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Orders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18+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Quantity Sold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681+ units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Sales 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~$68,000+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Order 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~$3,800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Fulfillment 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100% shipped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KPI cards (big numbers) recommended for dashboard.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810ihid2n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Order Status Analysis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orders marked </w:t>
      </w:r>
      <w:r w:rsidDel="00000000" w:rsidR="00000000" w:rsidRPr="00000000">
        <w:rPr>
          <w:b w:val="1"/>
          <w:bCs w:val="1"/>
          <w:rtl w:val="0"/>
        </w:rPr>
        <w:t xml:space="preserve">Shipped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100% fulfillment.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Insight: Strong delivery efficiency, no backlog or cancellations.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Visual: Pie chart (Shipped vs Pending vs Cancelled).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3khun7erm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Regional Sales Analysis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USA → ~$32,000 (Top region)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France → ~$19,000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Norway → ~$9,900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Australia → ~$3,900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Finland → ~$2,600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USA strongest, France steady, Norway emerging.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Visual: Map chart or Column chart.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6s9w1su7t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🏷️ Product Line &amp; Category Analysis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Dataset → Motorcycles only.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Suggestion: Diversify into Cars, Trucks, Accessories.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Visual: Pie chart (Category share).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vlqv13slo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💼 Sales Method Analysis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Column missing → Add manually (Online, Retail, Distributor, Direct).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Recommendation: Classify orders for deeper insights.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Visual: Bar chart.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3x5j1sw5q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Deal Size Distribution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 Deals → 6 orders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 Deals → 12 orders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 Deals → 0 orders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👉 Medium deals dominate (67%).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Visual: Stacked bar chart.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viv44xabp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👩‍💼 Salesperson Performance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Julie Brown → $5,205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Julie Young → $3,746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Others → $2,000–$4,000 range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👉 USA team slightly stronger.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Visual: Horizontal bar chart.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h6v18vwpy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🔢 Quantity &amp; Price Analysis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Price stable around $95–100.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Quantity varies (22–49 units).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👉 Consistent pricing, flexible order sizes.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Visual: Line chart (trend).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tjplpk9yf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Trend Analysis Over Time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Monthly/Yearly sales trend (2003–2005).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seasonal peaks and dips.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Visual: Line chart (time series).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ttogl7oren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Conclusion &amp; Recommendations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leads, France steady, Norway emerging.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 deals dominate → upsell to large deals.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Diversify product line beyond motorcycles.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weaker salespersons with training.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“Sales Method” classification for deeper insights.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