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sozic9bqcru" w:id="0"/>
      <w:bookmarkEnd w:id="0"/>
      <w:r w:rsidDel="00000000" w:rsidR="00000000" w:rsidRPr="00000000">
        <w:rPr>
          <w:rtl w:val="0"/>
        </w:rPr>
        <w:t xml:space="preserve">Adoption Rate - Unlocked Video 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i w:val="1"/>
          <w:iCs w:val="1"/>
        </w:rPr>
      </w:pPr>
      <w:r w:rsidDel="00000000" w:rsidR="00000000" w:rsidRPr="00000000">
        <w:rPr>
          <w:b w:val="1"/>
          <w:bCs w:val="1"/>
          <w:i w:val="1"/>
          <w:iCs w:val="1"/>
          <w:rtl w:val="0"/>
        </w:rPr>
        <w:t xml:space="preserve">[INTRO - Unlocked Clip]</w:t>
      </w:r>
    </w:p>
    <w:p w:rsidR="00000000" w:rsidDel="00000000" w:rsidP="00000000" w:rsidRDefault="00000000" w:rsidRPr="00000000" w14:paraId="00000004">
      <w:pPr>
        <w:rPr>
          <w:b w:val="1"/>
          <w:bCs w:val="1"/>
          <w:i w:val="1"/>
          <w:iCs w:val="1"/>
        </w:rPr>
      </w:pPr>
      <w:r w:rsidDel="00000000" w:rsidR="00000000" w:rsidRPr="00000000">
        <w:rPr>
          <w:b w:val="1"/>
          <w:bCs w:val="1"/>
          <w:i w:val="1"/>
          <w:iCs w:val="1"/>
          <w:rtl w:val="0"/>
        </w:rPr>
        <w:t xml:space="preserve">[Orange Title - Slide]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Hello and welcome to Nexudus Unlocked!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this video, we are going to take a look at the latest Checkout Flow update.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i w:val="1"/>
          <w:iCs w:val="1"/>
        </w:rPr>
      </w:pPr>
      <w:r w:rsidDel="00000000" w:rsidR="00000000" w:rsidRPr="00000000">
        <w:rPr>
          <w:b w:val="1"/>
          <w:bCs w:val="1"/>
          <w:i w:val="1"/>
          <w:iCs w:val="1"/>
          <w:rtl w:val="0"/>
        </w:rPr>
        <w:t xml:space="preserve">[White/Blue Text Slide - ‘Shorter forms and clearer journeys’ ‘Collect essential information upfront and additional information post-signup’]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update focuses on shorter forms, clearer customer journeys and better handling of enquiries, payments and post-signup tasks.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know people are less likely to complete long forms, which is why the Checkout Flow is designed to collect only the essentials upfront and provide members with a clearer buying experience. You can capture additional ‘nice-to-have’ information post-signup.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Let’s explore the Admin Panel changes before jumping into the Members Portal.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i w:val="1"/>
          <w:iCs w:val="1"/>
        </w:rPr>
      </w:pPr>
      <w:r w:rsidDel="00000000" w:rsidR="00000000" w:rsidRPr="00000000">
        <w:rPr>
          <w:b w:val="1"/>
          <w:bCs w:val="1"/>
          <w:i w:val="1"/>
          <w:iCs w:val="1"/>
          <w:rtl w:val="0"/>
        </w:rPr>
        <w:t xml:space="preserve">[Title - Checkout terms and conditions]</w:t>
      </w:r>
    </w:p>
    <w:p w:rsidR="00000000" w:rsidDel="00000000" w:rsidP="00000000" w:rsidRDefault="00000000" w:rsidRPr="00000000" w14:paraId="00000013">
      <w:pPr>
        <w:rPr>
          <w:b w:val="1"/>
          <w:bCs w:val="1"/>
          <w:i w:val="1"/>
          <w:iCs w:val="1"/>
          <w:shd w:fill="d9ead3" w:val="clear"/>
        </w:rPr>
      </w:pPr>
      <w:commentRangeStart w:id="0"/>
      <w:r w:rsidDel="00000000" w:rsidR="00000000" w:rsidRPr="00000000">
        <w:rPr>
          <w:b w:val="1"/>
          <w:bCs w:val="1"/>
          <w:i w:val="1"/>
          <w:iCs w:val="1"/>
          <w:shd w:fill="d9ead3" w:val="clear"/>
          <w:rtl w:val="0"/>
        </w:rPr>
        <w:t xml:space="preserve">[Show the AP Dashboard and navigate to Settings &gt; Legal terms and policies &gt; Checkout term tab]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4">
      <w:pPr>
        <w:rPr>
          <w:shd w:fill="d9ead3" w:val="clea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part of this change, you can now define specific terms and conditions that users must accept before they can proceed with booking or making a payment on the Members Portal. You can decide whether users need to explicitly accept the terms by ticking a checkbox or they implicitly accept them when they continue with the checkout process.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i w:val="1"/>
          <w:iCs w:val="1"/>
          <w:rtl w:val="0"/>
        </w:rPr>
        <w:t xml:space="preserve">[Title - Sign-up and customer account settings]</w:t>
      </w:r>
      <w:r w:rsidDel="00000000" w:rsidR="00000000" w:rsidRPr="00000000">
        <w:rPr>
          <w:rtl w:val="0"/>
        </w:rPr>
      </w:r>
    </w:p>
    <w:p w:rsidR="00000000" w:rsidDel="00000000" w:rsidP="00000000" w:rsidRDefault="00000000" w:rsidRPr="00000000" w14:paraId="00000018">
      <w:pPr>
        <w:rPr>
          <w:b w:val="1"/>
          <w:bCs w:val="1"/>
          <w:i w:val="1"/>
          <w:iCs w:val="1"/>
        </w:rPr>
      </w:pPr>
      <w:r w:rsidDel="00000000" w:rsidR="00000000" w:rsidRPr="00000000">
        <w:rPr>
          <w:b w:val="1"/>
          <w:bCs w:val="1"/>
          <w:i w:val="1"/>
          <w:iCs w:val="1"/>
          <w:shd w:fill="d9ead3" w:val="clear"/>
          <w:rtl w:val="0"/>
        </w:rPr>
        <w:t xml:space="preserve">[Show the AP Dashboard and navigate to Settings &gt; Sign-up and customer account &gt; Click through the tabs]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is a new module in the Admin Panel settings, </w:t>
      </w:r>
      <w:r w:rsidDel="00000000" w:rsidR="00000000" w:rsidRPr="00000000">
        <w:rPr>
          <w:b w:val="1"/>
          <w:bCs w:val="1"/>
          <w:rtl w:val="0"/>
        </w:rPr>
        <w:t xml:space="preserve">Sign-up and customer account</w:t>
      </w:r>
      <w:r w:rsidDel="00000000" w:rsidR="00000000" w:rsidRPr="00000000">
        <w:rPr>
          <w:rtl w:val="0"/>
        </w:rPr>
        <w:t xml:space="preserve">. This is where you’ll find settings relating to signing up on the Members Portal and customer accounts.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settings in the Sign up, Checkout and Account tabs are pre-existing settings that have been moved here. To assist with this change, there will be a redirect message where the settings were previously located.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i w:val="1"/>
          <w:iCs w:val="1"/>
          <w:shd w:fill="d9ead3" w:val="clear"/>
          <w:rtl w:val="0"/>
        </w:rPr>
        <w:t xml:space="preserve">[Sign-up and customer account &gt; </w:t>
      </w:r>
      <w:r w:rsidDel="00000000" w:rsidR="00000000" w:rsidRPr="00000000">
        <w:rPr>
          <w:b w:val="1"/>
          <w:bCs w:val="1"/>
          <w:i w:val="1"/>
          <w:iCs w:val="1"/>
          <w:shd w:fill="d9ead3" w:val="clear"/>
          <w:rtl w:val="0"/>
        </w:rPr>
        <w:t xml:space="preserve">Forms tab]</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Let’s take a look at the Forms tab as this is where you can define which fields will be displayed during sign-up flows and product purchases. The default form will be used in all sign-up flows and product purchases. You can use the extended forms for specific purchases or sign-up flows such as purchasing plans or booking events.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edit a form, click </w:t>
      </w:r>
      <w:r w:rsidDel="00000000" w:rsidR="00000000" w:rsidRPr="00000000">
        <w:rPr>
          <w:b w:val="1"/>
          <w:bCs w:val="1"/>
          <w:rtl w:val="0"/>
        </w:rPr>
        <w:t xml:space="preserve">Edit</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fields in the default form, you can determine where they will appear in the sign-up and product purchases flow. </w:t>
      </w:r>
    </w:p>
    <w:p w:rsidR="00000000" w:rsidDel="00000000" w:rsidP="00000000" w:rsidRDefault="00000000" w:rsidRPr="00000000" w14:paraId="00000023">
      <w:pPr>
        <w:numPr>
          <w:ilvl w:val="0"/>
          <w:numId w:val="1"/>
        </w:numPr>
        <w:spacing w:after="0" w:afterAutospacing="0" w:before="220" w:lineRule="auto"/>
        <w:ind w:left="1160" w:hanging="360"/>
      </w:pPr>
      <w:r w:rsidDel="00000000" w:rsidR="00000000" w:rsidRPr="00000000">
        <w:rPr>
          <w:i w:val="1"/>
          <w:iCs w:val="1"/>
          <w:rtl w:val="0"/>
        </w:rPr>
        <w:t xml:space="preserve">Select ‘Add to the sign-up form’ if you’d like the field to </w:t>
      </w:r>
      <w:r w:rsidDel="00000000" w:rsidR="00000000" w:rsidRPr="00000000">
        <w:rPr>
          <w:rtl w:val="0"/>
        </w:rPr>
        <w:t xml:space="preserve">appear during the customer’s initial sign-up. These can be marked as required.</w:t>
      </w:r>
    </w:p>
    <w:p w:rsidR="00000000" w:rsidDel="00000000" w:rsidP="00000000" w:rsidRDefault="00000000" w:rsidRPr="00000000" w14:paraId="00000024">
      <w:pPr>
        <w:numPr>
          <w:ilvl w:val="0"/>
          <w:numId w:val="1"/>
        </w:numPr>
        <w:spacing w:after="0" w:afterAutospacing="0" w:before="0" w:beforeAutospacing="0" w:lineRule="auto"/>
        <w:ind w:left="1160" w:hanging="360"/>
      </w:pPr>
      <w:r w:rsidDel="00000000" w:rsidR="00000000" w:rsidRPr="00000000">
        <w:rPr>
          <w:i w:val="1"/>
          <w:iCs w:val="1"/>
          <w:rtl w:val="0"/>
        </w:rPr>
        <w:t xml:space="preserve">Select ‘Request after sign-up’ if you’d like the field to </w:t>
      </w:r>
      <w:r w:rsidDel="00000000" w:rsidR="00000000" w:rsidRPr="00000000">
        <w:rPr>
          <w:rtl w:val="0"/>
        </w:rPr>
        <w:t xml:space="preserve">appear after the sign-up process. Customers will see a notification on their Members Portal dashboard.</w:t>
      </w:r>
    </w:p>
    <w:p w:rsidR="00000000" w:rsidDel="00000000" w:rsidP="00000000" w:rsidRDefault="00000000" w:rsidRPr="00000000" w14:paraId="00000025">
      <w:pPr>
        <w:numPr>
          <w:ilvl w:val="0"/>
          <w:numId w:val="1"/>
        </w:numPr>
        <w:spacing w:after="220" w:before="0" w:beforeAutospacing="0" w:lineRule="auto"/>
        <w:ind w:left="1160" w:hanging="360"/>
      </w:pPr>
      <w:r w:rsidDel="00000000" w:rsidR="00000000" w:rsidRPr="00000000">
        <w:rPr>
          <w:i w:val="1"/>
          <w:iCs w:val="1"/>
          <w:rtl w:val="0"/>
        </w:rPr>
        <w:t xml:space="preserve">Select ‘Include in customer profile’ if you’d like the field </w:t>
      </w:r>
      <w:r w:rsidDel="00000000" w:rsidR="00000000" w:rsidRPr="00000000">
        <w:rPr>
          <w:rtl w:val="0"/>
        </w:rPr>
        <w:t xml:space="preserve">to </w:t>
      </w:r>
      <w:r w:rsidDel="00000000" w:rsidR="00000000" w:rsidRPr="00000000">
        <w:rPr>
          <w:rtl w:val="0"/>
        </w:rPr>
        <w:t xml:space="preserve">only appear in the customer’s account profile and not during a sign-up or product purchase flow.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can add publishable custom fields to the default and extended forms. They just need to be created at the network level first.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i w:val="1"/>
          <w:iCs w:val="1"/>
        </w:rPr>
      </w:pPr>
      <w:r w:rsidDel="00000000" w:rsidR="00000000" w:rsidRPr="00000000">
        <w:rPr>
          <w:b w:val="1"/>
          <w:bCs w:val="1"/>
          <w:i w:val="1"/>
          <w:iCs w:val="1"/>
          <w:rtl w:val="0"/>
        </w:rPr>
        <w:t xml:space="preserve">[Title - Members Portal]</w:t>
      </w:r>
    </w:p>
    <w:p w:rsidR="00000000" w:rsidDel="00000000" w:rsidP="00000000" w:rsidRDefault="00000000" w:rsidRPr="00000000" w14:paraId="0000002A">
      <w:pPr>
        <w:rPr>
          <w:b w:val="1"/>
          <w:bCs w:val="1"/>
          <w:i w:val="1"/>
          <w:iCs w:val="1"/>
        </w:rPr>
      </w:pPr>
      <w:r w:rsidDel="00000000" w:rsidR="00000000" w:rsidRPr="00000000">
        <w:rPr>
          <w:b w:val="1"/>
          <w:bCs w:val="1"/>
          <w:i w:val="1"/>
          <w:iCs w:val="1"/>
          <w:rtl w:val="0"/>
        </w:rPr>
        <w:t xml:space="preserve">[Show AR_MP_Version2.gif]</w:t>
      </w:r>
    </w:p>
    <w:p w:rsidR="00000000" w:rsidDel="00000000" w:rsidP="00000000" w:rsidRDefault="00000000" w:rsidRPr="00000000" w14:paraId="0000002B">
      <w:pPr>
        <w:rPr/>
      </w:pPr>
      <w:r w:rsidDel="00000000" w:rsidR="00000000" w:rsidRPr="00000000">
        <w:rPr>
          <w:rtl w:val="0"/>
        </w:rPr>
        <w:t xml:space="preserve">There have been several UI and UX changes to the Members Portal, including the sign-up and product purchase flows and the tour page.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sign-up and product purchase flow will vary depending on whether the end-user is already signed in to the Members Portal and what action they are performing.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is an example of an end-user signing up for a plan.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any fields in the form are set to ‘Request after sign-up’, customers will see a notification on their Members Portal dashboard. When they click the tile, they will be presented with the additional fields.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i w:val="1"/>
          <w:iCs w:val="1"/>
        </w:rPr>
      </w:pPr>
      <w:r w:rsidDel="00000000" w:rsidR="00000000" w:rsidRPr="00000000">
        <w:rPr>
          <w:b w:val="1"/>
          <w:bCs w:val="1"/>
          <w:i w:val="1"/>
          <w:iCs w:val="1"/>
          <w:rtl w:val="0"/>
        </w:rPr>
        <w:t xml:space="preserve">[Show AR_MP_Proposal.gif]</w:t>
      </w:r>
    </w:p>
    <w:p w:rsidR="00000000" w:rsidDel="00000000" w:rsidP="00000000" w:rsidRDefault="00000000" w:rsidRPr="00000000" w14:paraId="00000034">
      <w:pPr>
        <w:rPr/>
      </w:pPr>
      <w:r w:rsidDel="00000000" w:rsidR="00000000" w:rsidRPr="00000000">
        <w:rPr>
          <w:rtl w:val="0"/>
        </w:rPr>
        <w:t xml:space="preserve">The proposal view on the Members Portal has also been updated but the functionality remains the same. The new default proposal view contains more information on the plans, and additional items included in the proposal as well as a breakdown of the scheduled price changes.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i w:val="1"/>
          <w:iCs w:val="1"/>
        </w:rPr>
      </w:pPr>
      <w:r w:rsidDel="00000000" w:rsidR="00000000" w:rsidRPr="00000000">
        <w:rPr>
          <w:b w:val="1"/>
          <w:bCs w:val="1"/>
          <w:i w:val="1"/>
          <w:iCs w:val="1"/>
          <w:rtl w:val="0"/>
        </w:rPr>
        <w:t xml:space="preserve">[Show AR_MP_Billing.gif]</w:t>
      </w:r>
    </w:p>
    <w:p w:rsidR="00000000" w:rsidDel="00000000" w:rsidP="00000000" w:rsidRDefault="00000000" w:rsidRPr="00000000" w14:paraId="00000037">
      <w:pPr>
        <w:rPr/>
      </w:pPr>
      <w:r w:rsidDel="00000000" w:rsidR="00000000" w:rsidRPr="00000000">
        <w:rPr>
          <w:rtl w:val="0"/>
        </w:rPr>
        <w:t xml:space="preserve">There have also been a few changes to the Billing page.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the </w:t>
      </w:r>
      <w:r w:rsidDel="00000000" w:rsidR="00000000" w:rsidRPr="00000000">
        <w:rPr>
          <w:b w:val="1"/>
          <w:bCs w:val="1"/>
          <w:rtl w:val="0"/>
        </w:rPr>
        <w:t xml:space="preserve">Invoices</w:t>
      </w:r>
      <w:r w:rsidDel="00000000" w:rsidR="00000000" w:rsidRPr="00000000">
        <w:rPr>
          <w:rtl w:val="0"/>
        </w:rPr>
        <w:t xml:space="preserve"> tab, there is just one ‘Pay’ button now. The end user will be taken to the payments page, where they can complete the payment.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Roboto" w:cs="Roboto" w:eastAsia="Roboto" w:hAnsi="Roboto"/>
          <w:color w:val="2b373e"/>
          <w:sz w:val="30"/>
          <w:szCs w:val="30"/>
        </w:rPr>
      </w:pPr>
      <w:r w:rsidDel="00000000" w:rsidR="00000000" w:rsidRPr="00000000">
        <w:rPr>
          <w:rtl w:val="0"/>
        </w:rPr>
        <w:t xml:space="preserve">In the </w:t>
      </w:r>
      <w:r w:rsidDel="00000000" w:rsidR="00000000" w:rsidRPr="00000000">
        <w:rPr>
          <w:b w:val="1"/>
          <w:bCs w:val="1"/>
          <w:rtl w:val="0"/>
        </w:rPr>
        <w:t xml:space="preserve">Payment details</w:t>
      </w:r>
      <w:r w:rsidDel="00000000" w:rsidR="00000000" w:rsidRPr="00000000">
        <w:rPr>
          <w:rtl w:val="0"/>
        </w:rPr>
        <w:t xml:space="preserve"> tab, the end user can update their card payment details by clicking ‘Edit’. Their default payment method is easily identifiable by the ‘Default payment’ tag.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i w:val="1"/>
          <w:iCs w:val="1"/>
          <w:rtl w:val="0"/>
        </w:rPr>
        <w:t xml:space="preserve">[Outro Audio and Clip]</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a Servante Freeman" w:id="0" w:date="2026-02-03T13:12:39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TBC whether the Checkout_TCs gif can be used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