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1D880" w14:textId="77777777" w:rsidR="00483FC7" w:rsidRDefault="00000000">
      <w:pPr>
        <w:pStyle w:val="Title"/>
        <w:jc w:val="center"/>
      </w:pPr>
      <w:r>
        <w:t>CeEst FM – Navigation Change: Service Profile → Service Provider</w:t>
      </w:r>
    </w:p>
    <w:p w14:paraId="231B6777" w14:textId="77777777" w:rsidR="00483FC7" w:rsidRDefault="00000000">
      <w:pPr>
        <w:jc w:val="center"/>
        <w:rPr>
          <w:rFonts w:hint="eastAsia"/>
        </w:rPr>
      </w:pPr>
      <w:r>
        <w:t>Developer Brief | Implement in this order</w:t>
      </w:r>
    </w:p>
    <w:p w14:paraId="6D5D0636" w14:textId="77777777" w:rsidR="00483FC7" w:rsidRPr="005339F1" w:rsidRDefault="00000000">
      <w:pPr>
        <w:pStyle w:val="Heading1"/>
        <w:rPr>
          <w:color w:val="EE0000"/>
          <w:sz w:val="32"/>
          <w:szCs w:val="32"/>
        </w:rPr>
      </w:pPr>
      <w:r w:rsidRPr="005339F1">
        <w:rPr>
          <w:color w:val="EE0000"/>
          <w:sz w:val="32"/>
          <w:szCs w:val="32"/>
        </w:rPr>
        <w:t>A. FIRST: MOVE AND COMPLETE SERVICE PROFILE</w:t>
      </w:r>
    </w:p>
    <w:p w14:paraId="24C4387C" w14:textId="77777777" w:rsidR="00483FC7" w:rsidRDefault="00000000">
      <w:pPr>
        <w:rPr>
          <w:rFonts w:hint="eastAsia"/>
        </w:rPr>
      </w:pPr>
      <w:r>
        <w:t>The first change is only the Service Profile. Remove its current navigation from Facility Management → Operations and place it under Workspace → Property Onboarding. Complete and test this change before moving to Service Provider.</w:t>
      </w:r>
    </w:p>
    <w:p w14:paraId="16B7B20F" w14:textId="77777777" w:rsidR="00483FC7" w:rsidRDefault="00000000">
      <w:pPr>
        <w:pStyle w:val="Heading2"/>
      </w:pPr>
      <w:r>
        <w:t>1. Current Service Profile position – REMOVE</w:t>
      </w:r>
    </w:p>
    <w:p w14:paraId="2036A817" w14:textId="77777777" w:rsidR="00483FC7" w:rsidRDefault="00000000">
      <w:pPr>
        <w:rPr>
          <w:rFonts w:hint="eastAsia"/>
        </w:rPr>
      </w:pPr>
      <w:r>
        <w:t>The red circles show the affected Operations and Service Profiles tabs. These are the tabs to be removed from this location; the Service Profile functionality itself must not be deleted.</w:t>
      </w:r>
    </w:p>
    <w:p w14:paraId="6BDB4E7F" w14:textId="77777777" w:rsidR="00483FC7" w:rsidRDefault="00000000">
      <w:pPr>
        <w:rPr>
          <w:rFonts w:hint="eastAsia"/>
        </w:rPr>
      </w:pPr>
      <w:r>
        <w:rPr>
          <w:noProof/>
        </w:rPr>
        <w:drawing>
          <wp:inline distT="0" distB="0" distL="0" distR="0" wp14:anchorId="3C53453D" wp14:editId="18AEC4F0">
            <wp:extent cx="8621728" cy="3083145"/>
            <wp:effectExtent l="0" t="0" r="825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urrent_service_profile.png"/>
                    <pic:cNvPicPr/>
                  </pic:nvPicPr>
                  <pic:blipFill>
                    <a:blip r:embed="rId6"/>
                    <a:stretch>
                      <a:fillRect/>
                    </a:stretch>
                  </pic:blipFill>
                  <pic:spPr>
                    <a:xfrm>
                      <a:off x="0" y="0"/>
                      <a:ext cx="8645594" cy="3091680"/>
                    </a:xfrm>
                    <a:prstGeom prst="rect">
                      <a:avLst/>
                    </a:prstGeom>
                  </pic:spPr>
                </pic:pic>
              </a:graphicData>
            </a:graphic>
          </wp:inline>
        </w:drawing>
      </w:r>
    </w:p>
    <w:p w14:paraId="575F5DAA" w14:textId="77777777" w:rsidR="00483FC7" w:rsidRDefault="00000000">
      <w:pPr>
        <w:jc w:val="center"/>
        <w:rPr>
          <w:rFonts w:hint="eastAsia"/>
        </w:rPr>
      </w:pPr>
      <w:r>
        <w:t>Figure 1 – Current position of Service Profiles.</w:t>
      </w:r>
    </w:p>
    <w:p w14:paraId="5B2F5815" w14:textId="77777777" w:rsidR="005339F1" w:rsidRDefault="005339F1">
      <w:pPr>
        <w:pStyle w:val="Heading2"/>
      </w:pPr>
    </w:p>
    <w:p w14:paraId="00992298" w14:textId="03C5ED5A" w:rsidR="00483FC7" w:rsidRDefault="00000000">
      <w:pPr>
        <w:pStyle w:val="Heading2"/>
      </w:pPr>
      <w:r>
        <w:t>2. Correct Service Profile position – NEW</w:t>
      </w:r>
    </w:p>
    <w:p w14:paraId="0DD0E0E9" w14:textId="77777777" w:rsidR="00483FC7" w:rsidRDefault="00000000">
      <w:pPr>
        <w:rPr>
          <w:rFonts w:hint="eastAsia"/>
        </w:rPr>
      </w:pPr>
      <w:r>
        <w:t>In Workspace → Property Onboarding, replace the existing Service Providers tab with Service Profiles. The red circle marks the new Service Profiles position.</w:t>
      </w:r>
    </w:p>
    <w:p w14:paraId="21510D42" w14:textId="77777777" w:rsidR="00483FC7" w:rsidRDefault="00000000">
      <w:pPr>
        <w:rPr>
          <w:rFonts w:hint="eastAsia"/>
        </w:rPr>
      </w:pPr>
      <w:r>
        <w:rPr>
          <w:noProof/>
        </w:rPr>
        <w:drawing>
          <wp:inline distT="0" distB="0" distL="0" distR="0" wp14:anchorId="0586A1E7" wp14:editId="18FDD896">
            <wp:extent cx="10515600" cy="47104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orrected_service_profile.png"/>
                    <pic:cNvPicPr/>
                  </pic:nvPicPr>
                  <pic:blipFill>
                    <a:blip r:embed="rId7"/>
                    <a:stretch>
                      <a:fillRect/>
                    </a:stretch>
                  </pic:blipFill>
                  <pic:spPr>
                    <a:xfrm>
                      <a:off x="0" y="0"/>
                      <a:ext cx="10515600" cy="4710405"/>
                    </a:xfrm>
                    <a:prstGeom prst="rect">
                      <a:avLst/>
                    </a:prstGeom>
                  </pic:spPr>
                </pic:pic>
              </a:graphicData>
            </a:graphic>
          </wp:inline>
        </w:drawing>
      </w:r>
    </w:p>
    <w:p w14:paraId="3D766E50" w14:textId="77777777" w:rsidR="00483FC7" w:rsidRDefault="00000000">
      <w:pPr>
        <w:jc w:val="center"/>
        <w:rPr>
          <w:rFonts w:hint="eastAsia"/>
        </w:rPr>
      </w:pPr>
      <w:r>
        <w:t>Figure 2 – Corrected Property Onboarding position for Service Profiles.</w:t>
      </w:r>
    </w:p>
    <w:p w14:paraId="038ACCAB" w14:textId="77777777" w:rsidR="005339F1" w:rsidRDefault="005339F1">
      <w:pPr>
        <w:pStyle w:val="Heading2"/>
      </w:pPr>
    </w:p>
    <w:p w14:paraId="0372C048" w14:textId="4252F4EC" w:rsidR="00483FC7" w:rsidRDefault="00000000">
      <w:pPr>
        <w:pStyle w:val="Heading2"/>
      </w:pPr>
      <w:r>
        <w:t>3. Service Profile creation</w:t>
      </w:r>
    </w:p>
    <w:p w14:paraId="6447316B" w14:textId="77777777" w:rsidR="00483FC7" w:rsidRDefault="00000000">
      <w:pPr>
        <w:rPr>
          <w:rFonts w:hint="eastAsia"/>
        </w:rPr>
      </w:pPr>
      <w:r>
        <w:t>Clicking + Create Service Profile opens the simple profile card. This creates the master definition of the service only. Do not require a provider at this stage. Detailed schedules, SLA/KPI, checklists, staffing, contracts and costs can be configured after the profile exists.</w:t>
      </w:r>
    </w:p>
    <w:p w14:paraId="1A3FB69B" w14:textId="77777777" w:rsidR="00483FC7" w:rsidRDefault="00000000">
      <w:pPr>
        <w:rPr>
          <w:rFonts w:hint="eastAsia"/>
        </w:rPr>
      </w:pPr>
      <w:r>
        <w:rPr>
          <w:noProof/>
        </w:rPr>
        <w:drawing>
          <wp:inline distT="0" distB="0" distL="0" distR="0" wp14:anchorId="5D6AB8C6" wp14:editId="04E87F72">
            <wp:extent cx="7023100" cy="4682067"/>
            <wp:effectExtent l="0" t="0" r="635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png"/>
                    <pic:cNvPicPr/>
                  </pic:nvPicPr>
                  <pic:blipFill>
                    <a:blip r:embed="rId8"/>
                    <a:stretch>
                      <a:fillRect/>
                    </a:stretch>
                  </pic:blipFill>
                  <pic:spPr>
                    <a:xfrm>
                      <a:off x="0" y="0"/>
                      <a:ext cx="7027398" cy="4684932"/>
                    </a:xfrm>
                    <a:prstGeom prst="rect">
                      <a:avLst/>
                    </a:prstGeom>
                  </pic:spPr>
                </pic:pic>
              </a:graphicData>
            </a:graphic>
          </wp:inline>
        </w:drawing>
      </w:r>
    </w:p>
    <w:p w14:paraId="194D1EE5" w14:textId="77777777" w:rsidR="00483FC7" w:rsidRDefault="00000000">
      <w:pPr>
        <w:jc w:val="center"/>
        <w:rPr>
          <w:rFonts w:hint="eastAsia"/>
        </w:rPr>
      </w:pPr>
      <w:r>
        <w:t>Figure 3 – Create Service Profile card.</w:t>
      </w:r>
    </w:p>
    <w:p w14:paraId="3EA6EEB7" w14:textId="77777777" w:rsidR="00483FC7" w:rsidRDefault="00000000">
      <w:pPr>
        <w:rPr>
          <w:rFonts w:hint="eastAsia"/>
        </w:rPr>
      </w:pPr>
      <w:r>
        <w:t>The Service Profile is the baseline for later performance measurement: what service is required, where it applies, how often it is required, what standard is expected and what KPIs/SLA will be measured.</w:t>
      </w:r>
    </w:p>
    <w:p w14:paraId="2520ACD0" w14:textId="77777777" w:rsidR="00483FC7" w:rsidRDefault="00000000">
      <w:pPr>
        <w:rPr>
          <w:rFonts w:hint="eastAsia"/>
        </w:rPr>
      </w:pPr>
      <w:r>
        <w:br w:type="page"/>
      </w:r>
    </w:p>
    <w:p w14:paraId="7192623B" w14:textId="77777777" w:rsidR="00483FC7" w:rsidRPr="005339F1" w:rsidRDefault="00000000">
      <w:pPr>
        <w:pStyle w:val="Heading1"/>
        <w:rPr>
          <w:color w:val="EE0000"/>
          <w:sz w:val="32"/>
          <w:szCs w:val="32"/>
        </w:rPr>
      </w:pPr>
      <w:r w:rsidRPr="005339F1">
        <w:rPr>
          <w:color w:val="EE0000"/>
          <w:sz w:val="32"/>
          <w:szCs w:val="32"/>
        </w:rPr>
        <w:lastRenderedPageBreak/>
        <w:t>B. SECOND: MOVE AND CREATE SERVICE PROVIDERS</w:t>
      </w:r>
    </w:p>
    <w:p w14:paraId="17CF53E4" w14:textId="77777777" w:rsidR="00483FC7" w:rsidRDefault="00000000">
      <w:pPr>
        <w:rPr>
          <w:rFonts w:hint="eastAsia"/>
        </w:rPr>
      </w:pPr>
      <w:r>
        <w:t>Only after the Service Profile change is complete, move to Service Provider onboarding. Service Provider is a separate master record. It answers WHO will deliver a service that has already been defined.</w:t>
      </w:r>
    </w:p>
    <w:p w14:paraId="07D21F62" w14:textId="77777777" w:rsidR="00483FC7" w:rsidRDefault="00000000">
      <w:pPr>
        <w:pStyle w:val="Heading2"/>
      </w:pPr>
      <w:r>
        <w:t>4. Current Service Provider position – REMOVE</w:t>
      </w:r>
    </w:p>
    <w:p w14:paraId="230AA601" w14:textId="77777777" w:rsidR="00483FC7" w:rsidRDefault="00000000">
      <w:pPr>
        <w:rPr>
          <w:rFonts w:hint="eastAsia"/>
        </w:rPr>
      </w:pPr>
      <w:r>
        <w:t>The current Service Providers tab is inside Workspace → Property Onboarding. Remove the provider creation/upload function from this location. The red circles identify the affected tab and Property Onboarding area.</w:t>
      </w:r>
    </w:p>
    <w:p w14:paraId="6A8F3F11" w14:textId="77777777" w:rsidR="00483FC7" w:rsidRDefault="00000000">
      <w:pPr>
        <w:rPr>
          <w:rFonts w:hint="eastAsia"/>
        </w:rPr>
      </w:pPr>
      <w:r>
        <w:rPr>
          <w:noProof/>
        </w:rPr>
        <w:drawing>
          <wp:inline distT="0" distB="0" distL="0" distR="0" wp14:anchorId="362AC726" wp14:editId="5156A870">
            <wp:extent cx="9195883" cy="4119245"/>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urrent_provider_location.png"/>
                    <pic:cNvPicPr/>
                  </pic:nvPicPr>
                  <pic:blipFill>
                    <a:blip r:embed="rId9"/>
                    <a:stretch>
                      <a:fillRect/>
                    </a:stretch>
                  </pic:blipFill>
                  <pic:spPr>
                    <a:xfrm>
                      <a:off x="0" y="0"/>
                      <a:ext cx="9202478" cy="4122199"/>
                    </a:xfrm>
                    <a:prstGeom prst="rect">
                      <a:avLst/>
                    </a:prstGeom>
                  </pic:spPr>
                </pic:pic>
              </a:graphicData>
            </a:graphic>
          </wp:inline>
        </w:drawing>
      </w:r>
    </w:p>
    <w:p w14:paraId="14734CB0" w14:textId="77777777" w:rsidR="00483FC7" w:rsidRDefault="00000000">
      <w:pPr>
        <w:jc w:val="center"/>
        <w:rPr>
          <w:rFonts w:hint="eastAsia"/>
        </w:rPr>
      </w:pPr>
      <w:r>
        <w:t>Figure 4 – Current Service Provider location to be removed.</w:t>
      </w:r>
    </w:p>
    <w:p w14:paraId="0B30A124" w14:textId="77777777" w:rsidR="005339F1" w:rsidRDefault="005339F1">
      <w:pPr>
        <w:pStyle w:val="Heading2"/>
      </w:pPr>
    </w:p>
    <w:p w14:paraId="2651C9CA" w14:textId="0488B266" w:rsidR="00483FC7" w:rsidRDefault="00000000">
      <w:pPr>
        <w:pStyle w:val="Heading2"/>
      </w:pPr>
      <w:r>
        <w:t>5. Correct Service Provider position – NEW</w:t>
      </w:r>
    </w:p>
    <w:p w14:paraId="2AB719A9" w14:textId="77777777" w:rsidR="00483FC7" w:rsidRDefault="00000000">
      <w:pPr>
        <w:rPr>
          <w:rFonts w:hint="eastAsia"/>
        </w:rPr>
      </w:pPr>
      <w:r>
        <w:t>Move Service Provider creation/uploading to Facility Management → Assets &amp; Stock. Add a dedicated Service Providers tab next to the existing Assets &amp; Inventory / Spare Parts / Consumables functions. The red circle shows the new position.</w:t>
      </w:r>
    </w:p>
    <w:p w14:paraId="4D60229D" w14:textId="77777777" w:rsidR="00483FC7" w:rsidRDefault="00000000">
      <w:pPr>
        <w:rPr>
          <w:rFonts w:hint="eastAsia"/>
        </w:rPr>
      </w:pPr>
      <w:r>
        <w:rPr>
          <w:noProof/>
        </w:rPr>
        <w:drawing>
          <wp:inline distT="0" distB="0" distL="0" distR="0" wp14:anchorId="47DFBFC9" wp14:editId="75C6FD66">
            <wp:extent cx="8889528" cy="3486183"/>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rrected_service_provider.png"/>
                    <pic:cNvPicPr/>
                  </pic:nvPicPr>
                  <pic:blipFill>
                    <a:blip r:embed="rId10"/>
                    <a:stretch>
                      <a:fillRect/>
                    </a:stretch>
                  </pic:blipFill>
                  <pic:spPr>
                    <a:xfrm>
                      <a:off x="0" y="0"/>
                      <a:ext cx="8901850" cy="3491015"/>
                    </a:xfrm>
                    <a:prstGeom prst="rect">
                      <a:avLst/>
                    </a:prstGeom>
                  </pic:spPr>
                </pic:pic>
              </a:graphicData>
            </a:graphic>
          </wp:inline>
        </w:drawing>
      </w:r>
    </w:p>
    <w:p w14:paraId="7C1CC00A" w14:textId="77777777" w:rsidR="00483FC7" w:rsidRDefault="00000000">
      <w:pPr>
        <w:jc w:val="center"/>
        <w:rPr>
          <w:rFonts w:hint="eastAsia"/>
        </w:rPr>
      </w:pPr>
      <w:r>
        <w:t>Figure 5 – Corrected Service Provider position under Assets &amp; Stock.</w:t>
      </w:r>
    </w:p>
    <w:p w14:paraId="76004C1F" w14:textId="77777777" w:rsidR="00483FC7" w:rsidRDefault="00000000">
      <w:pPr>
        <w:pStyle w:val="Heading2"/>
      </w:pPr>
      <w:r>
        <w:t>6. How the two records connect</w:t>
      </w:r>
    </w:p>
    <w:p w14:paraId="04753149" w14:textId="77777777" w:rsidR="00483FC7" w:rsidRDefault="00000000">
      <w:pPr>
        <w:pStyle w:val="IntenseQuote"/>
        <w:rPr>
          <w:rFonts w:hint="eastAsia"/>
        </w:rPr>
      </w:pPr>
      <w:r>
        <w:t>SERVICE PROFILE → SELECT SERVICE PROVIDER → ALLOCATE TO PROPERTY → CONTRACT / SLA → SCHEDULE → WORK ORDER → INSPECTION → KPI / PERFORMANCE → COST</w:t>
      </w:r>
    </w:p>
    <w:p w14:paraId="1EF05FEA" w14:textId="77777777" w:rsidR="00483FC7" w:rsidRDefault="00000000">
      <w:pPr>
        <w:rPr>
          <w:rFonts w:hint="eastAsia"/>
        </w:rPr>
      </w:pPr>
      <w:r>
        <w:t>Example: Create 'Cleaning Services' as the Service Profile. Separately create 'ABC Cleaning Ltd' as the Service Provider. The manager then allocates ABC Cleaning Ltd to Cleaning Services at Finance House. At another property, a different approved provider can be allocated to the same Cleaning Services profile.</w:t>
      </w:r>
    </w:p>
    <w:p w14:paraId="4A8F72DD" w14:textId="77777777" w:rsidR="005339F1" w:rsidRDefault="005339F1">
      <w:pPr>
        <w:pStyle w:val="Heading2"/>
      </w:pPr>
    </w:p>
    <w:p w14:paraId="069C55CC" w14:textId="6DF4272A" w:rsidR="00483FC7" w:rsidRDefault="00000000">
      <w:pPr>
        <w:pStyle w:val="Heading2"/>
      </w:pPr>
      <w:r>
        <w:t>7. Developer rules</w:t>
      </w:r>
    </w:p>
    <w:p w14:paraId="36943905" w14:textId="77777777" w:rsidR="00483FC7" w:rsidRDefault="00000000">
      <w:pPr>
        <w:pStyle w:val="ListBullet"/>
        <w:rPr>
          <w:rFonts w:hint="eastAsia"/>
        </w:rPr>
      </w:pPr>
      <w:r>
        <w:t>Do not delete the Service Profile or Service Provider functionality; change only its navigation and allocation structure.</w:t>
      </w:r>
    </w:p>
    <w:p w14:paraId="6F5C3A59" w14:textId="77777777" w:rsidR="00483FC7" w:rsidRDefault="00000000">
      <w:pPr>
        <w:pStyle w:val="ListBullet"/>
        <w:rPr>
          <w:rFonts w:hint="eastAsia"/>
        </w:rPr>
      </w:pPr>
      <w:r>
        <w:t>Service Profile is created first and does not require a provider.</w:t>
      </w:r>
    </w:p>
    <w:p w14:paraId="403757C0" w14:textId="77777777" w:rsidR="00483FC7" w:rsidRDefault="00000000">
      <w:pPr>
        <w:pStyle w:val="ListBullet"/>
        <w:rPr>
          <w:rFonts w:hint="eastAsia"/>
        </w:rPr>
      </w:pPr>
      <w:r>
        <w:t>Service Provider is created separately and can provide multiple services.</w:t>
      </w:r>
    </w:p>
    <w:p w14:paraId="262E3E7D" w14:textId="77777777" w:rsidR="00483FC7" w:rsidRDefault="00000000">
      <w:pPr>
        <w:pStyle w:val="ListBullet"/>
        <w:rPr>
          <w:rFonts w:hint="eastAsia"/>
        </w:rPr>
      </w:pPr>
      <w:r>
        <w:t>One Service Profile can be allocated to different properties and different providers.</w:t>
      </w:r>
    </w:p>
    <w:p w14:paraId="571FFDCD" w14:textId="77777777" w:rsidR="00483FC7" w:rsidRDefault="00000000">
      <w:pPr>
        <w:pStyle w:val="ListBullet"/>
        <w:rPr>
          <w:rFonts w:hint="eastAsia"/>
        </w:rPr>
      </w:pPr>
      <w:r>
        <w:t>Changing a provider must not delete the Service Profile or historical service performance.</w:t>
      </w:r>
    </w:p>
    <w:p w14:paraId="01588AC0" w14:textId="77777777" w:rsidR="00483FC7" w:rsidRDefault="00000000">
      <w:pPr>
        <w:pStyle w:val="ListBullet"/>
        <w:rPr>
          <w:rFonts w:hint="eastAsia"/>
        </w:rPr>
      </w:pPr>
      <w:r>
        <w:t>Service Profile must remain available as the baseline for KPI, SLA, inspections and performance reporting.</w:t>
      </w:r>
    </w:p>
    <w:p w14:paraId="3CCFA318" w14:textId="77777777" w:rsidR="00483FC7" w:rsidRDefault="00000000">
      <w:pPr>
        <w:pStyle w:val="Heading2"/>
      </w:pPr>
      <w:r>
        <w:t>8. Final navigation after the change</w:t>
      </w:r>
    </w:p>
    <w:p w14:paraId="04B0A42B" w14:textId="77777777" w:rsidR="00483FC7" w:rsidRDefault="00000000">
      <w:pPr>
        <w:pStyle w:val="IntenseQuote"/>
        <w:rPr>
          <w:rFonts w:hint="eastAsia"/>
        </w:rPr>
      </w:pPr>
      <w:r>
        <w:t>WORKSPACE → PROPERTY ONBOARDING → SERVICE PROFILES</w:t>
      </w:r>
      <w:r>
        <w:br/>
        <w:t>FACILITY MANAGEMENT → ASSETS &amp; STOCK → SERVICE PROVIDERS</w:t>
      </w:r>
    </w:p>
    <w:p w14:paraId="0796B966" w14:textId="77777777" w:rsidR="00483FC7" w:rsidRDefault="00000000">
      <w:pPr>
        <w:rPr>
          <w:rFonts w:hint="eastAsia"/>
        </w:rPr>
      </w:pPr>
      <w:r>
        <w:t>Implementation sequence: COMPLETE SERVICE PROFILE MOVE → TEST → COMPLETE SERVICE PROVIDER MOVE → TEST → ENABLE PROVIDER ALLOCATION TO SERVICE.</w:t>
      </w:r>
    </w:p>
    <w:sectPr w:rsidR="00483FC7" w:rsidSect="00034616">
      <w:pgSz w:w="15840" w:h="12240" w:orient="landscape"/>
      <w:pgMar w:top="720"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7151734">
    <w:abstractNumId w:val="8"/>
  </w:num>
  <w:num w:numId="2" w16cid:durableId="768966454">
    <w:abstractNumId w:val="6"/>
  </w:num>
  <w:num w:numId="3" w16cid:durableId="1357539981">
    <w:abstractNumId w:val="5"/>
  </w:num>
  <w:num w:numId="4" w16cid:durableId="1500077311">
    <w:abstractNumId w:val="4"/>
  </w:num>
  <w:num w:numId="5" w16cid:durableId="1848791068">
    <w:abstractNumId w:val="7"/>
  </w:num>
  <w:num w:numId="6" w16cid:durableId="107899644">
    <w:abstractNumId w:val="3"/>
  </w:num>
  <w:num w:numId="7" w16cid:durableId="1739398296">
    <w:abstractNumId w:val="2"/>
  </w:num>
  <w:num w:numId="8" w16cid:durableId="1050690184">
    <w:abstractNumId w:val="1"/>
  </w:num>
  <w:num w:numId="9" w16cid:durableId="1330015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6BAA"/>
    <w:rsid w:val="0029639D"/>
    <w:rsid w:val="00326F90"/>
    <w:rsid w:val="00483FC7"/>
    <w:rsid w:val="005339F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E8F9F9"/>
  <w14:defaultImageDpi w14:val="300"/>
  <w15:docId w15:val="{956C717C-416A-4F37-9F3F-1F50F040B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561</Words>
  <Characters>3198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Albin</cp:lastModifiedBy>
  <cp:revision>2</cp:revision>
  <dcterms:created xsi:type="dcterms:W3CDTF">2026-08-23T19:59:00Z</dcterms:created>
  <dcterms:modified xsi:type="dcterms:W3CDTF">2026-08-23T19:59:00Z</dcterms:modified>
  <cp:category/>
</cp:coreProperties>
</file>