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F488" w14:textId="77777777" w:rsidR="00480B19" w:rsidRDefault="00000000">
      <w:pPr>
        <w:pStyle w:val="Title"/>
        <w:jc w:val="center"/>
      </w:pPr>
      <w:r>
        <w:t>FACILITIES MANAGEMENT – EXECUTIVE PACK</w:t>
      </w:r>
    </w:p>
    <w:p w14:paraId="18EAB48A" w14:textId="77777777" w:rsidR="00480B19" w:rsidRDefault="00000000">
      <w:pPr>
        <w:jc w:val="center"/>
      </w:pPr>
      <w:r>
        <w:t>Developer Brief – Two-Level Monthly Management Reporting</w:t>
      </w:r>
    </w:p>
    <w:p w14:paraId="7F1CCF45" w14:textId="77777777" w:rsidR="00480B19" w:rsidRDefault="00000000">
      <w:pPr>
        <w:pStyle w:val="Heading1"/>
      </w:pPr>
      <w:r>
        <w:t>1. Purpose</w:t>
      </w:r>
    </w:p>
    <w:p w14:paraId="0F4892AA" w14:textId="77777777" w:rsidR="00480B19" w:rsidRDefault="00000000">
      <w:r>
        <w:t>Create an Executive Pack within the Reports module with two tabs for a selected property and reporting period. Both tabs use the same FM data but provide different levels of reporting: an executive management view and a detailed supporting view.</w:t>
      </w:r>
    </w:p>
    <w:p w14:paraId="6E2F3C54" w14:textId="77777777" w:rsidR="00480B19" w:rsidRDefault="00000000">
      <w:pPr>
        <w:pStyle w:val="Heading1"/>
      </w:pPr>
      <w:r>
        <w:t>2. Executive Pack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51"/>
        <w:gridCol w:w="7051"/>
      </w:tblGrid>
      <w:tr w:rsidR="00480B19" w14:paraId="16FF3D4E" w14:textId="77777777">
        <w:trPr>
          <w:jc w:val="center"/>
        </w:trPr>
        <w:tc>
          <w:tcPr>
            <w:tcW w:w="7056" w:type="dxa"/>
          </w:tcPr>
          <w:p w14:paraId="252A41AD" w14:textId="77777777" w:rsidR="00480B19" w:rsidRDefault="00000000">
            <w:r>
              <w:rPr>
                <w:b/>
              </w:rPr>
              <w:t>TAB 1 – EXECUTIVE PERFORMANCE</w:t>
            </w:r>
          </w:p>
        </w:tc>
        <w:tc>
          <w:tcPr>
            <w:tcW w:w="7056" w:type="dxa"/>
          </w:tcPr>
          <w:p w14:paraId="612657B2" w14:textId="77777777" w:rsidR="00480B19" w:rsidRDefault="00000000">
            <w:r>
              <w:rPr>
                <w:b/>
              </w:rPr>
              <w:t>TAB 2 – DETAILED FM REPORT</w:t>
            </w:r>
          </w:p>
        </w:tc>
      </w:tr>
      <w:tr w:rsidR="00480B19" w14:paraId="0C40E659" w14:textId="77777777">
        <w:trPr>
          <w:jc w:val="center"/>
        </w:trPr>
        <w:tc>
          <w:tcPr>
            <w:tcW w:w="7056" w:type="dxa"/>
          </w:tcPr>
          <w:p w14:paraId="58DF938E" w14:textId="77777777" w:rsidR="00480B19" w:rsidRDefault="00000000">
            <w:r>
              <w:t>Summary numbers, KPIs, graphs and clear achievement/red-flag indicators. NO individual tickets, work orders or transaction listings.</w:t>
            </w:r>
          </w:p>
        </w:tc>
        <w:tc>
          <w:tcPr>
            <w:tcW w:w="7056" w:type="dxa"/>
          </w:tcPr>
          <w:p w14:paraId="142C8D99" w14:textId="77777777" w:rsidR="00480B19" w:rsidRDefault="00000000">
            <w:r>
              <w:t>Table-only operational supporting report showing the underlying FM activities, records and actions for the same period.</w:t>
            </w:r>
          </w:p>
        </w:tc>
      </w:tr>
    </w:tbl>
    <w:p w14:paraId="30D1ADEA" w14:textId="77777777" w:rsidR="00480B19" w:rsidRDefault="00000000">
      <w:pPr>
        <w:pStyle w:val="Heading1"/>
      </w:pPr>
      <w:r>
        <w:t>3. Common Report Controls</w:t>
      </w:r>
    </w:p>
    <w:p w14:paraId="7709ABB8" w14:textId="77777777" w:rsidR="00480B19" w:rsidRDefault="00000000">
      <w:pPr>
        <w:pStyle w:val="ListBullet"/>
      </w:pPr>
      <w:r>
        <w:t>Property / portfolio selector</w:t>
      </w:r>
    </w:p>
    <w:p w14:paraId="490D9726" w14:textId="77777777" w:rsidR="00480B19" w:rsidRDefault="00000000">
      <w:pPr>
        <w:pStyle w:val="ListBullet"/>
      </w:pPr>
      <w:r>
        <w:t>Reporting period selector</w:t>
      </w:r>
    </w:p>
    <w:p w14:paraId="296C5676" w14:textId="77777777" w:rsidR="00480B19" w:rsidRDefault="00000000">
      <w:pPr>
        <w:pStyle w:val="ListBullet"/>
      </w:pPr>
      <w:r>
        <w:t>Report date generated by system</w:t>
      </w:r>
    </w:p>
    <w:p w14:paraId="3C3DB58C" w14:textId="77777777" w:rsidR="00480B19" w:rsidRDefault="00000000">
      <w:pPr>
        <w:pStyle w:val="ListBullet"/>
      </w:pPr>
      <w:r>
        <w:t>Download / print Executive Pack as PDF</w:t>
      </w:r>
    </w:p>
    <w:p w14:paraId="266A9D0B" w14:textId="77777777" w:rsidR="00480B19" w:rsidRDefault="00000000">
      <w:pPr>
        <w:pStyle w:val="ListBullet"/>
      </w:pPr>
      <w:r>
        <w:t>All figures pulled automatically from existing FM modules; no duplicate data entry</w:t>
      </w:r>
    </w:p>
    <w:p w14:paraId="63177906" w14:textId="77777777" w:rsidR="00480B19" w:rsidRDefault="00000000">
      <w:pPr>
        <w:pStyle w:val="Heading1"/>
      </w:pPr>
      <w:r>
        <w:t>4. TAB 1 – EXECUTIVE PERFORMANCE</w:t>
      </w:r>
    </w:p>
    <w:p w14:paraId="168AC6B4" w14:textId="77777777" w:rsidR="00480B19" w:rsidRDefault="00000000">
      <w:r>
        <w:t>This is the client/landlord management view. It should answer: What happened this month? What was achieved? Where are the red flags? What requires management attention?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5"/>
        <w:gridCol w:w="3526"/>
        <w:gridCol w:w="3525"/>
        <w:gridCol w:w="3526"/>
      </w:tblGrid>
      <w:tr w:rsidR="00480B19" w14:paraId="2560E48E" w14:textId="77777777">
        <w:tc>
          <w:tcPr>
            <w:tcW w:w="3528" w:type="dxa"/>
          </w:tcPr>
          <w:p w14:paraId="64F5B3F7" w14:textId="77777777" w:rsidR="00480B19" w:rsidRDefault="00000000">
            <w:r>
              <w:rPr>
                <w:b/>
              </w:rPr>
              <w:t>Section</w:t>
            </w:r>
          </w:p>
        </w:tc>
        <w:tc>
          <w:tcPr>
            <w:tcW w:w="3528" w:type="dxa"/>
          </w:tcPr>
          <w:p w14:paraId="4105FCFF" w14:textId="77777777" w:rsidR="00480B19" w:rsidRDefault="00000000">
            <w:r>
              <w:rPr>
                <w:b/>
              </w:rPr>
              <w:t>Summary Required</w:t>
            </w:r>
          </w:p>
        </w:tc>
        <w:tc>
          <w:tcPr>
            <w:tcW w:w="3528" w:type="dxa"/>
          </w:tcPr>
          <w:p w14:paraId="1DC79C8E" w14:textId="77777777" w:rsidR="00480B19" w:rsidRDefault="00000000">
            <w:r>
              <w:rPr>
                <w:b/>
              </w:rPr>
              <w:t>Presentation</w:t>
            </w:r>
          </w:p>
        </w:tc>
        <w:tc>
          <w:tcPr>
            <w:tcW w:w="3528" w:type="dxa"/>
          </w:tcPr>
          <w:p w14:paraId="0DCDA5DE" w14:textId="77777777" w:rsidR="00480B19" w:rsidRDefault="00000000">
            <w:r>
              <w:rPr>
                <w:b/>
              </w:rPr>
              <w:t>Source</w:t>
            </w:r>
          </w:p>
        </w:tc>
      </w:tr>
      <w:tr w:rsidR="00480B19" w14:paraId="76A96D56" w14:textId="77777777">
        <w:tc>
          <w:tcPr>
            <w:tcW w:w="3528" w:type="dxa"/>
          </w:tcPr>
          <w:p w14:paraId="112CEA30" w14:textId="77777777" w:rsidR="00480B19" w:rsidRDefault="00000000">
            <w:r>
              <w:t>Performance KPIs</w:t>
            </w:r>
          </w:p>
        </w:tc>
        <w:tc>
          <w:tcPr>
            <w:tcW w:w="3528" w:type="dxa"/>
          </w:tcPr>
          <w:p w14:paraId="0320FBAC" w14:textId="77777777" w:rsidR="00480B19" w:rsidRDefault="00000000">
            <w:r>
              <w:t>Tickets received/closed, SLA compliance, PPM compliance, incidents, inspections, expenditure, budget/actual and configured FM KPIs.</w:t>
            </w:r>
          </w:p>
        </w:tc>
        <w:tc>
          <w:tcPr>
            <w:tcW w:w="3528" w:type="dxa"/>
          </w:tcPr>
          <w:p w14:paraId="2363ACDC" w14:textId="77777777" w:rsidR="00480B19" w:rsidRDefault="00000000">
            <w:r>
              <w:t>Large summary numbers + status.</w:t>
            </w:r>
          </w:p>
        </w:tc>
        <w:tc>
          <w:tcPr>
            <w:tcW w:w="3528" w:type="dxa"/>
          </w:tcPr>
          <w:p w14:paraId="41EB3051" w14:textId="77777777" w:rsidR="00480B19" w:rsidRDefault="00000000">
            <w:r>
              <w:t>Existing FM modules.</w:t>
            </w:r>
          </w:p>
        </w:tc>
      </w:tr>
      <w:tr w:rsidR="00480B19" w14:paraId="785EA010" w14:textId="77777777">
        <w:tc>
          <w:tcPr>
            <w:tcW w:w="3528" w:type="dxa"/>
          </w:tcPr>
          <w:p w14:paraId="5CD47B3F" w14:textId="77777777" w:rsidR="00480B19" w:rsidRDefault="00000000">
            <w:r>
              <w:t>Work Order Performance</w:t>
            </w:r>
          </w:p>
        </w:tc>
        <w:tc>
          <w:tcPr>
            <w:tcW w:w="3528" w:type="dxa"/>
          </w:tcPr>
          <w:p w14:paraId="5E88F53A" w14:textId="77777777" w:rsidR="00480B19" w:rsidRDefault="00000000">
            <w:r>
              <w:t>Received, completed, outstanding and resolution performance.</w:t>
            </w:r>
          </w:p>
        </w:tc>
        <w:tc>
          <w:tcPr>
            <w:tcW w:w="3528" w:type="dxa"/>
          </w:tcPr>
          <w:p w14:paraId="4734AE00" w14:textId="77777777" w:rsidR="00480B19" w:rsidRDefault="00000000">
            <w:r>
              <w:t>Graph + summary.</w:t>
            </w:r>
          </w:p>
        </w:tc>
        <w:tc>
          <w:tcPr>
            <w:tcW w:w="3528" w:type="dxa"/>
          </w:tcPr>
          <w:p w14:paraId="4B042079" w14:textId="77777777" w:rsidR="00480B19" w:rsidRDefault="00000000">
            <w:r>
              <w:t>Ticket/work-order module.</w:t>
            </w:r>
          </w:p>
        </w:tc>
      </w:tr>
      <w:tr w:rsidR="00480B19" w14:paraId="1A1AF67A" w14:textId="77777777">
        <w:tc>
          <w:tcPr>
            <w:tcW w:w="3528" w:type="dxa"/>
          </w:tcPr>
          <w:p w14:paraId="612F8B68" w14:textId="77777777" w:rsidR="00480B19" w:rsidRDefault="00000000">
            <w:r>
              <w:t>SLA Performance</w:t>
            </w:r>
          </w:p>
        </w:tc>
        <w:tc>
          <w:tcPr>
            <w:tcW w:w="3528" w:type="dxa"/>
          </w:tcPr>
          <w:p w14:paraId="78040FE3" w14:textId="77777777" w:rsidR="00480B19" w:rsidRDefault="00000000">
            <w:r>
              <w:t>SLA achieved vs overdue.</w:t>
            </w:r>
          </w:p>
        </w:tc>
        <w:tc>
          <w:tcPr>
            <w:tcW w:w="3528" w:type="dxa"/>
          </w:tcPr>
          <w:p w14:paraId="4EE26203" w14:textId="77777777" w:rsidR="00480B19" w:rsidRDefault="00000000">
            <w:r>
              <w:t>Graph + percentage.</w:t>
            </w:r>
          </w:p>
        </w:tc>
        <w:tc>
          <w:tcPr>
            <w:tcW w:w="3528" w:type="dxa"/>
          </w:tcPr>
          <w:p w14:paraId="5DD6F251" w14:textId="77777777" w:rsidR="00480B19" w:rsidRDefault="00000000">
            <w:r>
              <w:t>Ticket/service module.</w:t>
            </w:r>
          </w:p>
        </w:tc>
      </w:tr>
      <w:tr w:rsidR="00480B19" w14:paraId="276923F8" w14:textId="77777777">
        <w:tc>
          <w:tcPr>
            <w:tcW w:w="3528" w:type="dxa"/>
          </w:tcPr>
          <w:p w14:paraId="176E7320" w14:textId="77777777" w:rsidR="00480B19" w:rsidRDefault="00000000">
            <w:r>
              <w:t>PPM Performance</w:t>
            </w:r>
          </w:p>
        </w:tc>
        <w:tc>
          <w:tcPr>
            <w:tcW w:w="3528" w:type="dxa"/>
          </w:tcPr>
          <w:p w14:paraId="03434D13" w14:textId="77777777" w:rsidR="00480B19" w:rsidRDefault="00000000">
            <w:r>
              <w:t>Scheduled vs completed vs overdue.</w:t>
            </w:r>
          </w:p>
        </w:tc>
        <w:tc>
          <w:tcPr>
            <w:tcW w:w="3528" w:type="dxa"/>
          </w:tcPr>
          <w:p w14:paraId="47F07917" w14:textId="77777777" w:rsidR="00480B19" w:rsidRDefault="00000000">
            <w:r>
              <w:t>Graph + percentage.</w:t>
            </w:r>
          </w:p>
        </w:tc>
        <w:tc>
          <w:tcPr>
            <w:tcW w:w="3528" w:type="dxa"/>
          </w:tcPr>
          <w:p w14:paraId="6F62411F" w14:textId="77777777" w:rsidR="00480B19" w:rsidRDefault="00000000">
            <w:r>
              <w:t>Asset/PPM module.</w:t>
            </w:r>
          </w:p>
        </w:tc>
      </w:tr>
      <w:tr w:rsidR="00480B19" w14:paraId="6FEB8240" w14:textId="77777777">
        <w:tc>
          <w:tcPr>
            <w:tcW w:w="3528" w:type="dxa"/>
          </w:tcPr>
          <w:p w14:paraId="0795B58B" w14:textId="77777777" w:rsidR="00480B19" w:rsidRDefault="00000000">
            <w:r>
              <w:t>Service Provider Performance</w:t>
            </w:r>
          </w:p>
        </w:tc>
        <w:tc>
          <w:tcPr>
            <w:tcW w:w="3528" w:type="dxa"/>
          </w:tcPr>
          <w:p w14:paraId="15623DCF" w14:textId="77777777" w:rsidR="00480B19" w:rsidRDefault="00000000">
            <w:r>
              <w:t xml:space="preserve">Overall service/provider performance </w:t>
            </w:r>
            <w:r>
              <w:lastRenderedPageBreak/>
              <w:t>against configured targets.</w:t>
            </w:r>
          </w:p>
        </w:tc>
        <w:tc>
          <w:tcPr>
            <w:tcW w:w="3528" w:type="dxa"/>
          </w:tcPr>
          <w:p w14:paraId="74E9FD65" w14:textId="77777777" w:rsidR="00480B19" w:rsidRDefault="00000000">
            <w:r>
              <w:lastRenderedPageBreak/>
              <w:t>Graph or summary table; no job listings.</w:t>
            </w:r>
          </w:p>
        </w:tc>
        <w:tc>
          <w:tcPr>
            <w:tcW w:w="3528" w:type="dxa"/>
          </w:tcPr>
          <w:p w14:paraId="4FAB0BAB" w14:textId="77777777" w:rsidR="00480B19" w:rsidRDefault="00000000">
            <w:r>
              <w:t>Provider appraisal module.</w:t>
            </w:r>
          </w:p>
        </w:tc>
      </w:tr>
      <w:tr w:rsidR="00480B19" w14:paraId="2C84A18D" w14:textId="77777777">
        <w:tc>
          <w:tcPr>
            <w:tcW w:w="3528" w:type="dxa"/>
          </w:tcPr>
          <w:p w14:paraId="38F0B701" w14:textId="77777777" w:rsidR="00480B19" w:rsidRDefault="00000000">
            <w:r>
              <w:t>Financial Performance</w:t>
            </w:r>
          </w:p>
        </w:tc>
        <w:tc>
          <w:tcPr>
            <w:tcW w:w="3528" w:type="dxa"/>
          </w:tcPr>
          <w:p w14:paraId="05A96E9E" w14:textId="77777777" w:rsidR="00480B19" w:rsidRDefault="00000000">
            <w:r>
              <w:t>Budget, actual and variance.</w:t>
            </w:r>
          </w:p>
        </w:tc>
        <w:tc>
          <w:tcPr>
            <w:tcW w:w="3528" w:type="dxa"/>
          </w:tcPr>
          <w:p w14:paraId="5005614A" w14:textId="77777777" w:rsidR="00480B19" w:rsidRDefault="00000000">
            <w:r>
              <w:t>Graph + summary figures.</w:t>
            </w:r>
          </w:p>
        </w:tc>
        <w:tc>
          <w:tcPr>
            <w:tcW w:w="3528" w:type="dxa"/>
          </w:tcPr>
          <w:p w14:paraId="79722F11" w14:textId="77777777" w:rsidR="00480B19" w:rsidRDefault="00000000">
            <w:r>
              <w:t>Budget/finance records.</w:t>
            </w:r>
          </w:p>
        </w:tc>
      </w:tr>
      <w:tr w:rsidR="00480B19" w14:paraId="7E4205BE" w14:textId="77777777">
        <w:tc>
          <w:tcPr>
            <w:tcW w:w="3528" w:type="dxa"/>
          </w:tcPr>
          <w:p w14:paraId="77367A28" w14:textId="77777777" w:rsidR="00480B19" w:rsidRDefault="00000000">
            <w:r>
              <w:t>Incident &amp; Risk</w:t>
            </w:r>
          </w:p>
        </w:tc>
        <w:tc>
          <w:tcPr>
            <w:tcW w:w="3528" w:type="dxa"/>
          </w:tcPr>
          <w:p w14:paraId="7FF94BDC" w14:textId="77777777" w:rsidR="00480B19" w:rsidRDefault="00000000">
            <w:r>
              <w:t>Reported, closed, open, high-risk and corrective actions outstanding.</w:t>
            </w:r>
          </w:p>
        </w:tc>
        <w:tc>
          <w:tcPr>
            <w:tcW w:w="3528" w:type="dxa"/>
          </w:tcPr>
          <w:p w14:paraId="19E03687" w14:textId="77777777" w:rsidR="00480B19" w:rsidRDefault="00000000">
            <w:r>
              <w:t>Summary figures + red flags.</w:t>
            </w:r>
          </w:p>
        </w:tc>
        <w:tc>
          <w:tcPr>
            <w:tcW w:w="3528" w:type="dxa"/>
          </w:tcPr>
          <w:p w14:paraId="49989968" w14:textId="77777777" w:rsidR="00480B19" w:rsidRDefault="00000000">
            <w:r>
              <w:t>Incident/risk module.</w:t>
            </w:r>
          </w:p>
        </w:tc>
      </w:tr>
      <w:tr w:rsidR="00480B19" w14:paraId="003B3C02" w14:textId="77777777">
        <w:tc>
          <w:tcPr>
            <w:tcW w:w="3528" w:type="dxa"/>
          </w:tcPr>
          <w:p w14:paraId="45E3377E" w14:textId="77777777" w:rsidR="00480B19" w:rsidRDefault="00000000">
            <w:r>
              <w:t>Management Attention</w:t>
            </w:r>
          </w:p>
        </w:tc>
        <w:tc>
          <w:tcPr>
            <w:tcW w:w="3528" w:type="dxa"/>
          </w:tcPr>
          <w:p w14:paraId="38D4C526" w14:textId="77777777" w:rsidR="00480B19" w:rsidRDefault="00000000">
            <w:r>
              <w:t>Only the key exceptions requiring action.</w:t>
            </w:r>
          </w:p>
        </w:tc>
        <w:tc>
          <w:tcPr>
            <w:tcW w:w="3528" w:type="dxa"/>
          </w:tcPr>
          <w:p w14:paraId="559C1D9E" w14:textId="77777777" w:rsidR="00480B19" w:rsidRDefault="00000000">
            <w:r>
              <w:t>Short summary table.</w:t>
            </w:r>
          </w:p>
        </w:tc>
        <w:tc>
          <w:tcPr>
            <w:tcW w:w="3528" w:type="dxa"/>
          </w:tcPr>
          <w:p w14:paraId="612915EE" w14:textId="77777777" w:rsidR="00480B19" w:rsidRDefault="00000000">
            <w:r>
              <w:t>System-generated exceptions.</w:t>
            </w:r>
          </w:p>
        </w:tc>
      </w:tr>
    </w:tbl>
    <w:p w14:paraId="7B79C575" w14:textId="77777777" w:rsidR="00480B19" w:rsidRDefault="00000000">
      <w:pPr>
        <w:pStyle w:val="Heading1"/>
      </w:pPr>
      <w:r>
        <w:t>5. Executive Status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0"/>
        <w:gridCol w:w="4701"/>
        <w:gridCol w:w="4701"/>
      </w:tblGrid>
      <w:tr w:rsidR="00480B19" w14:paraId="50B0A4F3" w14:textId="77777777">
        <w:tc>
          <w:tcPr>
            <w:tcW w:w="4704" w:type="dxa"/>
          </w:tcPr>
          <w:p w14:paraId="09990435" w14:textId="77777777" w:rsidR="00480B19" w:rsidRDefault="00000000">
            <w:r>
              <w:rPr>
                <w:b/>
              </w:rPr>
              <w:t>Status</w:t>
            </w:r>
          </w:p>
        </w:tc>
        <w:tc>
          <w:tcPr>
            <w:tcW w:w="4704" w:type="dxa"/>
          </w:tcPr>
          <w:p w14:paraId="4E4319EE" w14:textId="77777777" w:rsidR="00480B19" w:rsidRDefault="00000000">
            <w:r>
              <w:rPr>
                <w:b/>
              </w:rPr>
              <w:t>Meaning</w:t>
            </w:r>
          </w:p>
        </w:tc>
        <w:tc>
          <w:tcPr>
            <w:tcW w:w="4704" w:type="dxa"/>
          </w:tcPr>
          <w:p w14:paraId="7F468D88" w14:textId="77777777" w:rsidR="00480B19" w:rsidRDefault="00000000">
            <w:r>
              <w:rPr>
                <w:b/>
              </w:rPr>
              <w:t>System Treatment</w:t>
            </w:r>
          </w:p>
        </w:tc>
      </w:tr>
      <w:tr w:rsidR="00480B19" w14:paraId="6637B541" w14:textId="77777777">
        <w:tc>
          <w:tcPr>
            <w:tcW w:w="4704" w:type="dxa"/>
          </w:tcPr>
          <w:p w14:paraId="23B4D293" w14:textId="77777777" w:rsidR="00480B19" w:rsidRDefault="00000000">
            <w:r>
              <w:t>ACHIEVED</w:t>
            </w:r>
          </w:p>
        </w:tc>
        <w:tc>
          <w:tcPr>
            <w:tcW w:w="4704" w:type="dxa"/>
          </w:tcPr>
          <w:p w14:paraId="6AFF1223" w14:textId="77777777" w:rsidR="00480B19" w:rsidRDefault="00000000">
            <w:r>
              <w:t>Configured target met.</w:t>
            </w:r>
          </w:p>
        </w:tc>
        <w:tc>
          <w:tcPr>
            <w:tcW w:w="4704" w:type="dxa"/>
          </w:tcPr>
          <w:p w14:paraId="5667C685" w14:textId="77777777" w:rsidR="00480B19" w:rsidRDefault="00000000">
            <w:r>
              <w:t>Positive status.</w:t>
            </w:r>
          </w:p>
        </w:tc>
      </w:tr>
      <w:tr w:rsidR="00480B19" w14:paraId="47901BEE" w14:textId="77777777">
        <w:tc>
          <w:tcPr>
            <w:tcW w:w="4704" w:type="dxa"/>
          </w:tcPr>
          <w:p w14:paraId="02316FC2" w14:textId="77777777" w:rsidR="00480B19" w:rsidRDefault="00000000">
            <w:r>
              <w:t>ATTENTION</w:t>
            </w:r>
          </w:p>
        </w:tc>
        <w:tc>
          <w:tcPr>
            <w:tcW w:w="4704" w:type="dxa"/>
          </w:tcPr>
          <w:p w14:paraId="3D992398" w14:textId="77777777" w:rsidR="00480B19" w:rsidRDefault="00000000">
            <w:r>
              <w:t>Below target but not at critical threshold.</w:t>
            </w:r>
          </w:p>
        </w:tc>
        <w:tc>
          <w:tcPr>
            <w:tcW w:w="4704" w:type="dxa"/>
          </w:tcPr>
          <w:p w14:paraId="36F747F4" w14:textId="77777777" w:rsidR="00480B19" w:rsidRDefault="00000000">
            <w:r>
              <w:t>Warning status.</w:t>
            </w:r>
          </w:p>
        </w:tc>
      </w:tr>
      <w:tr w:rsidR="00480B19" w14:paraId="3335944A" w14:textId="77777777">
        <w:tc>
          <w:tcPr>
            <w:tcW w:w="4704" w:type="dxa"/>
          </w:tcPr>
          <w:p w14:paraId="7E8C4D74" w14:textId="77777777" w:rsidR="00480B19" w:rsidRDefault="00000000">
            <w:r>
              <w:t>RED FLAG</w:t>
            </w:r>
          </w:p>
        </w:tc>
        <w:tc>
          <w:tcPr>
            <w:tcW w:w="4704" w:type="dxa"/>
          </w:tcPr>
          <w:p w14:paraId="67844CBB" w14:textId="77777777" w:rsidR="00480B19" w:rsidRDefault="00000000">
            <w:r>
              <w:t>Configured critical threshold exceeded.</w:t>
            </w:r>
          </w:p>
        </w:tc>
        <w:tc>
          <w:tcPr>
            <w:tcW w:w="4704" w:type="dxa"/>
          </w:tcPr>
          <w:p w14:paraId="598089DC" w14:textId="77777777" w:rsidR="00480B19" w:rsidRDefault="00000000">
            <w:r>
              <w:t>Prominent red flag and included in Management Attention.</w:t>
            </w:r>
          </w:p>
        </w:tc>
      </w:tr>
    </w:tbl>
    <w:p w14:paraId="2986ACC8" w14:textId="77777777" w:rsidR="00480B19" w:rsidRDefault="00000000">
      <w:pPr>
        <w:pStyle w:val="Heading1"/>
      </w:pPr>
      <w:r>
        <w:t>6. TAB 2 – DETAILED FM REPORT</w:t>
      </w:r>
    </w:p>
    <w:p w14:paraId="2E9F3C97" w14:textId="77777777" w:rsidR="00480B19" w:rsidRDefault="00000000">
      <w:r>
        <w:t>This tab remains table-based and provides the supporting detail behind the Executive Performance tab. It should not display graphs.</w:t>
      </w:r>
    </w:p>
    <w:p w14:paraId="2DE42EB8" w14:textId="77777777" w:rsidR="00480B19" w:rsidRDefault="00000000">
      <w:r>
        <w:rPr>
          <w:b/>
        </w:rPr>
        <w:t xml:space="preserve">Work Orders / Tickets: </w:t>
      </w:r>
      <w:r>
        <w:t>Ref | Date | Description | Location | Priority | Assigned To | SLA | Status | Resolution Date</w:t>
      </w:r>
    </w:p>
    <w:p w14:paraId="25E115B9" w14:textId="77777777" w:rsidR="00480B19" w:rsidRDefault="00000000">
      <w:r>
        <w:rPr>
          <w:b/>
        </w:rPr>
        <w:t xml:space="preserve">Preventive Maintenance: </w:t>
      </w:r>
      <w:r>
        <w:t>Asset | Maintenance Type | Scheduled | Completed | Provider | Cost | Status | Next Due</w:t>
      </w:r>
    </w:p>
    <w:p w14:paraId="470B1B9F" w14:textId="77777777" w:rsidR="00480B19" w:rsidRDefault="00000000">
      <w:r>
        <w:rPr>
          <w:b/>
        </w:rPr>
        <w:t xml:space="preserve">Asset Condition: </w:t>
      </w:r>
      <w:r>
        <w:t>Asset ID | Asset | Category | Location | Condition | Issue | Action Taken | Status</w:t>
      </w:r>
    </w:p>
    <w:p w14:paraId="102F6C32" w14:textId="77777777" w:rsidR="00480B19" w:rsidRDefault="00000000">
      <w:r>
        <w:rPr>
          <w:b/>
        </w:rPr>
        <w:t xml:space="preserve">Incident &amp; Risk Register: </w:t>
      </w:r>
      <w:r>
        <w:t>Ref | Date/Time | Incident | Location | Persons Involved | Risk | Impact | Immediate Action | Corrective Action | Status</w:t>
      </w:r>
    </w:p>
    <w:p w14:paraId="06566DF2" w14:textId="77777777" w:rsidR="00480B19" w:rsidRDefault="00000000">
      <w:r>
        <w:rPr>
          <w:b/>
        </w:rPr>
        <w:t xml:space="preserve">Service Provider Performance: </w:t>
      </w:r>
      <w:r>
        <w:t>Service | Provider | Contract Status | Jobs | SLA | PPM | Appraisal Status | Issues</w:t>
      </w:r>
    </w:p>
    <w:p w14:paraId="3CC47DBC" w14:textId="77777777" w:rsidR="00480B19" w:rsidRDefault="00000000">
      <w:r>
        <w:rPr>
          <w:b/>
        </w:rPr>
        <w:t xml:space="preserve">Procurement &amp; Works: </w:t>
      </w:r>
      <w:r>
        <w:t>Requisition | Description | LPO | Contractor | Job Card | Invoice | Payment | Status</w:t>
      </w:r>
    </w:p>
    <w:p w14:paraId="59185E33" w14:textId="77777777" w:rsidR="00480B19" w:rsidRDefault="00000000">
      <w:r>
        <w:rPr>
          <w:b/>
        </w:rPr>
        <w:t xml:space="preserve">Financial / Expenditure: </w:t>
      </w:r>
      <w:r>
        <w:t>Category | Budget | Actual | Variance | Transactions | Remarks</w:t>
      </w:r>
    </w:p>
    <w:p w14:paraId="16E2C09E" w14:textId="77777777" w:rsidR="00480B19" w:rsidRDefault="00000000">
      <w:r>
        <w:rPr>
          <w:b/>
        </w:rPr>
        <w:t xml:space="preserve">Utilities / Water: </w:t>
      </w:r>
      <w:r>
        <w:t>Period | Bulk Reading | Sub-meter Total | Variance | Amount Billed | Collected | Outstanding</w:t>
      </w:r>
    </w:p>
    <w:p w14:paraId="14042B11" w14:textId="77777777" w:rsidR="00480B19" w:rsidRDefault="00000000">
      <w:r>
        <w:rPr>
          <w:b/>
        </w:rPr>
        <w:t xml:space="preserve">Compliance &amp; Inspections: </w:t>
      </w:r>
      <w:r>
        <w:t>Item | Asset/Area | Due Date | Inspection | Certificate/Ref | Status | Action Required</w:t>
      </w:r>
    </w:p>
    <w:p w14:paraId="7EF4F174" w14:textId="77777777" w:rsidR="00480B19" w:rsidRDefault="00000000">
      <w:r>
        <w:rPr>
          <w:b/>
        </w:rPr>
        <w:t xml:space="preserve">Outstanding Actions: </w:t>
      </w:r>
      <w:r>
        <w:t>Ref | Matter | Date Raised | Responsible | Required Action | Target Date | Status</w:t>
      </w:r>
    </w:p>
    <w:p w14:paraId="15DFFDE2" w14:textId="77777777" w:rsidR="00480B19" w:rsidRDefault="00000000">
      <w:pPr>
        <w:pStyle w:val="Heading1"/>
      </w:pPr>
      <w:r>
        <w:t>7. Data Relationship &amp; Drill-Down</w:t>
      </w:r>
    </w:p>
    <w:p w14:paraId="4D1B7BA0" w14:textId="77777777" w:rsidR="00480B19" w:rsidRDefault="00000000">
      <w:r>
        <w:t>Do not create a separate reporting database. Tab 1 aggregates approved/live records from the existing FM modules. Tab 2 displays the supporting records. Clicking a KPI or red flag on Tab 1 should, subject to user permissions, open the relevant detailed report or underlying module.</w:t>
      </w:r>
    </w:p>
    <w:p w14:paraId="32628FA1" w14:textId="77777777" w:rsidR="00480B19" w:rsidRDefault="00000000">
      <w:pPr>
        <w:pStyle w:val="ListBullet"/>
      </w:pPr>
      <w:r>
        <w:lastRenderedPageBreak/>
        <w:t>Both tabs must respect the selected property, organisation access scope and reporting period. Historical closed records must remain included in the relevant period.</w:t>
      </w:r>
    </w:p>
    <w:p w14:paraId="0A2CD98D" w14:textId="77777777" w:rsidR="00480B19" w:rsidRDefault="00000000">
      <w:pPr>
        <w:pStyle w:val="Heading1"/>
      </w:pPr>
      <w:r>
        <w:t>8. Developer Acceptance Criteria</w:t>
      </w:r>
    </w:p>
    <w:p w14:paraId="75A2A354" w14:textId="77777777" w:rsidR="00480B19" w:rsidRDefault="00000000">
      <w:pPr>
        <w:pStyle w:val="ListBullet"/>
      </w:pPr>
      <w:r>
        <w:t>Reports module contains an Executive Pack with exactly two tabs: Executive Performance and Detailed FM Report.</w:t>
      </w:r>
    </w:p>
    <w:p w14:paraId="7B60B4B0" w14:textId="77777777" w:rsidR="00480B19" w:rsidRDefault="00000000">
      <w:pPr>
        <w:pStyle w:val="ListBullet"/>
      </w:pPr>
      <w:r>
        <w:t>Both tabs use the same property and reporting-period filters.</w:t>
      </w:r>
    </w:p>
    <w:p w14:paraId="4800C8C9" w14:textId="77777777" w:rsidR="00480B19" w:rsidRDefault="00000000">
      <w:pPr>
        <w:pStyle w:val="ListBullet"/>
      </w:pPr>
      <w:r>
        <w:t>Executive Performance contains summary numbers and graphs only; no individual tickets or transaction listings.</w:t>
      </w:r>
    </w:p>
    <w:p w14:paraId="6123A2CE" w14:textId="77777777" w:rsidR="00480B19" w:rsidRDefault="00000000">
      <w:pPr>
        <w:pStyle w:val="ListBullet"/>
      </w:pPr>
      <w:r>
        <w:t>Executive Performance automatically identifies achievements, attention items and red flags from configurable targets/thresholds.</w:t>
      </w:r>
    </w:p>
    <w:p w14:paraId="2F29A63C" w14:textId="77777777" w:rsidR="00480B19" w:rsidRDefault="00000000">
      <w:pPr>
        <w:pStyle w:val="ListBullet"/>
      </w:pPr>
      <w:r>
        <w:t>Detailed FM Report contains organised tables of the underlying FM activity.</w:t>
      </w:r>
    </w:p>
    <w:p w14:paraId="6BDB06C3" w14:textId="77777777" w:rsidR="00480B19" w:rsidRDefault="00000000">
      <w:pPr>
        <w:pStyle w:val="ListBullet"/>
      </w:pPr>
      <w:r>
        <w:t>All figures are automatically pulled from existing FM records.</w:t>
      </w:r>
    </w:p>
    <w:p w14:paraId="4C9F652B" w14:textId="77777777" w:rsidR="00480B19" w:rsidRDefault="00000000">
      <w:pPr>
        <w:pStyle w:val="ListBullet"/>
      </w:pPr>
      <w:r>
        <w:t>Executive Pack can be downloaded/printed as a professional client report.</w:t>
      </w:r>
    </w:p>
    <w:p w14:paraId="19F9060E" w14:textId="77777777" w:rsidR="00480B19" w:rsidRDefault="00000000">
      <w:pPr>
        <w:pStyle w:val="ListBullet"/>
      </w:pPr>
      <w:r>
        <w:t>User permissions and property access rules apply to both tabs.</w:t>
      </w:r>
    </w:p>
    <w:p w14:paraId="0169FBFD" w14:textId="77777777" w:rsidR="00480B19" w:rsidRDefault="00000000">
      <w:pPr>
        <w:pStyle w:val="ListBullet"/>
      </w:pPr>
      <w:r>
        <w:t>Summary figures and red flags can be traced to the relevant detailed records.</w:t>
      </w:r>
    </w:p>
    <w:p w14:paraId="59F4D587" w14:textId="77777777" w:rsidR="00480B19" w:rsidRDefault="00000000">
      <w:pPr>
        <w:pStyle w:val="Heading1"/>
      </w:pPr>
      <w:r>
        <w:t>9. Design Principle</w:t>
      </w:r>
    </w:p>
    <w:p w14:paraId="20B073DD" w14:textId="77777777" w:rsidR="00480B19" w:rsidRDefault="00000000">
      <w:pPr>
        <w:pStyle w:val="IntenseQuote"/>
      </w:pPr>
      <w:r>
        <w:t>EXECUTIVE PACK = MANAGEMENT VIEW + SUPPORTING OPERATIONAL VIEW</w:t>
      </w:r>
      <w:r>
        <w:br/>
      </w:r>
      <w:r>
        <w:br/>
        <w:t>TAB 1: “How did the property perform this month?”</w:t>
      </w:r>
      <w:r>
        <w:br/>
        <w:t>TAB 2: “What records support that performance?”</w:t>
      </w:r>
    </w:p>
    <w:sectPr w:rsidR="00480B19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664340">
    <w:abstractNumId w:val="8"/>
  </w:num>
  <w:num w:numId="2" w16cid:durableId="2013951142">
    <w:abstractNumId w:val="6"/>
  </w:num>
  <w:num w:numId="3" w16cid:durableId="1795638005">
    <w:abstractNumId w:val="5"/>
  </w:num>
  <w:num w:numId="4" w16cid:durableId="1576163364">
    <w:abstractNumId w:val="4"/>
  </w:num>
  <w:num w:numId="5" w16cid:durableId="1612005212">
    <w:abstractNumId w:val="7"/>
  </w:num>
  <w:num w:numId="6" w16cid:durableId="1335841425">
    <w:abstractNumId w:val="3"/>
  </w:num>
  <w:num w:numId="7" w16cid:durableId="744306826">
    <w:abstractNumId w:val="2"/>
  </w:num>
  <w:num w:numId="8" w16cid:durableId="563838924">
    <w:abstractNumId w:val="1"/>
  </w:num>
  <w:num w:numId="9" w16cid:durableId="156849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B19"/>
    <w:rsid w:val="00AA1D8D"/>
    <w:rsid w:val="00B47730"/>
    <w:rsid w:val="00CB0664"/>
    <w:rsid w:val="00D50885"/>
    <w:rsid w:val="00EF79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7B243"/>
  <w14:defaultImageDpi w14:val="300"/>
  <w15:docId w15:val="{033C38FA-F300-4638-A4DE-74EB60C0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</cp:lastModifiedBy>
  <cp:revision>2</cp:revision>
  <dcterms:created xsi:type="dcterms:W3CDTF">2026-09-18T06:27:00Z</dcterms:created>
  <dcterms:modified xsi:type="dcterms:W3CDTF">2026-09-18T06:27:00Z</dcterms:modified>
  <cp:category/>
</cp:coreProperties>
</file>