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9E6C" w14:textId="77777777" w:rsidR="00456B20" w:rsidRDefault="00000000">
      <w:pPr>
        <w:pStyle w:val="Title"/>
        <w:jc w:val="center"/>
      </w:pPr>
      <w:r>
        <w:t>CeEst Workplace – Tenancy &amp; Occupancy Reports</w:t>
      </w:r>
    </w:p>
    <w:p w14:paraId="0E72724C" w14:textId="77777777" w:rsidR="00456B20" w:rsidRDefault="00000000">
      <w:pPr>
        <w:jc w:val="center"/>
      </w:pPr>
      <w:r>
        <w:t>Backend Functional Specification &amp; Reporting Logic</w:t>
      </w:r>
    </w:p>
    <w:p w14:paraId="47656CD9" w14:textId="77777777" w:rsidR="00E92FBB" w:rsidRDefault="00000000">
      <w:r>
        <w:t>Purpose: guide the developer on what each tab should pull, the backend data sources, filters, calculations and outputs. The window is a live reporting and decision-support interface, not a data-entry screen.</w:t>
      </w:r>
    </w:p>
    <w:p w14:paraId="03AAB7B2" w14:textId="4CAA193C" w:rsidR="00456B20" w:rsidRDefault="00000000">
      <w:r>
        <w:rPr>
          <w:noProof/>
        </w:rPr>
        <w:drawing>
          <wp:inline distT="0" distB="0" distL="0" distR="0" wp14:anchorId="30867CBB" wp14:editId="270F9B1A">
            <wp:extent cx="7574280" cy="5049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modern_web_app_dashboard_screenshot_wi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76425" cy="50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CF27" w14:textId="77777777" w:rsidR="00456B20" w:rsidRDefault="00000000">
      <w:pPr>
        <w:jc w:val="center"/>
      </w:pPr>
      <w:r>
        <w:t>Figure 1: Approved Tenancy &amp; Occupancy Reports UI</w:t>
      </w:r>
    </w:p>
    <w:p w14:paraId="02E101A3" w14:textId="77777777" w:rsidR="00456B20" w:rsidRDefault="00000000">
      <w:pPr>
        <w:pStyle w:val="Heading1"/>
      </w:pPr>
      <w:r>
        <w:lastRenderedPageBreak/>
        <w:t>1. Reporting Architecture</w:t>
      </w:r>
    </w:p>
    <w:p w14:paraId="0D0882DD" w14:textId="77777777" w:rsidR="00456B20" w:rsidRDefault="00000000">
      <w:pPr>
        <w:pStyle w:val="ListBullet"/>
      </w:pPr>
      <w:r>
        <w:t>Reports must pull live information from Property, Unit, Tenant, Lease, Billing/Rent Collection and tenancy-history records.</w:t>
      </w:r>
    </w:p>
    <w:p w14:paraId="1A91180E" w14:textId="77777777" w:rsidR="00456B20" w:rsidRDefault="00000000">
      <w:pPr>
        <w:pStyle w:val="ListBullet"/>
      </w:pPr>
      <w:r>
        <w:t>Use the tenancy/unit master as the source of truth; do not create a separate manual reporting database.</w:t>
      </w:r>
    </w:p>
    <w:p w14:paraId="4B548B4C" w14:textId="77777777" w:rsidR="00456B20" w:rsidRDefault="00000000">
      <w:pPr>
        <w:pStyle w:val="ListBullet"/>
      </w:pPr>
      <w:r>
        <w:t>All reports must support portfolio and individual-property views.</w:t>
      </w:r>
    </w:p>
    <w:p w14:paraId="0570B260" w14:textId="77777777" w:rsidR="00456B20" w:rsidRDefault="00000000">
      <w:pPr>
        <w:pStyle w:val="ListBullet"/>
      </w:pPr>
      <w:r>
        <w:t>Keep transaction date, lease dates, move-in date, move-out date and reporting date distinct.</w:t>
      </w:r>
    </w:p>
    <w:p w14:paraId="4F77BAE1" w14:textId="77777777" w:rsidR="00456B20" w:rsidRDefault="00000000">
      <w:pPr>
        <w:pStyle w:val="ListBullet"/>
      </w:pPr>
      <w:r>
        <w:t>Support PDF and CSV/Excel export where applicable.</w:t>
      </w:r>
    </w:p>
    <w:p w14:paraId="3F4937CF" w14:textId="77777777" w:rsidR="00456B20" w:rsidRDefault="00000000">
      <w:pPr>
        <w:pStyle w:val="ListBullet"/>
      </w:pPr>
      <w:r>
        <w:t>Allow saved filtered views and scheduled reports.</w:t>
      </w:r>
    </w:p>
    <w:p w14:paraId="76EED384" w14:textId="77777777" w:rsidR="00456B20" w:rsidRDefault="00000000">
      <w:pPr>
        <w:pStyle w:val="ListBullet"/>
      </w:pPr>
      <w:r>
        <w:t>Apply role/property scope: managers see assigned properties; landlords see only their portfolio.</w:t>
      </w:r>
    </w:p>
    <w:p w14:paraId="43356E8E" w14:textId="77777777" w:rsidR="00456B20" w:rsidRDefault="00000000">
      <w:pPr>
        <w:pStyle w:val="ListBullet"/>
      </w:pPr>
      <w:r>
        <w:t>Reports should support landlord presentations, management reviews and manager target setting.</w:t>
      </w:r>
    </w:p>
    <w:p w14:paraId="73DF244F" w14:textId="77777777" w:rsidR="00456B20" w:rsidRDefault="00000000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05F87B5A" w14:textId="77777777">
        <w:tc>
          <w:tcPr>
            <w:tcW w:w="7128" w:type="dxa"/>
            <w:vAlign w:val="center"/>
          </w:tcPr>
          <w:p w14:paraId="5280EC06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36EB8FCD" w14:textId="77777777" w:rsidR="00456B20" w:rsidRDefault="00000000">
            <w:r>
              <w:t>Portfolio management snapshot.</w:t>
            </w:r>
          </w:p>
        </w:tc>
      </w:tr>
      <w:tr w:rsidR="00456B20" w14:paraId="0678AB33" w14:textId="77777777">
        <w:tc>
          <w:tcPr>
            <w:tcW w:w="7128" w:type="dxa"/>
            <w:vAlign w:val="center"/>
          </w:tcPr>
          <w:p w14:paraId="28A0D0F0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3C7C453B" w14:textId="77777777" w:rsidR="00456B20" w:rsidRDefault="00000000">
            <w:r>
              <w:t>Total units; occupied/vacant units; occupancy/vacancy rate; active leases; leases expiring; overdue tenants; current potential income; projected income.</w:t>
            </w:r>
          </w:p>
        </w:tc>
      </w:tr>
      <w:tr w:rsidR="00456B20" w14:paraId="3E313884" w14:textId="77777777">
        <w:tc>
          <w:tcPr>
            <w:tcW w:w="7128" w:type="dxa"/>
            <w:vAlign w:val="center"/>
          </w:tcPr>
          <w:p w14:paraId="5E4C70EF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35955D83" w14:textId="77777777" w:rsidR="00456B20" w:rsidRDefault="00000000">
            <w:r>
              <w:t>Property + Unit + Tenant + Lease + Billing.</w:t>
            </w:r>
          </w:p>
        </w:tc>
      </w:tr>
      <w:tr w:rsidR="00456B20" w14:paraId="0CDDB183" w14:textId="77777777">
        <w:tc>
          <w:tcPr>
            <w:tcW w:w="7128" w:type="dxa"/>
            <w:vAlign w:val="center"/>
          </w:tcPr>
          <w:p w14:paraId="0151F633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405EB8A0" w14:textId="77777777" w:rsidR="00456B20" w:rsidRDefault="00000000">
            <w:r>
              <w:t>Property and reporting period.</w:t>
            </w:r>
          </w:p>
        </w:tc>
      </w:tr>
      <w:tr w:rsidR="00456B20" w14:paraId="719407B3" w14:textId="77777777">
        <w:tc>
          <w:tcPr>
            <w:tcW w:w="7128" w:type="dxa"/>
            <w:vAlign w:val="center"/>
          </w:tcPr>
          <w:p w14:paraId="2FEFB64C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1A3154EF" w14:textId="77777777" w:rsidR="00456B20" w:rsidRDefault="00000000">
            <w:r>
              <w:t>Dashboard plus PDF/CSV.</w:t>
            </w:r>
          </w:p>
        </w:tc>
      </w:tr>
      <w:tr w:rsidR="00456B20" w14:paraId="0DA7CB3A" w14:textId="77777777">
        <w:tc>
          <w:tcPr>
            <w:tcW w:w="7128" w:type="dxa"/>
            <w:vAlign w:val="center"/>
          </w:tcPr>
          <w:p w14:paraId="56F844AE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0D6F9B5C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792C2963" w14:textId="77777777" w:rsidR="00456B20" w:rsidRDefault="00000000">
      <w:pPr>
        <w:pStyle w:val="Heading1"/>
      </w:pPr>
      <w:r>
        <w:t>Tenancy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0D73BD27" w14:textId="77777777">
        <w:tc>
          <w:tcPr>
            <w:tcW w:w="7128" w:type="dxa"/>
            <w:vAlign w:val="center"/>
          </w:tcPr>
          <w:p w14:paraId="2E3CB972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6AA31544" w14:textId="77777777" w:rsidR="00456B20" w:rsidRDefault="00000000">
            <w:r>
              <w:t>Real-time tenancy register.</w:t>
            </w:r>
          </w:p>
        </w:tc>
      </w:tr>
      <w:tr w:rsidR="00456B20" w14:paraId="6612CCF7" w14:textId="77777777">
        <w:tc>
          <w:tcPr>
            <w:tcW w:w="7128" w:type="dxa"/>
            <w:vAlign w:val="center"/>
          </w:tcPr>
          <w:p w14:paraId="2C2C46C7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39A41051" w14:textId="77777777" w:rsidR="00456B20" w:rsidRDefault="00000000">
            <w:r>
              <w:t>Floor; door/unit; tenant; area; use; lease start/end; rent; service charge; escalation rate; new rent/effective date; lease status; comments.</w:t>
            </w:r>
          </w:p>
        </w:tc>
      </w:tr>
      <w:tr w:rsidR="00456B20" w14:paraId="56C31D31" w14:textId="77777777">
        <w:tc>
          <w:tcPr>
            <w:tcW w:w="7128" w:type="dxa"/>
            <w:vAlign w:val="center"/>
          </w:tcPr>
          <w:p w14:paraId="7A4DFBE4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1CC543B4" w14:textId="77777777" w:rsidR="00456B20" w:rsidRDefault="00000000">
            <w:r>
              <w:t>Unit + Tenant + Lease + financial terms.</w:t>
            </w:r>
          </w:p>
        </w:tc>
      </w:tr>
      <w:tr w:rsidR="00456B20" w14:paraId="55BDA378" w14:textId="77777777">
        <w:tc>
          <w:tcPr>
            <w:tcW w:w="7128" w:type="dxa"/>
            <w:vAlign w:val="center"/>
          </w:tcPr>
          <w:p w14:paraId="1643C19C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40674B39" w14:textId="77777777" w:rsidR="00456B20" w:rsidRDefault="00000000">
            <w:r>
              <w:t>Property, floor, unit type/use, tenant/lease status, date.</w:t>
            </w:r>
          </w:p>
        </w:tc>
      </w:tr>
      <w:tr w:rsidR="00456B20" w14:paraId="03BE7D23" w14:textId="77777777">
        <w:tc>
          <w:tcPr>
            <w:tcW w:w="7128" w:type="dxa"/>
            <w:vAlign w:val="center"/>
          </w:tcPr>
          <w:p w14:paraId="673523A9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7CA5E7E7" w14:textId="77777777" w:rsidR="00456B20" w:rsidRDefault="00000000">
            <w:r>
              <w:t>Presentation-ready tenancy schedule.</w:t>
            </w:r>
          </w:p>
        </w:tc>
      </w:tr>
      <w:tr w:rsidR="00456B20" w14:paraId="1B276AA8" w14:textId="77777777">
        <w:tc>
          <w:tcPr>
            <w:tcW w:w="7128" w:type="dxa"/>
            <w:vAlign w:val="center"/>
          </w:tcPr>
          <w:p w14:paraId="3DD350B3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6ECBCA93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52336F3E" w14:textId="77777777" w:rsidR="00456B20" w:rsidRDefault="00000000">
      <w:pPr>
        <w:pStyle w:val="Heading1"/>
      </w:pPr>
      <w:r>
        <w:t>Vacancy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0FF6FA9D" w14:textId="77777777">
        <w:tc>
          <w:tcPr>
            <w:tcW w:w="7128" w:type="dxa"/>
            <w:vAlign w:val="center"/>
          </w:tcPr>
          <w:p w14:paraId="1A3F90EA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13A7305C" w14:textId="77777777" w:rsidR="00456B20" w:rsidRDefault="00000000">
            <w:r>
              <w:t>Identify vacant units and income opportunity/loss.</w:t>
            </w:r>
          </w:p>
        </w:tc>
      </w:tr>
      <w:tr w:rsidR="00456B20" w14:paraId="7432E132" w14:textId="77777777">
        <w:tc>
          <w:tcPr>
            <w:tcW w:w="7128" w:type="dxa"/>
            <w:vAlign w:val="center"/>
          </w:tcPr>
          <w:p w14:paraId="10F90D90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3D8A0D74" w14:textId="77777777" w:rsidR="00456B20" w:rsidRDefault="00000000">
            <w:r>
              <w:t>Vacant unit; vacancy date; days vacant; type; area; expected rent; service charge; potential income; vacancy reason; marketing status.</w:t>
            </w:r>
          </w:p>
        </w:tc>
      </w:tr>
      <w:tr w:rsidR="00456B20" w14:paraId="32C426B7" w14:textId="77777777">
        <w:tc>
          <w:tcPr>
            <w:tcW w:w="7128" w:type="dxa"/>
            <w:vAlign w:val="center"/>
          </w:tcPr>
          <w:p w14:paraId="5EF634FF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265C01F7" w14:textId="77777777" w:rsidR="00456B20" w:rsidRDefault="00000000">
            <w:r>
              <w:t>Unit status history + tenancy/move-out + rent assumptions.</w:t>
            </w:r>
          </w:p>
        </w:tc>
      </w:tr>
      <w:tr w:rsidR="00456B20" w14:paraId="561B6AB8" w14:textId="77777777">
        <w:tc>
          <w:tcPr>
            <w:tcW w:w="7128" w:type="dxa"/>
            <w:vAlign w:val="center"/>
          </w:tcPr>
          <w:p w14:paraId="2A0E06FC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772EB67A" w14:textId="77777777" w:rsidR="00456B20" w:rsidRDefault="00000000">
            <w:r>
              <w:t>Property, type/use, vacancy period, rent range, reason.</w:t>
            </w:r>
          </w:p>
        </w:tc>
      </w:tr>
      <w:tr w:rsidR="00456B20" w14:paraId="5C38E19D" w14:textId="77777777">
        <w:tc>
          <w:tcPr>
            <w:tcW w:w="7128" w:type="dxa"/>
            <w:vAlign w:val="center"/>
          </w:tcPr>
          <w:p w14:paraId="74D9ED2E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676D03D5" w14:textId="77777777" w:rsidR="00456B20" w:rsidRDefault="00000000">
            <w:r>
              <w:t>Vacancy ageing and potential income report.</w:t>
            </w:r>
          </w:p>
        </w:tc>
      </w:tr>
      <w:tr w:rsidR="00456B20" w14:paraId="1EF3D74C" w14:textId="77777777">
        <w:tc>
          <w:tcPr>
            <w:tcW w:w="7128" w:type="dxa"/>
            <w:vAlign w:val="center"/>
          </w:tcPr>
          <w:p w14:paraId="0D3418B5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22A494F9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0B9732FD" w14:textId="77777777" w:rsidR="00456B20" w:rsidRDefault="00000000">
      <w:pPr>
        <w:pStyle w:val="Heading1"/>
      </w:pPr>
      <w:r>
        <w:lastRenderedPageBreak/>
        <w:t>Move Ins / Move 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26F82877" w14:textId="77777777">
        <w:tc>
          <w:tcPr>
            <w:tcW w:w="7128" w:type="dxa"/>
            <w:vAlign w:val="center"/>
          </w:tcPr>
          <w:p w14:paraId="428BC61D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073C14D7" w14:textId="77777777" w:rsidR="00456B20" w:rsidRDefault="00000000">
            <w:r>
              <w:t>Analyse tenant movements in a selected period.</w:t>
            </w:r>
          </w:p>
        </w:tc>
      </w:tr>
      <w:tr w:rsidR="00456B20" w14:paraId="78AFCE3F" w14:textId="77777777">
        <w:tc>
          <w:tcPr>
            <w:tcW w:w="7128" w:type="dxa"/>
            <w:vAlign w:val="center"/>
          </w:tcPr>
          <w:p w14:paraId="19352517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26DC9E40" w14:textId="77777777" w:rsidR="00456B20" w:rsidRDefault="00000000">
            <w:r>
              <w:t>Move-ins, move-outs, tenant, unit, property, dates, rent, reason for exit where captured.</w:t>
            </w:r>
          </w:p>
        </w:tc>
      </w:tr>
      <w:tr w:rsidR="00456B20" w14:paraId="686E6F1F" w14:textId="77777777">
        <w:tc>
          <w:tcPr>
            <w:tcW w:w="7128" w:type="dxa"/>
            <w:vAlign w:val="center"/>
          </w:tcPr>
          <w:p w14:paraId="0B882E4B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026499D7" w14:textId="77777777" w:rsidR="00456B20" w:rsidRDefault="00000000">
            <w:r>
              <w:t>Tenancy lifecycle/event history.</w:t>
            </w:r>
          </w:p>
        </w:tc>
      </w:tr>
      <w:tr w:rsidR="00456B20" w14:paraId="2E969FA4" w14:textId="77777777">
        <w:tc>
          <w:tcPr>
            <w:tcW w:w="7128" w:type="dxa"/>
            <w:vAlign w:val="center"/>
          </w:tcPr>
          <w:p w14:paraId="6FA9E3EF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639A3957" w14:textId="77777777" w:rsidR="00456B20" w:rsidRDefault="00000000">
            <w:r>
              <w:t>Separate move-in and move-out dates; property; unit type; tenant status.</w:t>
            </w:r>
          </w:p>
        </w:tc>
      </w:tr>
      <w:tr w:rsidR="00456B20" w14:paraId="20CB594B" w14:textId="77777777">
        <w:tc>
          <w:tcPr>
            <w:tcW w:w="7128" w:type="dxa"/>
            <w:vAlign w:val="center"/>
          </w:tcPr>
          <w:p w14:paraId="637712AB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6A141DE2" w14:textId="77777777" w:rsidR="00456B20" w:rsidRDefault="00000000">
            <w:r>
              <w:t>Movement report and net occupancy movement.</w:t>
            </w:r>
          </w:p>
        </w:tc>
      </w:tr>
      <w:tr w:rsidR="00456B20" w14:paraId="47669A35" w14:textId="77777777">
        <w:tc>
          <w:tcPr>
            <w:tcW w:w="7128" w:type="dxa"/>
            <w:vAlign w:val="center"/>
          </w:tcPr>
          <w:p w14:paraId="342D6531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4C8FE590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4636B560" w14:textId="77777777" w:rsidR="00456B20" w:rsidRDefault="00000000">
      <w:pPr>
        <w:pStyle w:val="Heading1"/>
      </w:pPr>
      <w:r>
        <w:t>Income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200D6830" w14:textId="77777777">
        <w:tc>
          <w:tcPr>
            <w:tcW w:w="7128" w:type="dxa"/>
            <w:vAlign w:val="center"/>
          </w:tcPr>
          <w:p w14:paraId="3BD900B6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0EFD21FC" w14:textId="77777777" w:rsidR="00456B20" w:rsidRDefault="00000000">
            <w:r>
              <w:t>Analyse current and projected tenancy income.</w:t>
            </w:r>
          </w:p>
        </w:tc>
      </w:tr>
      <w:tr w:rsidR="00456B20" w14:paraId="58EDAFAE" w14:textId="77777777">
        <w:tc>
          <w:tcPr>
            <w:tcW w:w="7128" w:type="dxa"/>
            <w:vAlign w:val="center"/>
          </w:tcPr>
          <w:p w14:paraId="3D62B049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0E11B8DD" w14:textId="77777777" w:rsidR="00456B20" w:rsidRDefault="00000000">
            <w:r>
              <w:t>Current rent; service charge; other income; annualized income; escalations; projected rent/service charge; vacant-unit potential; income by property/use.</w:t>
            </w:r>
          </w:p>
        </w:tc>
      </w:tr>
      <w:tr w:rsidR="00456B20" w14:paraId="53B7A46D" w14:textId="77777777">
        <w:tc>
          <w:tcPr>
            <w:tcW w:w="7128" w:type="dxa"/>
            <w:vAlign w:val="center"/>
          </w:tcPr>
          <w:p w14:paraId="3179854C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1DFB7B58" w14:textId="77777777" w:rsidR="00456B20" w:rsidRDefault="00000000">
            <w:r>
              <w:t>Lease financial terms + billing + escalation records + unit status.</w:t>
            </w:r>
          </w:p>
        </w:tc>
      </w:tr>
      <w:tr w:rsidR="00456B20" w14:paraId="06AD587F" w14:textId="77777777">
        <w:tc>
          <w:tcPr>
            <w:tcW w:w="7128" w:type="dxa"/>
            <w:vAlign w:val="center"/>
          </w:tcPr>
          <w:p w14:paraId="472BD20C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7725F823" w14:textId="77777777" w:rsidR="00456B20" w:rsidRDefault="00000000">
            <w:r>
              <w:t>Property, type/use, period, projection period, tenant status, rent range.</w:t>
            </w:r>
          </w:p>
        </w:tc>
      </w:tr>
      <w:tr w:rsidR="00456B20" w14:paraId="506B1A73" w14:textId="77777777">
        <w:tc>
          <w:tcPr>
            <w:tcW w:w="7128" w:type="dxa"/>
            <w:vAlign w:val="center"/>
          </w:tcPr>
          <w:p w14:paraId="4328A454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0934FA18" w14:textId="77777777" w:rsidR="00456B20" w:rsidRDefault="00000000">
            <w:r>
              <w:t>Current vs projected income and opportunity report.</w:t>
            </w:r>
          </w:p>
        </w:tc>
      </w:tr>
      <w:tr w:rsidR="00456B20" w14:paraId="2E2A3871" w14:textId="77777777">
        <w:tc>
          <w:tcPr>
            <w:tcW w:w="7128" w:type="dxa"/>
            <w:vAlign w:val="center"/>
          </w:tcPr>
          <w:p w14:paraId="37E27C4E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06C77D9A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24C40312" w14:textId="77777777" w:rsidR="00456B20" w:rsidRDefault="00000000">
      <w:pPr>
        <w:pStyle w:val="Heading1"/>
      </w:pPr>
      <w:r>
        <w:t>Lease Expiry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72FB4F59" w14:textId="77777777">
        <w:tc>
          <w:tcPr>
            <w:tcW w:w="7128" w:type="dxa"/>
            <w:vAlign w:val="center"/>
          </w:tcPr>
          <w:p w14:paraId="0EB68FFA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0CBE1369" w14:textId="77777777" w:rsidR="00456B20" w:rsidRDefault="00000000">
            <w:r>
              <w:t>Identify leases requiring action.</w:t>
            </w:r>
          </w:p>
        </w:tc>
      </w:tr>
      <w:tr w:rsidR="00456B20" w14:paraId="09E7A0E9" w14:textId="77777777">
        <w:tc>
          <w:tcPr>
            <w:tcW w:w="7128" w:type="dxa"/>
            <w:vAlign w:val="center"/>
          </w:tcPr>
          <w:p w14:paraId="2E200FFB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1F11D366" w14:textId="77777777" w:rsidR="00456B20" w:rsidRDefault="00000000">
            <w:r>
              <w:t>Tenant; property; unit; lease start/end; days to expiry; rent; escalation; renewal status; action owner; notice status.</w:t>
            </w:r>
          </w:p>
        </w:tc>
      </w:tr>
      <w:tr w:rsidR="00456B20" w14:paraId="351EB629" w14:textId="77777777">
        <w:tc>
          <w:tcPr>
            <w:tcW w:w="7128" w:type="dxa"/>
            <w:vAlign w:val="center"/>
          </w:tcPr>
          <w:p w14:paraId="1614CE9B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3746E07C" w14:textId="77777777" w:rsidR="00456B20" w:rsidRDefault="00000000">
            <w:r>
              <w:t>Lease master + renewal/action records.</w:t>
            </w:r>
          </w:p>
        </w:tc>
      </w:tr>
      <w:tr w:rsidR="00456B20" w14:paraId="5A223B32" w14:textId="77777777">
        <w:tc>
          <w:tcPr>
            <w:tcW w:w="7128" w:type="dxa"/>
            <w:vAlign w:val="center"/>
          </w:tcPr>
          <w:p w14:paraId="763F16D0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6D5B142F" w14:textId="77777777" w:rsidR="00456B20" w:rsidRDefault="00000000">
            <w:r>
              <w:t>30/60/90/180-day windows; property; manager; status.</w:t>
            </w:r>
          </w:p>
        </w:tc>
      </w:tr>
      <w:tr w:rsidR="00456B20" w14:paraId="0CAFB3B0" w14:textId="77777777">
        <w:tc>
          <w:tcPr>
            <w:tcW w:w="7128" w:type="dxa"/>
            <w:vAlign w:val="center"/>
          </w:tcPr>
          <w:p w14:paraId="6E45CB32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06913BCC" w14:textId="77777777" w:rsidR="00456B20" w:rsidRDefault="00000000">
            <w:r>
              <w:t>Lease expiry schedule and action list.</w:t>
            </w:r>
          </w:p>
        </w:tc>
      </w:tr>
      <w:tr w:rsidR="00456B20" w14:paraId="12BF301A" w14:textId="77777777">
        <w:tc>
          <w:tcPr>
            <w:tcW w:w="7128" w:type="dxa"/>
            <w:vAlign w:val="center"/>
          </w:tcPr>
          <w:p w14:paraId="4B8D31B7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02B91DF7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4BA4FEBC" w14:textId="77777777" w:rsidR="00456B20" w:rsidRDefault="00000000">
      <w:pPr>
        <w:pStyle w:val="Heading1"/>
      </w:pPr>
      <w:r>
        <w:t>Custom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3"/>
        <w:gridCol w:w="7123"/>
      </w:tblGrid>
      <w:tr w:rsidR="00456B20" w14:paraId="27C92912" w14:textId="77777777">
        <w:tc>
          <w:tcPr>
            <w:tcW w:w="7128" w:type="dxa"/>
            <w:vAlign w:val="center"/>
          </w:tcPr>
          <w:p w14:paraId="13CD4000" w14:textId="77777777" w:rsidR="00456B20" w:rsidRDefault="00000000">
            <w:r>
              <w:rPr>
                <w:b/>
              </w:rPr>
              <w:t>Purpose</w:t>
            </w:r>
          </w:p>
        </w:tc>
        <w:tc>
          <w:tcPr>
            <w:tcW w:w="7128" w:type="dxa"/>
          </w:tcPr>
          <w:p w14:paraId="441D0156" w14:textId="77777777" w:rsidR="00456B20" w:rsidRDefault="00000000">
            <w:r>
              <w:t>Combine approved tenancy/occupancy fields into user-defined reports.</w:t>
            </w:r>
          </w:p>
        </w:tc>
      </w:tr>
      <w:tr w:rsidR="00456B20" w14:paraId="4868CEA3" w14:textId="77777777">
        <w:tc>
          <w:tcPr>
            <w:tcW w:w="7128" w:type="dxa"/>
            <w:vAlign w:val="center"/>
          </w:tcPr>
          <w:p w14:paraId="6B394F6F" w14:textId="77777777" w:rsidR="00456B20" w:rsidRDefault="00000000">
            <w:r>
              <w:rPr>
                <w:b/>
              </w:rPr>
              <w:t>Report/Data to Pull</w:t>
            </w:r>
          </w:p>
        </w:tc>
        <w:tc>
          <w:tcPr>
            <w:tcW w:w="7128" w:type="dxa"/>
          </w:tcPr>
          <w:p w14:paraId="10A9427F" w14:textId="77777777" w:rsidR="00456B20" w:rsidRDefault="00000000">
            <w:r>
              <w:t>Selectable property, unit, tenant, lease, rent, service charge, occupancy, movement and income fields.</w:t>
            </w:r>
          </w:p>
        </w:tc>
      </w:tr>
      <w:tr w:rsidR="00456B20" w14:paraId="68131377" w14:textId="77777777">
        <w:tc>
          <w:tcPr>
            <w:tcW w:w="7128" w:type="dxa"/>
            <w:vAlign w:val="center"/>
          </w:tcPr>
          <w:p w14:paraId="77CC2E82" w14:textId="77777777" w:rsidR="00456B20" w:rsidRDefault="00000000">
            <w:r>
              <w:rPr>
                <w:b/>
              </w:rPr>
              <w:t>Backend Source</w:t>
            </w:r>
          </w:p>
        </w:tc>
        <w:tc>
          <w:tcPr>
            <w:tcW w:w="7128" w:type="dxa"/>
          </w:tcPr>
          <w:p w14:paraId="6F21359F" w14:textId="77777777" w:rsidR="00456B20" w:rsidRDefault="00000000">
            <w:r>
              <w:t>Reporting metadata layer over approved source tables.</w:t>
            </w:r>
          </w:p>
        </w:tc>
      </w:tr>
      <w:tr w:rsidR="00456B20" w14:paraId="4ED2C242" w14:textId="77777777">
        <w:tc>
          <w:tcPr>
            <w:tcW w:w="7128" w:type="dxa"/>
            <w:vAlign w:val="center"/>
          </w:tcPr>
          <w:p w14:paraId="3EDE9C10" w14:textId="77777777" w:rsidR="00456B20" w:rsidRDefault="00000000">
            <w:r>
              <w:rPr>
                <w:b/>
              </w:rPr>
              <w:t>Filters</w:t>
            </w:r>
          </w:p>
        </w:tc>
        <w:tc>
          <w:tcPr>
            <w:tcW w:w="7128" w:type="dxa"/>
          </w:tcPr>
          <w:p w14:paraId="7D15F7DD" w14:textId="77777777" w:rsidR="00456B20" w:rsidRDefault="00000000">
            <w:r>
              <w:t>Field filters, dates, grouping, sorting.</w:t>
            </w:r>
          </w:p>
        </w:tc>
      </w:tr>
      <w:tr w:rsidR="00456B20" w14:paraId="28196E14" w14:textId="77777777">
        <w:tc>
          <w:tcPr>
            <w:tcW w:w="7128" w:type="dxa"/>
            <w:vAlign w:val="center"/>
          </w:tcPr>
          <w:p w14:paraId="06734A40" w14:textId="77777777" w:rsidR="00456B20" w:rsidRDefault="00000000">
            <w:r>
              <w:rPr>
                <w:b/>
              </w:rPr>
              <w:t>Output</w:t>
            </w:r>
          </w:p>
        </w:tc>
        <w:tc>
          <w:tcPr>
            <w:tcW w:w="7128" w:type="dxa"/>
          </w:tcPr>
          <w:p w14:paraId="0FF43EC9" w14:textId="77777777" w:rsidR="00456B20" w:rsidRDefault="00000000">
            <w:r>
              <w:t>Saved custom report; PDF/CSV/Excel; scheduled delivery.</w:t>
            </w:r>
          </w:p>
        </w:tc>
      </w:tr>
      <w:tr w:rsidR="00456B20" w14:paraId="0656688E" w14:textId="77777777">
        <w:tc>
          <w:tcPr>
            <w:tcW w:w="7128" w:type="dxa"/>
            <w:vAlign w:val="center"/>
          </w:tcPr>
          <w:p w14:paraId="72A0AC8F" w14:textId="77777777" w:rsidR="00456B20" w:rsidRDefault="00000000">
            <w:r>
              <w:rPr>
                <w:b/>
              </w:rPr>
              <w:t>Developer Rule</w:t>
            </w:r>
          </w:p>
        </w:tc>
        <w:tc>
          <w:tcPr>
            <w:tcW w:w="7128" w:type="dxa"/>
          </w:tcPr>
          <w:p w14:paraId="1908EC1A" w14:textId="77777777" w:rsidR="00456B20" w:rsidRDefault="00000000">
            <w:r>
              <w:t>Calculations must be traceable to source records and retain an audit trail.</w:t>
            </w:r>
          </w:p>
        </w:tc>
      </w:tr>
    </w:tbl>
    <w:p w14:paraId="3BF5D186" w14:textId="77777777" w:rsidR="00456B20" w:rsidRDefault="00000000">
      <w:pPr>
        <w:pStyle w:val="Heading1"/>
      </w:pPr>
      <w:r>
        <w:t>2. Core Filters</w:t>
      </w:r>
    </w:p>
    <w:p w14:paraId="6073D586" w14:textId="77777777" w:rsidR="00456B20" w:rsidRDefault="00000000">
      <w:pPr>
        <w:pStyle w:val="ListBullet"/>
      </w:pPr>
      <w:r>
        <w:t>Property / Portfolio</w:t>
      </w:r>
    </w:p>
    <w:p w14:paraId="56D35955" w14:textId="77777777" w:rsidR="00456B20" w:rsidRDefault="00000000">
      <w:pPr>
        <w:pStyle w:val="ListBullet"/>
      </w:pPr>
      <w:r>
        <w:t>Reporting date or date range</w:t>
      </w:r>
    </w:p>
    <w:p w14:paraId="0517020D" w14:textId="77777777" w:rsidR="00456B20" w:rsidRDefault="00000000">
      <w:pPr>
        <w:pStyle w:val="ListBullet"/>
      </w:pPr>
      <w:r>
        <w:lastRenderedPageBreak/>
        <w:t>Unit type / use</w:t>
      </w:r>
    </w:p>
    <w:p w14:paraId="5EB65CFA" w14:textId="77777777" w:rsidR="00456B20" w:rsidRDefault="00000000">
      <w:pPr>
        <w:pStyle w:val="ListBullet"/>
      </w:pPr>
      <w:r>
        <w:t>Tenant status</w:t>
      </w:r>
    </w:p>
    <w:p w14:paraId="1519BBC3" w14:textId="77777777" w:rsidR="00456B20" w:rsidRDefault="00000000">
      <w:pPr>
        <w:pStyle w:val="ListBullet"/>
      </w:pPr>
      <w:r>
        <w:t>Lease status</w:t>
      </w:r>
    </w:p>
    <w:p w14:paraId="1744F29F" w14:textId="77777777" w:rsidR="00456B20" w:rsidRDefault="00000000">
      <w:pPr>
        <w:pStyle w:val="ListBullet"/>
      </w:pPr>
      <w:r>
        <w:t>Move-in date</w:t>
      </w:r>
    </w:p>
    <w:p w14:paraId="4B1C7BE0" w14:textId="77777777" w:rsidR="00456B20" w:rsidRDefault="00000000">
      <w:pPr>
        <w:pStyle w:val="ListBullet"/>
      </w:pPr>
      <w:r>
        <w:t>Move-out date</w:t>
      </w:r>
    </w:p>
    <w:p w14:paraId="1EC93078" w14:textId="77777777" w:rsidR="00456B20" w:rsidRDefault="00000000">
      <w:pPr>
        <w:pStyle w:val="ListBullet"/>
      </w:pPr>
      <w:r>
        <w:t>Rent range</w:t>
      </w:r>
    </w:p>
    <w:p w14:paraId="27553B3F" w14:textId="77777777" w:rsidR="00456B20" w:rsidRDefault="00000000">
      <w:pPr>
        <w:pStyle w:val="ListBullet"/>
      </w:pPr>
      <w:r>
        <w:t>Vacancy status/reason</w:t>
      </w:r>
    </w:p>
    <w:p w14:paraId="0BCE9696" w14:textId="77777777" w:rsidR="00456B20" w:rsidRDefault="00000000">
      <w:pPr>
        <w:pStyle w:val="ListBullet"/>
      </w:pPr>
      <w:r>
        <w:t>Responsible manager</w:t>
      </w:r>
    </w:p>
    <w:p w14:paraId="0F73C2E6" w14:textId="77777777" w:rsidR="00456B20" w:rsidRDefault="00000000">
      <w:pPr>
        <w:pStyle w:val="Heading1"/>
      </w:pPr>
      <w:r>
        <w:t>3. Key Calculations</w:t>
      </w:r>
    </w:p>
    <w:p w14:paraId="6708B331" w14:textId="77777777" w:rsidR="00456B20" w:rsidRDefault="00000000">
      <w:pPr>
        <w:pStyle w:val="ListBullet"/>
      </w:pPr>
      <w:r>
        <w:t>Occupancy Rate = Occupied Units ÷ Total Available Units × 100.</w:t>
      </w:r>
    </w:p>
    <w:p w14:paraId="53CF3D22" w14:textId="77777777" w:rsidR="00456B20" w:rsidRDefault="00000000">
      <w:pPr>
        <w:pStyle w:val="ListBullet"/>
      </w:pPr>
      <w:r>
        <w:t>Vacancy Rate = Vacant Units ÷ Total Available Units × 100.</w:t>
      </w:r>
    </w:p>
    <w:p w14:paraId="5069357D" w14:textId="77777777" w:rsidR="00456B20" w:rsidRDefault="00000000">
      <w:pPr>
        <w:pStyle w:val="ListBullet"/>
      </w:pPr>
      <w:r>
        <w:t>Potential Income = Sum of applicable monthly rent for the selected units/status definition.</w:t>
      </w:r>
    </w:p>
    <w:p w14:paraId="6F35EB14" w14:textId="77777777" w:rsidR="00456B20" w:rsidRDefault="00000000">
      <w:pPr>
        <w:pStyle w:val="ListBullet"/>
      </w:pPr>
      <w:r>
        <w:t>Projected Income = Current income adjusted using effective-dated approved escalations and configured projection assumptions.</w:t>
      </w:r>
    </w:p>
    <w:p w14:paraId="028842F9" w14:textId="77777777" w:rsidR="00456B20" w:rsidRDefault="00000000">
      <w:pPr>
        <w:pStyle w:val="ListBullet"/>
      </w:pPr>
      <w:r>
        <w:t>Days Vacant = Reporting Date − Vacancy Start Date, using vacancy history.</w:t>
      </w:r>
    </w:p>
    <w:p w14:paraId="407E02BA" w14:textId="77777777" w:rsidR="00456B20" w:rsidRDefault="00000000">
      <w:pPr>
        <w:pStyle w:val="ListBullet"/>
      </w:pPr>
      <w:r>
        <w:t>Lease Expiry Days = Lease Expiry Date − Reporting Date.</w:t>
      </w:r>
    </w:p>
    <w:p w14:paraId="3D3B8339" w14:textId="77777777" w:rsidR="00456B20" w:rsidRDefault="00000000">
      <w:pPr>
        <w:pStyle w:val="ListBullet"/>
      </w:pPr>
      <w:r>
        <w:t>Net Occupancy Movement = Move-ins − Move-outs for the selected period.</w:t>
      </w:r>
    </w:p>
    <w:p w14:paraId="2F25F088" w14:textId="77777777" w:rsidR="00456B20" w:rsidRDefault="00000000">
      <w:pPr>
        <w:pStyle w:val="Heading1"/>
      </w:pPr>
      <w:r>
        <w:t>4. Management &amp; Landlord Use</w:t>
      </w:r>
    </w:p>
    <w:p w14:paraId="5D896E8A" w14:textId="77777777" w:rsidR="00456B20" w:rsidRDefault="00000000">
      <w:r>
        <w:t>The reporting engine should support both presentation and performance management. Reports should provide evidence for landlord meetings and allow managers to set measurable operational targets.</w:t>
      </w:r>
    </w:p>
    <w:p w14:paraId="7C629BDD" w14:textId="77777777" w:rsidR="00456B20" w:rsidRDefault="00000000">
      <w:pPr>
        <w:pStyle w:val="ListBullet"/>
      </w:pPr>
      <w:r>
        <w:t>Occupancy targets</w:t>
      </w:r>
    </w:p>
    <w:p w14:paraId="6E027786" w14:textId="77777777" w:rsidR="00456B20" w:rsidRDefault="00000000">
      <w:pPr>
        <w:pStyle w:val="ListBullet"/>
      </w:pPr>
      <w:r>
        <w:t>Vacancy reduction targets</w:t>
      </w:r>
    </w:p>
    <w:p w14:paraId="6FB054D3" w14:textId="77777777" w:rsidR="00456B20" w:rsidRDefault="00000000">
      <w:pPr>
        <w:pStyle w:val="ListBullet"/>
      </w:pPr>
      <w:r>
        <w:t>Move-in targets</w:t>
      </w:r>
    </w:p>
    <w:p w14:paraId="5AB31A50" w14:textId="77777777" w:rsidR="00456B20" w:rsidRDefault="00000000">
      <w:pPr>
        <w:pStyle w:val="ListBullet"/>
      </w:pPr>
      <w:r>
        <w:t>Lease renewal targets</w:t>
      </w:r>
    </w:p>
    <w:p w14:paraId="24054C0D" w14:textId="77777777" w:rsidR="00456B20" w:rsidRDefault="00000000">
      <w:pPr>
        <w:pStyle w:val="ListBullet"/>
      </w:pPr>
      <w:r>
        <w:t>Income growth targets</w:t>
      </w:r>
    </w:p>
    <w:p w14:paraId="7A435228" w14:textId="77777777" w:rsidR="00456B20" w:rsidRDefault="00000000">
      <w:pPr>
        <w:pStyle w:val="ListBullet"/>
      </w:pPr>
      <w:r>
        <w:t>Projected versus actual rental income</w:t>
      </w:r>
    </w:p>
    <w:p w14:paraId="03B3B4A8" w14:textId="77777777" w:rsidR="00456B20" w:rsidRDefault="00000000">
      <w:pPr>
        <w:pStyle w:val="ListBullet"/>
      </w:pPr>
      <w:r>
        <w:t>Lease expiry action targets</w:t>
      </w:r>
    </w:p>
    <w:p w14:paraId="202648B5" w14:textId="77777777" w:rsidR="00456B20" w:rsidRDefault="00000000">
      <w:pPr>
        <w:pStyle w:val="ListBullet"/>
      </w:pPr>
      <w:r>
        <w:t>Property/manager performance comparisons</w:t>
      </w:r>
    </w:p>
    <w:p w14:paraId="77BFF9A7" w14:textId="77777777" w:rsidR="00456B20" w:rsidRDefault="00000000">
      <w:pPr>
        <w:pStyle w:val="Heading1"/>
      </w:pPr>
      <w:r>
        <w:t>5. Backend Requirements</w:t>
      </w:r>
    </w:p>
    <w:p w14:paraId="1AD97AD3" w14:textId="77777777" w:rsidR="00456B20" w:rsidRDefault="00000000">
      <w:pPr>
        <w:pStyle w:val="ListBullet"/>
      </w:pPr>
      <w:r>
        <w:t>Use effective-dated tenancy and lease records so historical reports remain accurate.</w:t>
      </w:r>
    </w:p>
    <w:p w14:paraId="2449AD92" w14:textId="77777777" w:rsidR="00456B20" w:rsidRDefault="00000000">
      <w:pPr>
        <w:pStyle w:val="ListBullet"/>
      </w:pPr>
      <w:r>
        <w:t>Maintain unit status history, not only the current status.</w:t>
      </w:r>
    </w:p>
    <w:p w14:paraId="3994875E" w14:textId="77777777" w:rsidR="00456B20" w:rsidRDefault="00000000">
      <w:pPr>
        <w:pStyle w:val="ListBullet"/>
      </w:pPr>
      <w:r>
        <w:t>Maintain tenant movement events for move-in/move-out reports.</w:t>
      </w:r>
    </w:p>
    <w:p w14:paraId="1219E603" w14:textId="77777777" w:rsidR="00456B20" w:rsidRDefault="00000000">
      <w:pPr>
        <w:pStyle w:val="ListBullet"/>
      </w:pPr>
      <w:r>
        <w:t>Store escalation schedules separately with effective dates.</w:t>
      </w:r>
    </w:p>
    <w:p w14:paraId="0699B1CC" w14:textId="77777777" w:rsidR="00456B20" w:rsidRDefault="00000000">
      <w:pPr>
        <w:pStyle w:val="ListBullet"/>
      </w:pPr>
      <w:r>
        <w:t>Never overwrite historical rent terms after an escalation.</w:t>
      </w:r>
    </w:p>
    <w:p w14:paraId="51469522" w14:textId="77777777" w:rsidR="00456B20" w:rsidRDefault="00000000">
      <w:pPr>
        <w:pStyle w:val="ListBullet"/>
      </w:pPr>
      <w:r>
        <w:lastRenderedPageBreak/>
        <w:t>Apply role and property scope to every report query.</w:t>
      </w:r>
    </w:p>
    <w:p w14:paraId="1BD411C5" w14:textId="77777777" w:rsidR="00456B20" w:rsidRDefault="00000000">
      <w:pPr>
        <w:pStyle w:val="ListBullet"/>
      </w:pPr>
      <w:r>
        <w:t>Log report user, date/time, filters and report definition.</w:t>
      </w:r>
    </w:p>
    <w:p w14:paraId="31BA72EE" w14:textId="77777777" w:rsidR="00456B20" w:rsidRDefault="00000000">
      <w:pPr>
        <w:pStyle w:val="ListBullet"/>
      </w:pPr>
      <w:r>
        <w:t>Support scheduled report generation and authorized delivery.</w:t>
      </w:r>
    </w:p>
    <w:p w14:paraId="58D7EF6C" w14:textId="77777777" w:rsidR="00456B20" w:rsidRDefault="00000000">
      <w:pPr>
        <w:pStyle w:val="ListBullet"/>
      </w:pPr>
      <w:r>
        <w:t>Ensure monetary reports reconcile to the billing/collection ledger.</w:t>
      </w:r>
    </w:p>
    <w:p w14:paraId="6F08EFB4" w14:textId="77777777" w:rsidR="00456B20" w:rsidRDefault="00000000">
      <w:pPr>
        <w:pStyle w:val="Heading1"/>
      </w:pPr>
      <w:r>
        <w:t>6. Acceptance Criteria</w:t>
      </w:r>
    </w:p>
    <w:p w14:paraId="44E0B4B1" w14:textId="77777777" w:rsidR="00456B20" w:rsidRDefault="00000000">
      <w:pPr>
        <w:pStyle w:val="ListBullet"/>
      </w:pPr>
      <w:r>
        <w:t>Each tab produces a report from live system data.</w:t>
      </w:r>
    </w:p>
    <w:p w14:paraId="7B80BE24" w14:textId="77777777" w:rsidR="00456B20" w:rsidRDefault="00000000">
      <w:pPr>
        <w:pStyle w:val="ListBullet"/>
      </w:pPr>
      <w:r>
        <w:t>Filters refresh all relevant cards, charts and tables.</w:t>
      </w:r>
    </w:p>
    <w:p w14:paraId="150B7519" w14:textId="77777777" w:rsidR="00456B20" w:rsidRDefault="00000000">
      <w:pPr>
        <w:pStyle w:val="ListBullet"/>
      </w:pPr>
      <w:r>
        <w:t>Reports work at portfolio and property level.</w:t>
      </w:r>
    </w:p>
    <w:p w14:paraId="73980A09" w14:textId="77777777" w:rsidR="00456B20" w:rsidRDefault="00000000">
      <w:pPr>
        <w:pStyle w:val="ListBullet"/>
      </w:pPr>
      <w:r>
        <w:t>Historical movements, vacancies and lease terms remain reportable.</w:t>
      </w:r>
    </w:p>
    <w:p w14:paraId="2AC5DFD3" w14:textId="77777777" w:rsidR="00456B20" w:rsidRDefault="00000000">
      <w:pPr>
        <w:pStyle w:val="ListBullet"/>
      </w:pPr>
      <w:r>
        <w:t>Income projections use effective-dated escalations.</w:t>
      </w:r>
    </w:p>
    <w:p w14:paraId="04287281" w14:textId="77777777" w:rsidR="00456B20" w:rsidRDefault="00000000">
      <w:pPr>
        <w:pStyle w:val="ListBullet"/>
      </w:pPr>
      <w:r>
        <w:t>Exports retain the applied filters and reporting period.</w:t>
      </w:r>
    </w:p>
    <w:p w14:paraId="1EBD71F7" w14:textId="77777777" w:rsidR="00456B20" w:rsidRDefault="00000000">
      <w:pPr>
        <w:pStyle w:val="ListBullet"/>
      </w:pPr>
      <w:r>
        <w:t>Landlords cannot access properties outside their portfolio.</w:t>
      </w:r>
    </w:p>
    <w:p w14:paraId="64C9E5EC" w14:textId="77777777" w:rsidR="00456B20" w:rsidRDefault="00000000">
      <w:pPr>
        <w:pStyle w:val="ListBullet"/>
      </w:pPr>
      <w:r>
        <w:t>Management can use the outputs for landlord presentations and manager target setting.</w:t>
      </w:r>
    </w:p>
    <w:sectPr w:rsidR="00456B20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559876">
    <w:abstractNumId w:val="8"/>
  </w:num>
  <w:num w:numId="2" w16cid:durableId="1010529563">
    <w:abstractNumId w:val="6"/>
  </w:num>
  <w:num w:numId="3" w16cid:durableId="1446147046">
    <w:abstractNumId w:val="5"/>
  </w:num>
  <w:num w:numId="4" w16cid:durableId="1885675416">
    <w:abstractNumId w:val="4"/>
  </w:num>
  <w:num w:numId="5" w16cid:durableId="2083795658">
    <w:abstractNumId w:val="7"/>
  </w:num>
  <w:num w:numId="6" w16cid:durableId="516891633">
    <w:abstractNumId w:val="3"/>
  </w:num>
  <w:num w:numId="7" w16cid:durableId="1376656111">
    <w:abstractNumId w:val="2"/>
  </w:num>
  <w:num w:numId="8" w16cid:durableId="1274678358">
    <w:abstractNumId w:val="1"/>
  </w:num>
  <w:num w:numId="9" w16cid:durableId="25933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B20"/>
    <w:rsid w:val="00AA1D8D"/>
    <w:rsid w:val="00B47730"/>
    <w:rsid w:val="00CB0664"/>
    <w:rsid w:val="00D4475A"/>
    <w:rsid w:val="00E92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7E6CB"/>
  <w14:defaultImageDpi w14:val="300"/>
  <w15:docId w15:val="{0906DC78-02DD-4698-98F8-2FFAE1D0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</cp:lastModifiedBy>
  <cp:revision>2</cp:revision>
  <dcterms:created xsi:type="dcterms:W3CDTF">2026-08-11T07:28:00Z</dcterms:created>
  <dcterms:modified xsi:type="dcterms:W3CDTF">2026-08-11T07:28:00Z</dcterms:modified>
  <cp:category/>
</cp:coreProperties>
</file>