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C44F" w14:textId="77777777" w:rsidR="001B312E" w:rsidRDefault="00000000">
      <w:pPr>
        <w:jc w:val="center"/>
      </w:pPr>
      <w:r>
        <w:br/>
      </w:r>
      <w:r>
        <w:br/>
      </w:r>
      <w:r>
        <w:rPr>
          <w:b/>
          <w:color w:val="C91F2C"/>
          <w:sz w:val="56"/>
        </w:rPr>
        <w:t>CeEst ERP</w:t>
      </w:r>
      <w:r>
        <w:rPr>
          <w:b/>
          <w:color w:val="C91F2C"/>
          <w:sz w:val="56"/>
        </w:rPr>
        <w:br/>
        <w:t>FACILITIES MANAGEMENT ENHANCEMENT PACK</w:t>
      </w:r>
      <w:r>
        <w:br/>
      </w:r>
      <w:r>
        <w:br/>
      </w:r>
      <w:r>
        <w:rPr>
          <w:sz w:val="30"/>
        </w:rPr>
        <w:t>Developer Requirements, FM Strategy, ERP Cards, Reports &amp; Dashboards</w:t>
      </w:r>
      <w:r>
        <w:br/>
      </w:r>
      <w:r>
        <w:br/>
      </w:r>
      <w:r>
        <w:rPr>
          <w:b/>
          <w:color w:val="3C3C3C"/>
          <w:sz w:val="36"/>
        </w:rPr>
        <w:t>Manage → Monitor → Measure → Advise → Improve</w:t>
      </w:r>
      <w:r>
        <w:br/>
      </w:r>
      <w:r>
        <w:br/>
      </w:r>
      <w:r>
        <w:rPr>
          <w:sz w:val="22"/>
        </w:rPr>
        <w:t>Prepared for Center Estates (CeEst)</w:t>
      </w:r>
      <w:r>
        <w:rPr>
          <w:sz w:val="22"/>
        </w:rPr>
        <w:br/>
        <w:t>August 2026</w:t>
      </w:r>
    </w:p>
    <w:p w14:paraId="51BF0DE6" w14:textId="77777777" w:rsidR="001B312E" w:rsidRDefault="00000000">
      <w:r>
        <w:br w:type="page"/>
      </w:r>
    </w:p>
    <w:p w14:paraId="29850C7E" w14:textId="77777777" w:rsidR="001B312E" w:rsidRDefault="00000000">
      <w:pPr>
        <w:pStyle w:val="Heading1"/>
      </w:pPr>
      <w:r>
        <w:lastRenderedPageBreak/>
        <w:t>1. Purpose of this Developer Pack</w:t>
      </w:r>
    </w:p>
    <w:p w14:paraId="703D12BD" w14:textId="77777777" w:rsidR="001B312E" w:rsidRDefault="00000000">
      <w:r>
        <w:t>This document converts the CeEst facilities management strategy into practical ERP requirements. It is intended to guide the ERP developer in improving the existing CeEst platform so that the FM module does not merely record maintenance activities, but manages property performance, asset lifecycle, service quality, cost, risk, compliance and strategic client advice.</w:t>
      </w:r>
    </w:p>
    <w:p w14:paraId="7204DC1C" w14:textId="77777777" w:rsidR="001B312E" w:rsidRDefault="00000000">
      <w:pPr>
        <w:pStyle w:val="Heading2"/>
      </w:pPr>
      <w:r>
        <w:t>Developer principle</w:t>
      </w:r>
    </w:p>
    <w:p w14:paraId="3F7D1D53" w14:textId="77777777" w:rsidR="001B312E" w:rsidRDefault="00000000">
      <w:r>
        <w:t>Every transaction should be traceable from property → building/area → asset/service → request/work order → provider → cost → evidence → KPI → report. The system should use one source of truth and automatically turn operational data into management information.</w:t>
      </w:r>
    </w:p>
    <w:tbl>
      <w:tblPr>
        <w:tblStyle w:val="TableGrid"/>
        <w:tblW w:w="0" w:type="auto"/>
        <w:jc w:val="center"/>
        <w:tblLook w:val="04A0" w:firstRow="1" w:lastRow="0" w:firstColumn="1" w:lastColumn="0" w:noHBand="0" w:noVBand="1"/>
      </w:tblPr>
      <w:tblGrid>
        <w:gridCol w:w="5107"/>
        <w:gridCol w:w="5107"/>
      </w:tblGrid>
      <w:tr w:rsidR="001B312E" w14:paraId="1C93DA88" w14:textId="77777777">
        <w:trPr>
          <w:jc w:val="center"/>
        </w:trPr>
        <w:tc>
          <w:tcPr>
            <w:tcW w:w="5112" w:type="dxa"/>
            <w:shd w:val="clear" w:color="auto" w:fill="C91F2C"/>
            <w:vAlign w:val="center"/>
          </w:tcPr>
          <w:p w14:paraId="3DDADC6F" w14:textId="77777777" w:rsidR="001B312E" w:rsidRDefault="00000000">
            <w:r>
              <w:rPr>
                <w:b/>
                <w:color w:val="FFFFFF"/>
                <w:sz w:val="17"/>
              </w:rPr>
              <w:t>Design principle</w:t>
            </w:r>
          </w:p>
        </w:tc>
        <w:tc>
          <w:tcPr>
            <w:tcW w:w="5112" w:type="dxa"/>
            <w:shd w:val="clear" w:color="auto" w:fill="C91F2C"/>
            <w:vAlign w:val="center"/>
          </w:tcPr>
          <w:p w14:paraId="10475BA7" w14:textId="77777777" w:rsidR="001B312E" w:rsidRDefault="00000000">
            <w:r>
              <w:rPr>
                <w:b/>
                <w:color w:val="FFFFFF"/>
                <w:sz w:val="17"/>
              </w:rPr>
              <w:t>ERP implication</w:t>
            </w:r>
          </w:p>
        </w:tc>
      </w:tr>
      <w:tr w:rsidR="001B312E" w14:paraId="5CDCC070" w14:textId="77777777">
        <w:trPr>
          <w:jc w:val="center"/>
        </w:trPr>
        <w:tc>
          <w:tcPr>
            <w:tcW w:w="5112" w:type="dxa"/>
            <w:vAlign w:val="center"/>
          </w:tcPr>
          <w:p w14:paraId="6F33441B" w14:textId="77777777" w:rsidR="001B312E" w:rsidRDefault="00000000">
            <w:r>
              <w:rPr>
                <w:color w:val="323232"/>
                <w:sz w:val="16"/>
              </w:rPr>
              <w:t>Single property hierarchy</w:t>
            </w:r>
          </w:p>
        </w:tc>
        <w:tc>
          <w:tcPr>
            <w:tcW w:w="5112" w:type="dxa"/>
            <w:vAlign w:val="center"/>
          </w:tcPr>
          <w:p w14:paraId="1CC8C290" w14:textId="77777777" w:rsidR="001B312E" w:rsidRDefault="00000000">
            <w:r>
              <w:rPr>
                <w:color w:val="323232"/>
                <w:sz w:val="16"/>
              </w:rPr>
              <w:t>Property → Building → Floor → Area/Unit → Asset</w:t>
            </w:r>
          </w:p>
        </w:tc>
      </w:tr>
      <w:tr w:rsidR="001B312E" w14:paraId="140330E6" w14:textId="77777777">
        <w:trPr>
          <w:jc w:val="center"/>
        </w:trPr>
        <w:tc>
          <w:tcPr>
            <w:tcW w:w="5112" w:type="dxa"/>
            <w:vAlign w:val="center"/>
          </w:tcPr>
          <w:p w14:paraId="1BCF7663" w14:textId="77777777" w:rsidR="001B312E" w:rsidRDefault="00000000">
            <w:r>
              <w:rPr>
                <w:color w:val="323232"/>
                <w:sz w:val="16"/>
              </w:rPr>
              <w:t>Evidence first</w:t>
            </w:r>
          </w:p>
        </w:tc>
        <w:tc>
          <w:tcPr>
            <w:tcW w:w="5112" w:type="dxa"/>
            <w:vAlign w:val="center"/>
          </w:tcPr>
          <w:p w14:paraId="00FD6473" w14:textId="77777777" w:rsidR="001B312E" w:rsidRDefault="00000000">
            <w:r>
              <w:rPr>
                <w:color w:val="323232"/>
                <w:sz w:val="16"/>
              </w:rPr>
              <w:t>Photos, plans, certificates, quotations, invoices and approvals attached to records</w:t>
            </w:r>
          </w:p>
        </w:tc>
      </w:tr>
      <w:tr w:rsidR="001B312E" w14:paraId="1B0BCE4E" w14:textId="77777777">
        <w:trPr>
          <w:jc w:val="center"/>
        </w:trPr>
        <w:tc>
          <w:tcPr>
            <w:tcW w:w="5112" w:type="dxa"/>
            <w:vAlign w:val="center"/>
          </w:tcPr>
          <w:p w14:paraId="5977A5F8" w14:textId="77777777" w:rsidR="001B312E" w:rsidRDefault="00000000">
            <w:r>
              <w:rPr>
                <w:color w:val="323232"/>
                <w:sz w:val="16"/>
              </w:rPr>
              <w:t>Automatic control</w:t>
            </w:r>
          </w:p>
        </w:tc>
        <w:tc>
          <w:tcPr>
            <w:tcW w:w="5112" w:type="dxa"/>
            <w:vAlign w:val="center"/>
          </w:tcPr>
          <w:p w14:paraId="5E270C32" w14:textId="77777777" w:rsidR="001B312E" w:rsidRDefault="00000000">
            <w:r>
              <w:rPr>
                <w:color w:val="323232"/>
                <w:sz w:val="16"/>
              </w:rPr>
              <w:t>Due dates, SLAs, budgets, expiries, thresholds and escalations generate flags</w:t>
            </w:r>
          </w:p>
        </w:tc>
      </w:tr>
      <w:tr w:rsidR="001B312E" w14:paraId="707D7ECA" w14:textId="77777777">
        <w:trPr>
          <w:jc w:val="center"/>
        </w:trPr>
        <w:tc>
          <w:tcPr>
            <w:tcW w:w="5112" w:type="dxa"/>
            <w:vAlign w:val="center"/>
          </w:tcPr>
          <w:p w14:paraId="2EF64EA5" w14:textId="77777777" w:rsidR="001B312E" w:rsidRDefault="00000000">
            <w:r>
              <w:rPr>
                <w:color w:val="323232"/>
                <w:sz w:val="16"/>
              </w:rPr>
              <w:t>Performance by design</w:t>
            </w:r>
          </w:p>
        </w:tc>
        <w:tc>
          <w:tcPr>
            <w:tcW w:w="5112" w:type="dxa"/>
            <w:vAlign w:val="center"/>
          </w:tcPr>
          <w:p w14:paraId="3A33CE48" w14:textId="77777777" w:rsidR="001B312E" w:rsidRDefault="00000000">
            <w:r>
              <w:rPr>
                <w:color w:val="323232"/>
                <w:sz w:val="16"/>
              </w:rPr>
              <w:t>Every service has a target, actual result and responsible owner</w:t>
            </w:r>
          </w:p>
        </w:tc>
      </w:tr>
      <w:tr w:rsidR="001B312E" w14:paraId="6436A24C" w14:textId="77777777">
        <w:trPr>
          <w:jc w:val="center"/>
        </w:trPr>
        <w:tc>
          <w:tcPr>
            <w:tcW w:w="5112" w:type="dxa"/>
            <w:vAlign w:val="center"/>
          </w:tcPr>
          <w:p w14:paraId="1975F509" w14:textId="77777777" w:rsidR="001B312E" w:rsidRDefault="00000000">
            <w:r>
              <w:rPr>
                <w:color w:val="323232"/>
                <w:sz w:val="16"/>
              </w:rPr>
              <w:t>Client-ready outputs</w:t>
            </w:r>
          </w:p>
        </w:tc>
        <w:tc>
          <w:tcPr>
            <w:tcW w:w="5112" w:type="dxa"/>
            <w:vAlign w:val="center"/>
          </w:tcPr>
          <w:p w14:paraId="5D46123D" w14:textId="77777777" w:rsidR="001B312E" w:rsidRDefault="00000000">
            <w:r>
              <w:rPr>
                <w:color w:val="323232"/>
                <w:sz w:val="16"/>
              </w:rPr>
              <w:t>Reports and dashboards generated directly from live ERP data</w:t>
            </w:r>
          </w:p>
        </w:tc>
      </w:tr>
    </w:tbl>
    <w:p w14:paraId="1EFD2C48" w14:textId="77777777" w:rsidR="001B312E" w:rsidRDefault="00000000">
      <w:r>
        <w:br w:type="page"/>
      </w:r>
    </w:p>
    <w:p w14:paraId="7198847E" w14:textId="77777777" w:rsidR="001B312E" w:rsidRDefault="00000000">
      <w:pPr>
        <w:pStyle w:val="Heading1"/>
      </w:pPr>
      <w:r>
        <w:lastRenderedPageBreak/>
        <w:t>2. CeEst FM Strategy Pitch to Clients</w:t>
      </w:r>
    </w:p>
    <w:p w14:paraId="031FDAC6" w14:textId="77777777" w:rsidR="001B312E" w:rsidRDefault="00000000">
      <w:r>
        <w:t>CeEst should position FM as a strategic performance service. The client should understand that CeEst does not only repair faults or coordinate contractors. CeEst manages the facility as a business asset and continuously improves its cost, reliability, compliance, service quality and lifecycle performance.</w:t>
      </w:r>
    </w:p>
    <w:p w14:paraId="7818A14A" w14:textId="77777777" w:rsidR="001B312E" w:rsidRDefault="00000000">
      <w:pPr>
        <w:jc w:val="center"/>
      </w:pPr>
      <w:r>
        <w:rPr>
          <w:noProof/>
        </w:rPr>
        <w:drawing>
          <wp:inline distT="0" distB="0" distL="0" distR="0" wp14:anchorId="01720B60" wp14:editId="0F2B05C5">
            <wp:extent cx="630936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rategy_cycle.png"/>
                    <pic:cNvPicPr/>
                  </pic:nvPicPr>
                  <pic:blipFill>
                    <a:blip r:embed="rId8"/>
                    <a:stretch>
                      <a:fillRect/>
                    </a:stretch>
                  </pic:blipFill>
                  <pic:spPr>
                    <a:xfrm>
                      <a:off x="0" y="0"/>
                      <a:ext cx="6309360" cy="3549015"/>
                    </a:xfrm>
                    <a:prstGeom prst="rect">
                      <a:avLst/>
                    </a:prstGeom>
                  </pic:spPr>
                </pic:pic>
              </a:graphicData>
            </a:graphic>
          </wp:inline>
        </w:drawing>
      </w:r>
    </w:p>
    <w:p w14:paraId="63F07909" w14:textId="77777777" w:rsidR="001B312E" w:rsidRDefault="00000000">
      <w:pPr>
        <w:pStyle w:val="Heading2"/>
      </w:pPr>
      <w:r>
        <w:t>The five-step CeEst proposition</w:t>
      </w:r>
    </w:p>
    <w:tbl>
      <w:tblPr>
        <w:tblStyle w:val="TableGrid"/>
        <w:tblW w:w="0" w:type="auto"/>
        <w:jc w:val="center"/>
        <w:tblLook w:val="04A0" w:firstRow="1" w:lastRow="0" w:firstColumn="1" w:lastColumn="0" w:noHBand="0" w:noVBand="1"/>
      </w:tblPr>
      <w:tblGrid>
        <w:gridCol w:w="3404"/>
        <w:gridCol w:w="3405"/>
        <w:gridCol w:w="3405"/>
      </w:tblGrid>
      <w:tr w:rsidR="001B312E" w14:paraId="4012D8E7" w14:textId="77777777">
        <w:trPr>
          <w:jc w:val="center"/>
        </w:trPr>
        <w:tc>
          <w:tcPr>
            <w:tcW w:w="3408" w:type="dxa"/>
            <w:shd w:val="clear" w:color="auto" w:fill="C91F2C"/>
            <w:vAlign w:val="center"/>
          </w:tcPr>
          <w:p w14:paraId="1B60476E" w14:textId="77777777" w:rsidR="001B312E" w:rsidRDefault="00000000">
            <w:r>
              <w:rPr>
                <w:b/>
                <w:color w:val="FFFFFF"/>
                <w:sz w:val="17"/>
              </w:rPr>
              <w:t>Stage</w:t>
            </w:r>
          </w:p>
        </w:tc>
        <w:tc>
          <w:tcPr>
            <w:tcW w:w="3408" w:type="dxa"/>
            <w:shd w:val="clear" w:color="auto" w:fill="C91F2C"/>
            <w:vAlign w:val="center"/>
          </w:tcPr>
          <w:p w14:paraId="57A115C9" w14:textId="77777777" w:rsidR="001B312E" w:rsidRDefault="00000000">
            <w:r>
              <w:rPr>
                <w:b/>
                <w:color w:val="FFFFFF"/>
                <w:sz w:val="17"/>
              </w:rPr>
              <w:t>What CeEst does</w:t>
            </w:r>
          </w:p>
        </w:tc>
        <w:tc>
          <w:tcPr>
            <w:tcW w:w="3408" w:type="dxa"/>
            <w:shd w:val="clear" w:color="auto" w:fill="C91F2C"/>
            <w:vAlign w:val="center"/>
          </w:tcPr>
          <w:p w14:paraId="59CD9D27" w14:textId="77777777" w:rsidR="001B312E" w:rsidRDefault="00000000">
            <w:r>
              <w:rPr>
                <w:b/>
                <w:color w:val="FFFFFF"/>
                <w:sz w:val="17"/>
              </w:rPr>
              <w:t>Client outcome</w:t>
            </w:r>
          </w:p>
        </w:tc>
      </w:tr>
      <w:tr w:rsidR="001B312E" w14:paraId="5ECC758F" w14:textId="77777777">
        <w:trPr>
          <w:jc w:val="center"/>
        </w:trPr>
        <w:tc>
          <w:tcPr>
            <w:tcW w:w="3408" w:type="dxa"/>
            <w:vAlign w:val="center"/>
          </w:tcPr>
          <w:p w14:paraId="2E17F9CC" w14:textId="77777777" w:rsidR="001B312E" w:rsidRDefault="00000000">
            <w:r>
              <w:rPr>
                <w:color w:val="323232"/>
                <w:sz w:val="16"/>
              </w:rPr>
              <w:t>Manage</w:t>
            </w:r>
          </w:p>
        </w:tc>
        <w:tc>
          <w:tcPr>
            <w:tcW w:w="3408" w:type="dxa"/>
            <w:vAlign w:val="center"/>
          </w:tcPr>
          <w:p w14:paraId="68D6E5D1" w14:textId="77777777" w:rsidR="001B312E" w:rsidRDefault="00000000">
            <w:r>
              <w:rPr>
                <w:color w:val="323232"/>
                <w:sz w:val="16"/>
              </w:rPr>
              <w:t>Plan services, assets, contracts, budgets, people and providers.</w:t>
            </w:r>
          </w:p>
        </w:tc>
        <w:tc>
          <w:tcPr>
            <w:tcW w:w="3408" w:type="dxa"/>
            <w:vAlign w:val="center"/>
          </w:tcPr>
          <w:p w14:paraId="173B738C" w14:textId="77777777" w:rsidR="001B312E" w:rsidRDefault="00000000">
            <w:r>
              <w:rPr>
                <w:color w:val="323232"/>
                <w:sz w:val="16"/>
              </w:rPr>
              <w:t>Control and accountability</w:t>
            </w:r>
          </w:p>
        </w:tc>
      </w:tr>
      <w:tr w:rsidR="001B312E" w14:paraId="42183A04" w14:textId="77777777">
        <w:trPr>
          <w:jc w:val="center"/>
        </w:trPr>
        <w:tc>
          <w:tcPr>
            <w:tcW w:w="3408" w:type="dxa"/>
            <w:vAlign w:val="center"/>
          </w:tcPr>
          <w:p w14:paraId="64C6D586" w14:textId="77777777" w:rsidR="001B312E" w:rsidRDefault="00000000">
            <w:r>
              <w:rPr>
                <w:color w:val="323232"/>
                <w:sz w:val="16"/>
              </w:rPr>
              <w:t>Monitor</w:t>
            </w:r>
          </w:p>
        </w:tc>
        <w:tc>
          <w:tcPr>
            <w:tcW w:w="3408" w:type="dxa"/>
            <w:vAlign w:val="center"/>
          </w:tcPr>
          <w:p w14:paraId="3AFA6912" w14:textId="77777777" w:rsidR="001B312E" w:rsidRDefault="00000000">
            <w:r>
              <w:rPr>
                <w:color w:val="323232"/>
                <w:sz w:val="16"/>
              </w:rPr>
              <w:t>Track work orders, inspections, utilities, assets, SLAs and compliance.</w:t>
            </w:r>
          </w:p>
        </w:tc>
        <w:tc>
          <w:tcPr>
            <w:tcW w:w="3408" w:type="dxa"/>
            <w:vAlign w:val="center"/>
          </w:tcPr>
          <w:p w14:paraId="339DA6E4" w14:textId="77777777" w:rsidR="001B312E" w:rsidRDefault="00000000">
            <w:r>
              <w:rPr>
                <w:color w:val="323232"/>
                <w:sz w:val="16"/>
              </w:rPr>
              <w:t>Early visibility of problems</w:t>
            </w:r>
          </w:p>
        </w:tc>
      </w:tr>
      <w:tr w:rsidR="001B312E" w14:paraId="0D9DD0FB" w14:textId="77777777">
        <w:trPr>
          <w:jc w:val="center"/>
        </w:trPr>
        <w:tc>
          <w:tcPr>
            <w:tcW w:w="3408" w:type="dxa"/>
            <w:vAlign w:val="center"/>
          </w:tcPr>
          <w:p w14:paraId="36768658" w14:textId="77777777" w:rsidR="001B312E" w:rsidRDefault="00000000">
            <w:r>
              <w:rPr>
                <w:color w:val="323232"/>
                <w:sz w:val="16"/>
              </w:rPr>
              <w:t>Measure</w:t>
            </w:r>
          </w:p>
        </w:tc>
        <w:tc>
          <w:tcPr>
            <w:tcW w:w="3408" w:type="dxa"/>
            <w:vAlign w:val="center"/>
          </w:tcPr>
          <w:p w14:paraId="7C0C9E1B" w14:textId="77777777" w:rsidR="001B312E" w:rsidRDefault="00000000">
            <w:r>
              <w:rPr>
                <w:color w:val="323232"/>
                <w:sz w:val="16"/>
              </w:rPr>
              <w:t>Convert actual performance into KPIs, cost reports and scorecards.</w:t>
            </w:r>
          </w:p>
        </w:tc>
        <w:tc>
          <w:tcPr>
            <w:tcW w:w="3408" w:type="dxa"/>
            <w:vAlign w:val="center"/>
          </w:tcPr>
          <w:p w14:paraId="0B1A5E3C" w14:textId="77777777" w:rsidR="001B312E" w:rsidRDefault="00000000">
            <w:r>
              <w:rPr>
                <w:color w:val="323232"/>
                <w:sz w:val="16"/>
              </w:rPr>
              <w:t>Evidence-based decisions</w:t>
            </w:r>
          </w:p>
        </w:tc>
      </w:tr>
      <w:tr w:rsidR="001B312E" w14:paraId="2ECA6DB9" w14:textId="77777777">
        <w:trPr>
          <w:jc w:val="center"/>
        </w:trPr>
        <w:tc>
          <w:tcPr>
            <w:tcW w:w="3408" w:type="dxa"/>
            <w:vAlign w:val="center"/>
          </w:tcPr>
          <w:p w14:paraId="7A66F4F6" w14:textId="77777777" w:rsidR="001B312E" w:rsidRDefault="00000000">
            <w:r>
              <w:rPr>
                <w:color w:val="323232"/>
                <w:sz w:val="16"/>
              </w:rPr>
              <w:t>Advise</w:t>
            </w:r>
          </w:p>
        </w:tc>
        <w:tc>
          <w:tcPr>
            <w:tcW w:w="3408" w:type="dxa"/>
            <w:vAlign w:val="center"/>
          </w:tcPr>
          <w:p w14:paraId="5AD08205" w14:textId="77777777" w:rsidR="001B312E" w:rsidRDefault="00000000">
            <w:r>
              <w:rPr>
                <w:color w:val="323232"/>
                <w:sz w:val="16"/>
              </w:rPr>
              <w:t>Identify risks, savings, lifecycle requirements and service improvements.</w:t>
            </w:r>
          </w:p>
        </w:tc>
        <w:tc>
          <w:tcPr>
            <w:tcW w:w="3408" w:type="dxa"/>
            <w:vAlign w:val="center"/>
          </w:tcPr>
          <w:p w14:paraId="0C18CF03" w14:textId="77777777" w:rsidR="001B312E" w:rsidRDefault="00000000">
            <w:r>
              <w:rPr>
                <w:color w:val="323232"/>
                <w:sz w:val="16"/>
              </w:rPr>
              <w:t>Better strategic decisions</w:t>
            </w:r>
          </w:p>
        </w:tc>
      </w:tr>
      <w:tr w:rsidR="001B312E" w14:paraId="47331369" w14:textId="77777777">
        <w:trPr>
          <w:jc w:val="center"/>
        </w:trPr>
        <w:tc>
          <w:tcPr>
            <w:tcW w:w="3408" w:type="dxa"/>
            <w:vAlign w:val="center"/>
          </w:tcPr>
          <w:p w14:paraId="26E01E90" w14:textId="77777777" w:rsidR="001B312E" w:rsidRDefault="00000000">
            <w:r>
              <w:rPr>
                <w:color w:val="323232"/>
                <w:sz w:val="16"/>
              </w:rPr>
              <w:t>Improve</w:t>
            </w:r>
          </w:p>
        </w:tc>
        <w:tc>
          <w:tcPr>
            <w:tcW w:w="3408" w:type="dxa"/>
            <w:vAlign w:val="center"/>
          </w:tcPr>
          <w:p w14:paraId="7F01314E" w14:textId="77777777" w:rsidR="001B312E" w:rsidRDefault="00000000">
            <w:r>
              <w:rPr>
                <w:color w:val="323232"/>
                <w:sz w:val="16"/>
              </w:rPr>
              <w:t>Implement corrective actions, projects, renewals and optimisation programmes.</w:t>
            </w:r>
          </w:p>
        </w:tc>
        <w:tc>
          <w:tcPr>
            <w:tcW w:w="3408" w:type="dxa"/>
            <w:vAlign w:val="center"/>
          </w:tcPr>
          <w:p w14:paraId="6BCD89F9" w14:textId="77777777" w:rsidR="001B312E" w:rsidRDefault="00000000">
            <w:r>
              <w:rPr>
                <w:color w:val="323232"/>
                <w:sz w:val="16"/>
              </w:rPr>
              <w:t>Continuous improvement</w:t>
            </w:r>
          </w:p>
        </w:tc>
      </w:tr>
    </w:tbl>
    <w:p w14:paraId="0D7C8A06" w14:textId="77777777" w:rsidR="001B312E" w:rsidRDefault="00000000">
      <w:r>
        <w:t>Suggested client pitch: “CeEst manages the performance of your facilities—not just the tasks. We manage, monitor, measure, advise and improve the property environment so that it supports your organisation's objectives.”</w:t>
      </w:r>
    </w:p>
    <w:p w14:paraId="7DC7CAB6" w14:textId="77777777" w:rsidR="001B312E" w:rsidRDefault="00000000">
      <w:r>
        <w:br w:type="page"/>
      </w:r>
    </w:p>
    <w:p w14:paraId="74B8B3B5" w14:textId="77777777" w:rsidR="001B312E" w:rsidRDefault="00000000">
      <w:pPr>
        <w:pStyle w:val="Heading1"/>
      </w:pPr>
      <w:r>
        <w:lastRenderedPageBreak/>
        <w:t>3. Building Information Card</w:t>
      </w:r>
    </w:p>
    <w:p w14:paraId="6CD30FE0" w14:textId="77777777" w:rsidR="001B312E" w:rsidRDefault="00000000">
      <w:r>
        <w:t>The Building Card is the FM master-data foundation. It must support both commercial and residential properties and flexible building configurations.</w:t>
      </w:r>
    </w:p>
    <w:p w14:paraId="7814FE94" w14:textId="77777777" w:rsidR="001B312E" w:rsidRDefault="00000000">
      <w:pPr>
        <w:jc w:val="center"/>
      </w:pPr>
      <w:r>
        <w:rPr>
          <w:noProof/>
        </w:rPr>
        <w:drawing>
          <wp:inline distT="0" distB="0" distL="0" distR="0" wp14:anchorId="00890A46" wp14:editId="245BC4C9">
            <wp:extent cx="6309360" cy="354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uilding_card.png"/>
                    <pic:cNvPicPr/>
                  </pic:nvPicPr>
                  <pic:blipFill>
                    <a:blip r:embed="rId9"/>
                    <a:stretch>
                      <a:fillRect/>
                    </a:stretch>
                  </pic:blipFill>
                  <pic:spPr>
                    <a:xfrm>
                      <a:off x="0" y="0"/>
                      <a:ext cx="6309360" cy="3549015"/>
                    </a:xfrm>
                    <a:prstGeom prst="rect">
                      <a:avLst/>
                    </a:prstGeom>
                  </pic:spPr>
                </pic:pic>
              </a:graphicData>
            </a:graphic>
          </wp:inline>
        </w:drawing>
      </w:r>
    </w:p>
    <w:p w14:paraId="58777DDB" w14:textId="77777777" w:rsidR="001B312E" w:rsidRDefault="00000000">
      <w:pPr>
        <w:pStyle w:val="Heading2"/>
      </w:pPr>
      <w:r>
        <w:t>Required fields</w:t>
      </w:r>
    </w:p>
    <w:tbl>
      <w:tblPr>
        <w:tblStyle w:val="TableGrid"/>
        <w:tblW w:w="0" w:type="auto"/>
        <w:jc w:val="center"/>
        <w:tblLook w:val="04A0" w:firstRow="1" w:lastRow="0" w:firstColumn="1" w:lastColumn="0" w:noHBand="0" w:noVBand="1"/>
      </w:tblPr>
      <w:tblGrid>
        <w:gridCol w:w="5107"/>
        <w:gridCol w:w="5107"/>
      </w:tblGrid>
      <w:tr w:rsidR="001B312E" w14:paraId="3A240440" w14:textId="77777777">
        <w:trPr>
          <w:jc w:val="center"/>
        </w:trPr>
        <w:tc>
          <w:tcPr>
            <w:tcW w:w="5112" w:type="dxa"/>
            <w:shd w:val="clear" w:color="auto" w:fill="C91F2C"/>
            <w:vAlign w:val="center"/>
          </w:tcPr>
          <w:p w14:paraId="7B2431C4" w14:textId="77777777" w:rsidR="001B312E" w:rsidRDefault="00000000">
            <w:r>
              <w:rPr>
                <w:b/>
                <w:color w:val="FFFFFF"/>
                <w:sz w:val="17"/>
              </w:rPr>
              <w:t>Section</w:t>
            </w:r>
          </w:p>
        </w:tc>
        <w:tc>
          <w:tcPr>
            <w:tcW w:w="5112" w:type="dxa"/>
            <w:shd w:val="clear" w:color="auto" w:fill="C91F2C"/>
            <w:vAlign w:val="center"/>
          </w:tcPr>
          <w:p w14:paraId="36962C08" w14:textId="77777777" w:rsidR="001B312E" w:rsidRDefault="00000000">
            <w:r>
              <w:rPr>
                <w:b/>
                <w:color w:val="FFFFFF"/>
                <w:sz w:val="17"/>
              </w:rPr>
              <w:t>Fields / requirements</w:t>
            </w:r>
          </w:p>
        </w:tc>
      </w:tr>
      <w:tr w:rsidR="001B312E" w14:paraId="0340D32B" w14:textId="77777777">
        <w:trPr>
          <w:jc w:val="center"/>
        </w:trPr>
        <w:tc>
          <w:tcPr>
            <w:tcW w:w="5112" w:type="dxa"/>
            <w:vAlign w:val="center"/>
          </w:tcPr>
          <w:p w14:paraId="12C3E0D2" w14:textId="77777777" w:rsidR="001B312E" w:rsidRDefault="00000000">
            <w:r>
              <w:rPr>
                <w:color w:val="323232"/>
                <w:sz w:val="16"/>
              </w:rPr>
              <w:t>Identity</w:t>
            </w:r>
          </w:p>
        </w:tc>
        <w:tc>
          <w:tcPr>
            <w:tcW w:w="5112" w:type="dxa"/>
            <w:vAlign w:val="center"/>
          </w:tcPr>
          <w:p w14:paraId="7F949C65" w14:textId="77777777" w:rsidR="001B312E" w:rsidRDefault="00000000">
            <w:r>
              <w:rPr>
                <w:color w:val="323232"/>
                <w:sz w:val="16"/>
              </w:rPr>
              <w:t>Property, building name/code, address, LR number, property type, client/landlord, use</w:t>
            </w:r>
          </w:p>
        </w:tc>
      </w:tr>
      <w:tr w:rsidR="001B312E" w14:paraId="06D120A3" w14:textId="77777777">
        <w:trPr>
          <w:jc w:val="center"/>
        </w:trPr>
        <w:tc>
          <w:tcPr>
            <w:tcW w:w="5112" w:type="dxa"/>
            <w:vAlign w:val="center"/>
          </w:tcPr>
          <w:p w14:paraId="68F1D17D" w14:textId="77777777" w:rsidR="001B312E" w:rsidRDefault="00000000">
            <w:r>
              <w:rPr>
                <w:color w:val="323232"/>
                <w:sz w:val="16"/>
              </w:rPr>
              <w:t>Physical</w:t>
            </w:r>
          </w:p>
        </w:tc>
        <w:tc>
          <w:tcPr>
            <w:tcW w:w="5112" w:type="dxa"/>
            <w:vAlign w:val="center"/>
          </w:tcPr>
          <w:p w14:paraId="1FFEA372" w14:textId="77777777" w:rsidR="001B312E" w:rsidRDefault="00000000">
            <w:r>
              <w:rPr>
                <w:color w:val="323232"/>
                <w:sz w:val="16"/>
              </w:rPr>
              <w:t>No. of floors, basement floors, roof type, year built, GFA, NIA/lettable area, occupancy</w:t>
            </w:r>
          </w:p>
        </w:tc>
      </w:tr>
      <w:tr w:rsidR="001B312E" w14:paraId="7A5D43A9" w14:textId="77777777">
        <w:trPr>
          <w:jc w:val="center"/>
        </w:trPr>
        <w:tc>
          <w:tcPr>
            <w:tcW w:w="5112" w:type="dxa"/>
            <w:vAlign w:val="center"/>
          </w:tcPr>
          <w:p w14:paraId="1FDDC6FD" w14:textId="77777777" w:rsidR="001B312E" w:rsidRDefault="00000000">
            <w:r>
              <w:rPr>
                <w:color w:val="323232"/>
                <w:sz w:val="16"/>
              </w:rPr>
              <w:t>Areas</w:t>
            </w:r>
          </w:p>
        </w:tc>
        <w:tc>
          <w:tcPr>
            <w:tcW w:w="5112" w:type="dxa"/>
            <w:vAlign w:val="center"/>
          </w:tcPr>
          <w:p w14:paraId="1A278D1D" w14:textId="77777777" w:rsidR="001B312E" w:rsidRDefault="00000000">
            <w:r>
              <w:rPr>
                <w:color w:val="323232"/>
                <w:sz w:val="16"/>
              </w:rPr>
              <w:t>Floor-by-floor gross area, common areas, lettable areas, service/core areas, parking/external areas</w:t>
            </w:r>
          </w:p>
        </w:tc>
      </w:tr>
      <w:tr w:rsidR="001B312E" w14:paraId="62054902" w14:textId="77777777">
        <w:trPr>
          <w:jc w:val="center"/>
        </w:trPr>
        <w:tc>
          <w:tcPr>
            <w:tcW w:w="5112" w:type="dxa"/>
            <w:vAlign w:val="center"/>
          </w:tcPr>
          <w:p w14:paraId="66F99816" w14:textId="77777777" w:rsidR="001B312E" w:rsidRDefault="00000000">
            <w:r>
              <w:rPr>
                <w:color w:val="323232"/>
                <w:sz w:val="16"/>
              </w:rPr>
              <w:t>Plan</w:t>
            </w:r>
          </w:p>
        </w:tc>
        <w:tc>
          <w:tcPr>
            <w:tcW w:w="5112" w:type="dxa"/>
            <w:vAlign w:val="center"/>
          </w:tcPr>
          <w:p w14:paraId="104C8133" w14:textId="77777777" w:rsidR="001B312E" w:rsidRDefault="00000000">
            <w:r>
              <w:rPr>
                <w:color w:val="323232"/>
                <w:sz w:val="16"/>
              </w:rPr>
              <w:t>Upload PDF/JPG/PNG floor plan, scale, version, date, author, approval, plan number</w:t>
            </w:r>
          </w:p>
        </w:tc>
      </w:tr>
      <w:tr w:rsidR="001B312E" w14:paraId="7E1AB2C1" w14:textId="77777777">
        <w:trPr>
          <w:jc w:val="center"/>
        </w:trPr>
        <w:tc>
          <w:tcPr>
            <w:tcW w:w="5112" w:type="dxa"/>
            <w:vAlign w:val="center"/>
          </w:tcPr>
          <w:p w14:paraId="7FCEB680" w14:textId="77777777" w:rsidR="001B312E" w:rsidRDefault="00000000">
            <w:r>
              <w:rPr>
                <w:color w:val="323232"/>
                <w:sz w:val="16"/>
              </w:rPr>
              <w:t>Documents</w:t>
            </w:r>
          </w:p>
        </w:tc>
        <w:tc>
          <w:tcPr>
            <w:tcW w:w="5112" w:type="dxa"/>
            <w:vAlign w:val="center"/>
          </w:tcPr>
          <w:p w14:paraId="383C5878" w14:textId="77777777" w:rsidR="001B312E" w:rsidRDefault="00000000">
            <w:r>
              <w:rPr>
                <w:color w:val="323232"/>
                <w:sz w:val="16"/>
              </w:rPr>
              <w:t>Approvals, completion documents, warranties, manuals, photographs</w:t>
            </w:r>
          </w:p>
        </w:tc>
      </w:tr>
      <w:tr w:rsidR="001B312E" w14:paraId="2D952E53" w14:textId="77777777">
        <w:trPr>
          <w:jc w:val="center"/>
        </w:trPr>
        <w:tc>
          <w:tcPr>
            <w:tcW w:w="5112" w:type="dxa"/>
            <w:vAlign w:val="center"/>
          </w:tcPr>
          <w:p w14:paraId="61489B09" w14:textId="77777777" w:rsidR="001B312E" w:rsidRDefault="00000000">
            <w:r>
              <w:rPr>
                <w:color w:val="323232"/>
                <w:sz w:val="16"/>
              </w:rPr>
              <w:t>Operations</w:t>
            </w:r>
          </w:p>
        </w:tc>
        <w:tc>
          <w:tcPr>
            <w:tcW w:w="5112" w:type="dxa"/>
            <w:vAlign w:val="center"/>
          </w:tcPr>
          <w:p w14:paraId="39708B1A" w14:textId="77777777" w:rsidR="001B312E" w:rsidRDefault="00000000">
            <w:r>
              <w:rPr>
                <w:color w:val="323232"/>
                <w:sz w:val="16"/>
              </w:rPr>
              <w:t>Operating hours, emergency contacts, access arrangements, critical areas</w:t>
            </w:r>
          </w:p>
        </w:tc>
      </w:tr>
    </w:tbl>
    <w:p w14:paraId="4F1F03BD" w14:textId="77777777" w:rsidR="001B312E" w:rsidRDefault="00000000">
      <w:pPr>
        <w:pStyle w:val="Heading2"/>
      </w:pPr>
      <w:r>
        <w:t>Area computation logic</w:t>
      </w:r>
    </w:p>
    <w:p w14:paraId="73DF3E7A" w14:textId="77777777" w:rsidR="001B312E" w:rsidRDefault="00000000">
      <w:r>
        <w:t>The system should calculate areas rather than rely only on manually entered totals.</w:t>
      </w:r>
    </w:p>
    <w:tbl>
      <w:tblPr>
        <w:tblStyle w:val="TableGrid"/>
        <w:tblW w:w="0" w:type="auto"/>
        <w:jc w:val="center"/>
        <w:tblLook w:val="04A0" w:firstRow="1" w:lastRow="0" w:firstColumn="1" w:lastColumn="0" w:noHBand="0" w:noVBand="1"/>
      </w:tblPr>
      <w:tblGrid>
        <w:gridCol w:w="5106"/>
        <w:gridCol w:w="5108"/>
      </w:tblGrid>
      <w:tr w:rsidR="001B312E" w14:paraId="4BCF6F63" w14:textId="77777777">
        <w:trPr>
          <w:jc w:val="center"/>
        </w:trPr>
        <w:tc>
          <w:tcPr>
            <w:tcW w:w="5112" w:type="dxa"/>
            <w:shd w:val="clear" w:color="auto" w:fill="C91F2C"/>
            <w:vAlign w:val="center"/>
          </w:tcPr>
          <w:p w14:paraId="566CBFD6" w14:textId="77777777" w:rsidR="001B312E" w:rsidRDefault="00000000">
            <w:r>
              <w:rPr>
                <w:b/>
                <w:color w:val="FFFFFF"/>
                <w:sz w:val="17"/>
              </w:rPr>
              <w:t>Metric</w:t>
            </w:r>
          </w:p>
        </w:tc>
        <w:tc>
          <w:tcPr>
            <w:tcW w:w="5112" w:type="dxa"/>
            <w:shd w:val="clear" w:color="auto" w:fill="C91F2C"/>
            <w:vAlign w:val="center"/>
          </w:tcPr>
          <w:p w14:paraId="250855C7" w14:textId="77777777" w:rsidR="001B312E" w:rsidRDefault="00000000">
            <w:r>
              <w:rPr>
                <w:b/>
                <w:color w:val="FFFFFF"/>
                <w:sz w:val="17"/>
              </w:rPr>
              <w:t>Formula / logic</w:t>
            </w:r>
          </w:p>
        </w:tc>
      </w:tr>
      <w:tr w:rsidR="001B312E" w14:paraId="452B2CC4" w14:textId="77777777">
        <w:trPr>
          <w:jc w:val="center"/>
        </w:trPr>
        <w:tc>
          <w:tcPr>
            <w:tcW w:w="5112" w:type="dxa"/>
            <w:vAlign w:val="center"/>
          </w:tcPr>
          <w:p w14:paraId="6FF0F65D" w14:textId="77777777" w:rsidR="001B312E" w:rsidRDefault="00000000">
            <w:r>
              <w:rPr>
                <w:color w:val="323232"/>
                <w:sz w:val="16"/>
              </w:rPr>
              <w:t>Gross Floor Area (GFA)</w:t>
            </w:r>
          </w:p>
        </w:tc>
        <w:tc>
          <w:tcPr>
            <w:tcW w:w="5112" w:type="dxa"/>
            <w:vAlign w:val="center"/>
          </w:tcPr>
          <w:p w14:paraId="0A283FFB" w14:textId="77777777" w:rsidR="001B312E" w:rsidRDefault="00000000">
            <w:r>
              <w:rPr>
                <w:color w:val="323232"/>
                <w:sz w:val="16"/>
              </w:rPr>
              <w:t>Sum of gross measured floor areas for all applicable floors</w:t>
            </w:r>
          </w:p>
        </w:tc>
      </w:tr>
      <w:tr w:rsidR="001B312E" w14:paraId="413F733F" w14:textId="77777777">
        <w:trPr>
          <w:jc w:val="center"/>
        </w:trPr>
        <w:tc>
          <w:tcPr>
            <w:tcW w:w="5112" w:type="dxa"/>
            <w:vAlign w:val="center"/>
          </w:tcPr>
          <w:p w14:paraId="246137F7" w14:textId="77777777" w:rsidR="001B312E" w:rsidRDefault="00000000">
            <w:r>
              <w:rPr>
                <w:color w:val="323232"/>
                <w:sz w:val="16"/>
              </w:rPr>
              <w:t>Common Area</w:t>
            </w:r>
          </w:p>
        </w:tc>
        <w:tc>
          <w:tcPr>
            <w:tcW w:w="5112" w:type="dxa"/>
            <w:vAlign w:val="center"/>
          </w:tcPr>
          <w:p w14:paraId="40ACD3A0" w14:textId="77777777" w:rsidR="001B312E" w:rsidRDefault="00000000">
            <w:r>
              <w:rPr>
                <w:color w:val="323232"/>
                <w:sz w:val="16"/>
              </w:rPr>
              <w:t>Sum of non-exclusive/shared areas: lobbies, corridors, stairs, lifts, shared toilets, plant/service areas as configured</w:t>
            </w:r>
          </w:p>
        </w:tc>
      </w:tr>
      <w:tr w:rsidR="001B312E" w14:paraId="4E5C558A" w14:textId="77777777">
        <w:trPr>
          <w:jc w:val="center"/>
        </w:trPr>
        <w:tc>
          <w:tcPr>
            <w:tcW w:w="5112" w:type="dxa"/>
            <w:vAlign w:val="center"/>
          </w:tcPr>
          <w:p w14:paraId="3A3514B9" w14:textId="77777777" w:rsidR="001B312E" w:rsidRDefault="00000000">
            <w:r>
              <w:rPr>
                <w:color w:val="323232"/>
                <w:sz w:val="16"/>
              </w:rPr>
              <w:t>Lettable / Net Area</w:t>
            </w:r>
          </w:p>
        </w:tc>
        <w:tc>
          <w:tcPr>
            <w:tcW w:w="5112" w:type="dxa"/>
            <w:vAlign w:val="center"/>
          </w:tcPr>
          <w:p w14:paraId="2168D912" w14:textId="77777777" w:rsidR="001B312E" w:rsidRDefault="00000000">
            <w:r>
              <w:rPr>
                <w:color w:val="323232"/>
                <w:sz w:val="16"/>
              </w:rPr>
              <w:t>GFA less configured non-lettable/common/service areas</w:t>
            </w:r>
          </w:p>
        </w:tc>
      </w:tr>
      <w:tr w:rsidR="001B312E" w14:paraId="4FE86A75" w14:textId="77777777">
        <w:trPr>
          <w:jc w:val="center"/>
        </w:trPr>
        <w:tc>
          <w:tcPr>
            <w:tcW w:w="5112" w:type="dxa"/>
            <w:vAlign w:val="center"/>
          </w:tcPr>
          <w:p w14:paraId="474A6C58" w14:textId="77777777" w:rsidR="001B312E" w:rsidRDefault="00000000">
            <w:r>
              <w:rPr>
                <w:color w:val="323232"/>
                <w:sz w:val="16"/>
              </w:rPr>
              <w:t>Common Area %</w:t>
            </w:r>
          </w:p>
        </w:tc>
        <w:tc>
          <w:tcPr>
            <w:tcW w:w="5112" w:type="dxa"/>
            <w:vAlign w:val="center"/>
          </w:tcPr>
          <w:p w14:paraId="0D2B4450" w14:textId="77777777" w:rsidR="001B312E" w:rsidRDefault="00000000">
            <w:r>
              <w:rPr>
                <w:color w:val="323232"/>
                <w:sz w:val="16"/>
              </w:rPr>
              <w:t>Common Area ÷ GFA × 100</w:t>
            </w:r>
          </w:p>
        </w:tc>
      </w:tr>
      <w:tr w:rsidR="001B312E" w14:paraId="4E8DC250" w14:textId="77777777">
        <w:trPr>
          <w:jc w:val="center"/>
        </w:trPr>
        <w:tc>
          <w:tcPr>
            <w:tcW w:w="5112" w:type="dxa"/>
            <w:vAlign w:val="center"/>
          </w:tcPr>
          <w:p w14:paraId="2248E997" w14:textId="77777777" w:rsidR="001B312E" w:rsidRDefault="00000000">
            <w:r>
              <w:rPr>
                <w:color w:val="323232"/>
                <w:sz w:val="16"/>
              </w:rPr>
              <w:t>Lettable Area %</w:t>
            </w:r>
          </w:p>
        </w:tc>
        <w:tc>
          <w:tcPr>
            <w:tcW w:w="5112" w:type="dxa"/>
            <w:vAlign w:val="center"/>
          </w:tcPr>
          <w:p w14:paraId="62360C96" w14:textId="77777777" w:rsidR="001B312E" w:rsidRDefault="00000000">
            <w:r>
              <w:rPr>
                <w:color w:val="323232"/>
                <w:sz w:val="16"/>
              </w:rPr>
              <w:t>Lettable Area ÷ GFA × 100</w:t>
            </w:r>
          </w:p>
        </w:tc>
      </w:tr>
      <w:tr w:rsidR="001B312E" w14:paraId="7A4E45EC" w14:textId="77777777">
        <w:trPr>
          <w:jc w:val="center"/>
        </w:trPr>
        <w:tc>
          <w:tcPr>
            <w:tcW w:w="5112" w:type="dxa"/>
            <w:vAlign w:val="center"/>
          </w:tcPr>
          <w:p w14:paraId="2F645F84" w14:textId="77777777" w:rsidR="001B312E" w:rsidRDefault="00000000">
            <w:r>
              <w:rPr>
                <w:color w:val="323232"/>
                <w:sz w:val="16"/>
              </w:rPr>
              <w:t>Occupancy %</w:t>
            </w:r>
          </w:p>
        </w:tc>
        <w:tc>
          <w:tcPr>
            <w:tcW w:w="5112" w:type="dxa"/>
            <w:vAlign w:val="center"/>
          </w:tcPr>
          <w:p w14:paraId="38B1065F" w14:textId="77777777" w:rsidR="001B312E" w:rsidRDefault="00000000">
            <w:r>
              <w:rPr>
                <w:color w:val="323232"/>
                <w:sz w:val="16"/>
              </w:rPr>
              <w:t>Occupied lettable area ÷ total lettable area × 100</w:t>
            </w:r>
          </w:p>
        </w:tc>
      </w:tr>
    </w:tbl>
    <w:p w14:paraId="27DD5FA7" w14:textId="77777777" w:rsidR="001B312E" w:rsidRDefault="00000000">
      <w:r>
        <w:t>The developer should allow the client to configure what counts as common/non-lettable for the property. This is important because different properties and leases can use different area conventions.</w:t>
      </w:r>
    </w:p>
    <w:p w14:paraId="72AB5950" w14:textId="77777777" w:rsidR="001B312E" w:rsidRDefault="00000000">
      <w:pPr>
        <w:pStyle w:val="Heading2"/>
      </w:pPr>
      <w:r>
        <w:t>Scaled floor plans</w:t>
      </w:r>
    </w:p>
    <w:p w14:paraId="328E557D" w14:textId="77777777" w:rsidR="001B312E" w:rsidRDefault="00000000">
      <w:pPr>
        <w:spacing w:after="40"/>
        <w:ind w:left="288"/>
      </w:pPr>
      <w:r>
        <w:t>• Allow upload of PDF, JPG and PNG floor plans.</w:t>
      </w:r>
    </w:p>
    <w:p w14:paraId="197266F7" w14:textId="77777777" w:rsidR="001B312E" w:rsidRDefault="00000000">
      <w:pPr>
        <w:spacing w:after="40"/>
        <w:ind w:left="288"/>
      </w:pPr>
      <w:r>
        <w:t>• Allow the user to set a drawing scale using a known dimension (for example, a 10 m wall) or a drawing scale.</w:t>
      </w:r>
    </w:p>
    <w:p w14:paraId="54E4E14E" w14:textId="77777777" w:rsidR="001B312E" w:rsidRDefault="00000000">
      <w:pPr>
        <w:spacing w:after="40"/>
        <w:ind w:left="288"/>
      </w:pPr>
      <w:r>
        <w:lastRenderedPageBreak/>
        <w:t>• Allow drawing/tagging of polygons for rooms, lettable areas, common areas and service areas.</w:t>
      </w:r>
    </w:p>
    <w:p w14:paraId="6BA4436D" w14:textId="77777777" w:rsidR="001B312E" w:rsidRDefault="00000000">
      <w:pPr>
        <w:spacing w:after="40"/>
        <w:ind w:left="288"/>
      </w:pPr>
      <w:r>
        <w:t>• Calculate tagged areas from the calibrated plan where feasible.</w:t>
      </w:r>
    </w:p>
    <w:p w14:paraId="17BBA17D" w14:textId="77777777" w:rsidR="001B312E" w:rsidRDefault="00000000">
      <w:pPr>
        <w:spacing w:after="40"/>
        <w:ind w:left="288"/>
      </w:pPr>
      <w:r>
        <w:t>• Store plan version, date, uploader, approval status and superseded versions.</w:t>
      </w:r>
    </w:p>
    <w:p w14:paraId="142EF9AD" w14:textId="77777777" w:rsidR="001B312E" w:rsidRDefault="00000000">
      <w:pPr>
        <w:spacing w:after="40"/>
        <w:ind w:left="288"/>
      </w:pPr>
      <w:r>
        <w:t>• Link units/areas on the plan to the ERP unit register and asset locations.</w:t>
      </w:r>
    </w:p>
    <w:p w14:paraId="692D1D57" w14:textId="77777777" w:rsidR="001B312E" w:rsidRDefault="00000000">
      <w:r>
        <w:br w:type="page"/>
      </w:r>
    </w:p>
    <w:p w14:paraId="02CB74FE" w14:textId="77777777" w:rsidR="001B312E" w:rsidRDefault="00000000">
      <w:pPr>
        <w:pStyle w:val="Heading1"/>
      </w:pPr>
      <w:r>
        <w:lastRenderedPageBreak/>
        <w:t>4. Asset Information Card</w:t>
      </w:r>
    </w:p>
    <w:p w14:paraId="5253D458" w14:textId="77777777" w:rsidR="001B312E" w:rsidRDefault="00000000">
      <w:r>
        <w:t>Every material building asset should have a unique digital record and remain linked to its property, building, floor and exact location.</w:t>
      </w:r>
    </w:p>
    <w:p w14:paraId="750603EB" w14:textId="77777777" w:rsidR="001B312E" w:rsidRDefault="00000000">
      <w:pPr>
        <w:jc w:val="center"/>
      </w:pPr>
      <w:r>
        <w:rPr>
          <w:noProof/>
        </w:rPr>
        <w:drawing>
          <wp:inline distT="0" distB="0" distL="0" distR="0" wp14:anchorId="6F990854" wp14:editId="5CE18024">
            <wp:extent cx="6309360" cy="3549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sset_card.png"/>
                    <pic:cNvPicPr/>
                  </pic:nvPicPr>
                  <pic:blipFill>
                    <a:blip r:embed="rId10"/>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7"/>
        <w:gridCol w:w="5107"/>
      </w:tblGrid>
      <w:tr w:rsidR="001B312E" w14:paraId="7ACCBA2E" w14:textId="77777777">
        <w:trPr>
          <w:jc w:val="center"/>
        </w:trPr>
        <w:tc>
          <w:tcPr>
            <w:tcW w:w="5112" w:type="dxa"/>
            <w:shd w:val="clear" w:color="auto" w:fill="C91F2C"/>
            <w:vAlign w:val="center"/>
          </w:tcPr>
          <w:p w14:paraId="02D137F3" w14:textId="77777777" w:rsidR="001B312E" w:rsidRDefault="00000000">
            <w:r>
              <w:rPr>
                <w:b/>
                <w:color w:val="FFFFFF"/>
                <w:sz w:val="17"/>
              </w:rPr>
              <w:t>Field group</w:t>
            </w:r>
          </w:p>
        </w:tc>
        <w:tc>
          <w:tcPr>
            <w:tcW w:w="5112" w:type="dxa"/>
            <w:shd w:val="clear" w:color="auto" w:fill="C91F2C"/>
            <w:vAlign w:val="center"/>
          </w:tcPr>
          <w:p w14:paraId="2F5C1635" w14:textId="77777777" w:rsidR="001B312E" w:rsidRDefault="00000000">
            <w:r>
              <w:rPr>
                <w:b/>
                <w:color w:val="FFFFFF"/>
                <w:sz w:val="17"/>
              </w:rPr>
              <w:t>Minimum fields</w:t>
            </w:r>
          </w:p>
        </w:tc>
      </w:tr>
      <w:tr w:rsidR="001B312E" w14:paraId="46344CE5" w14:textId="77777777">
        <w:trPr>
          <w:jc w:val="center"/>
        </w:trPr>
        <w:tc>
          <w:tcPr>
            <w:tcW w:w="5112" w:type="dxa"/>
            <w:vAlign w:val="center"/>
          </w:tcPr>
          <w:p w14:paraId="1B0F8022" w14:textId="77777777" w:rsidR="001B312E" w:rsidRDefault="00000000">
            <w:r>
              <w:rPr>
                <w:color w:val="323232"/>
                <w:sz w:val="16"/>
              </w:rPr>
              <w:t>Identity</w:t>
            </w:r>
          </w:p>
        </w:tc>
        <w:tc>
          <w:tcPr>
            <w:tcW w:w="5112" w:type="dxa"/>
            <w:vAlign w:val="center"/>
          </w:tcPr>
          <w:p w14:paraId="3CB350EC" w14:textId="77777777" w:rsidR="001B312E" w:rsidRDefault="00000000">
            <w:r>
              <w:rPr>
                <w:color w:val="323232"/>
                <w:sz w:val="16"/>
              </w:rPr>
              <w:t>Asset ID, asset class, category, description, manufacturer, model, serial number</w:t>
            </w:r>
          </w:p>
        </w:tc>
      </w:tr>
      <w:tr w:rsidR="001B312E" w14:paraId="5970B7DE" w14:textId="77777777">
        <w:trPr>
          <w:jc w:val="center"/>
        </w:trPr>
        <w:tc>
          <w:tcPr>
            <w:tcW w:w="5112" w:type="dxa"/>
            <w:vAlign w:val="center"/>
          </w:tcPr>
          <w:p w14:paraId="5F76BAE4" w14:textId="77777777" w:rsidR="001B312E" w:rsidRDefault="00000000">
            <w:r>
              <w:rPr>
                <w:color w:val="323232"/>
                <w:sz w:val="16"/>
              </w:rPr>
              <w:t>Location</w:t>
            </w:r>
          </w:p>
        </w:tc>
        <w:tc>
          <w:tcPr>
            <w:tcW w:w="5112" w:type="dxa"/>
            <w:vAlign w:val="center"/>
          </w:tcPr>
          <w:p w14:paraId="68ECA487" w14:textId="77777777" w:rsidR="001B312E" w:rsidRDefault="00000000">
            <w:r>
              <w:rPr>
                <w:color w:val="323232"/>
                <w:sz w:val="16"/>
              </w:rPr>
              <w:t>Property, building, floor, area/room, GPS where appropriate</w:t>
            </w:r>
          </w:p>
        </w:tc>
      </w:tr>
      <w:tr w:rsidR="001B312E" w14:paraId="7735C090" w14:textId="77777777">
        <w:trPr>
          <w:jc w:val="center"/>
        </w:trPr>
        <w:tc>
          <w:tcPr>
            <w:tcW w:w="5112" w:type="dxa"/>
            <w:vAlign w:val="center"/>
          </w:tcPr>
          <w:p w14:paraId="544A9DE8" w14:textId="77777777" w:rsidR="001B312E" w:rsidRDefault="00000000">
            <w:r>
              <w:rPr>
                <w:color w:val="323232"/>
                <w:sz w:val="16"/>
              </w:rPr>
              <w:t>Financial</w:t>
            </w:r>
          </w:p>
        </w:tc>
        <w:tc>
          <w:tcPr>
            <w:tcW w:w="5112" w:type="dxa"/>
            <w:vAlign w:val="center"/>
          </w:tcPr>
          <w:p w14:paraId="4D98BA74" w14:textId="77777777" w:rsidR="001B312E" w:rsidRDefault="00000000">
            <w:r>
              <w:rPr>
                <w:color w:val="323232"/>
                <w:sz w:val="16"/>
              </w:rPr>
              <w:t>Acquisition/installed cost, replacement cost, funding source, depreciation reference if required</w:t>
            </w:r>
          </w:p>
        </w:tc>
      </w:tr>
      <w:tr w:rsidR="001B312E" w14:paraId="6EAE2513" w14:textId="77777777">
        <w:trPr>
          <w:jc w:val="center"/>
        </w:trPr>
        <w:tc>
          <w:tcPr>
            <w:tcW w:w="5112" w:type="dxa"/>
            <w:vAlign w:val="center"/>
          </w:tcPr>
          <w:p w14:paraId="64295F01" w14:textId="77777777" w:rsidR="001B312E" w:rsidRDefault="00000000">
            <w:r>
              <w:rPr>
                <w:color w:val="323232"/>
                <w:sz w:val="16"/>
              </w:rPr>
              <w:t>Lifecycle</w:t>
            </w:r>
          </w:p>
        </w:tc>
        <w:tc>
          <w:tcPr>
            <w:tcW w:w="5112" w:type="dxa"/>
            <w:vAlign w:val="center"/>
          </w:tcPr>
          <w:p w14:paraId="222E8B99" w14:textId="77777777" w:rsidR="001B312E" w:rsidRDefault="00000000">
            <w:r>
              <w:rPr>
                <w:color w:val="323232"/>
                <w:sz w:val="16"/>
              </w:rPr>
              <w:t>Installation date, commissioning date, expected useful life, estimated replacement date</w:t>
            </w:r>
          </w:p>
        </w:tc>
      </w:tr>
      <w:tr w:rsidR="001B312E" w14:paraId="05F8715A" w14:textId="77777777">
        <w:trPr>
          <w:jc w:val="center"/>
        </w:trPr>
        <w:tc>
          <w:tcPr>
            <w:tcW w:w="5112" w:type="dxa"/>
            <w:vAlign w:val="center"/>
          </w:tcPr>
          <w:p w14:paraId="29D14875" w14:textId="77777777" w:rsidR="001B312E" w:rsidRDefault="00000000">
            <w:r>
              <w:rPr>
                <w:color w:val="323232"/>
                <w:sz w:val="16"/>
              </w:rPr>
              <w:t>Condition</w:t>
            </w:r>
          </w:p>
        </w:tc>
        <w:tc>
          <w:tcPr>
            <w:tcW w:w="5112" w:type="dxa"/>
            <w:vAlign w:val="center"/>
          </w:tcPr>
          <w:p w14:paraId="5CD58266" w14:textId="77777777" w:rsidR="001B312E" w:rsidRDefault="00000000">
            <w:r>
              <w:rPr>
                <w:color w:val="323232"/>
                <w:sz w:val="16"/>
              </w:rPr>
              <w:t>Condition grade, last condition assessment, assessor, defect notes</w:t>
            </w:r>
          </w:p>
        </w:tc>
      </w:tr>
      <w:tr w:rsidR="001B312E" w14:paraId="4DBA7B6D" w14:textId="77777777">
        <w:trPr>
          <w:jc w:val="center"/>
        </w:trPr>
        <w:tc>
          <w:tcPr>
            <w:tcW w:w="5112" w:type="dxa"/>
            <w:vAlign w:val="center"/>
          </w:tcPr>
          <w:p w14:paraId="27214B8F" w14:textId="77777777" w:rsidR="001B312E" w:rsidRDefault="00000000">
            <w:r>
              <w:rPr>
                <w:color w:val="323232"/>
                <w:sz w:val="16"/>
              </w:rPr>
              <w:t>Maintenance</w:t>
            </w:r>
          </w:p>
        </w:tc>
        <w:tc>
          <w:tcPr>
            <w:tcW w:w="5112" w:type="dxa"/>
            <w:vAlign w:val="center"/>
          </w:tcPr>
          <w:p w14:paraId="435C79D3" w14:textId="77777777" w:rsidR="001B312E" w:rsidRDefault="00000000">
            <w:r>
              <w:rPr>
                <w:color w:val="323232"/>
                <w:sz w:val="16"/>
              </w:rPr>
              <w:t>PM frequency, last service, next due date, maintenance procedure/SOP</w:t>
            </w:r>
          </w:p>
        </w:tc>
      </w:tr>
      <w:tr w:rsidR="001B312E" w14:paraId="0CA814C7" w14:textId="77777777">
        <w:trPr>
          <w:jc w:val="center"/>
        </w:trPr>
        <w:tc>
          <w:tcPr>
            <w:tcW w:w="5112" w:type="dxa"/>
            <w:vAlign w:val="center"/>
          </w:tcPr>
          <w:p w14:paraId="061DF465" w14:textId="77777777" w:rsidR="001B312E" w:rsidRDefault="00000000">
            <w:r>
              <w:rPr>
                <w:color w:val="323232"/>
                <w:sz w:val="16"/>
              </w:rPr>
              <w:t>Commercial</w:t>
            </w:r>
          </w:p>
        </w:tc>
        <w:tc>
          <w:tcPr>
            <w:tcW w:w="5112" w:type="dxa"/>
            <w:vAlign w:val="center"/>
          </w:tcPr>
          <w:p w14:paraId="46357A78" w14:textId="77777777" w:rsidR="001B312E" w:rsidRDefault="00000000">
            <w:r>
              <w:rPr>
                <w:color w:val="323232"/>
                <w:sz w:val="16"/>
              </w:rPr>
              <w:t>Warranty, AMC/contract, provider, contract reference, expiry</w:t>
            </w:r>
          </w:p>
        </w:tc>
      </w:tr>
      <w:tr w:rsidR="001B312E" w14:paraId="7387B647" w14:textId="77777777">
        <w:trPr>
          <w:jc w:val="center"/>
        </w:trPr>
        <w:tc>
          <w:tcPr>
            <w:tcW w:w="5112" w:type="dxa"/>
            <w:vAlign w:val="center"/>
          </w:tcPr>
          <w:p w14:paraId="2731DF33" w14:textId="77777777" w:rsidR="001B312E" w:rsidRDefault="00000000">
            <w:r>
              <w:rPr>
                <w:color w:val="323232"/>
                <w:sz w:val="16"/>
              </w:rPr>
              <w:t>Evidence</w:t>
            </w:r>
          </w:p>
        </w:tc>
        <w:tc>
          <w:tcPr>
            <w:tcW w:w="5112" w:type="dxa"/>
            <w:vAlign w:val="center"/>
          </w:tcPr>
          <w:p w14:paraId="3F4C7740" w14:textId="77777777" w:rsidR="001B312E" w:rsidRDefault="00000000">
            <w:r>
              <w:rPr>
                <w:color w:val="323232"/>
                <w:sz w:val="16"/>
              </w:rPr>
              <w:t>Photos, manuals, certificates, drawings, warranties, test reports</w:t>
            </w:r>
          </w:p>
        </w:tc>
      </w:tr>
      <w:tr w:rsidR="001B312E" w14:paraId="41CAEB5E" w14:textId="77777777">
        <w:trPr>
          <w:jc w:val="center"/>
        </w:trPr>
        <w:tc>
          <w:tcPr>
            <w:tcW w:w="5112" w:type="dxa"/>
            <w:vAlign w:val="center"/>
          </w:tcPr>
          <w:p w14:paraId="3868AE71" w14:textId="77777777" w:rsidR="001B312E" w:rsidRDefault="00000000">
            <w:r>
              <w:rPr>
                <w:color w:val="323232"/>
                <w:sz w:val="16"/>
              </w:rPr>
              <w:t>Criticality</w:t>
            </w:r>
          </w:p>
        </w:tc>
        <w:tc>
          <w:tcPr>
            <w:tcW w:w="5112" w:type="dxa"/>
            <w:vAlign w:val="center"/>
          </w:tcPr>
          <w:p w14:paraId="22F8E737" w14:textId="77777777" w:rsidR="001B312E" w:rsidRDefault="00000000">
            <w:r>
              <w:rPr>
                <w:color w:val="323232"/>
                <w:sz w:val="16"/>
              </w:rPr>
              <w:t>Low / Medium / High / Critical; business impact if unavailable</w:t>
            </w:r>
          </w:p>
        </w:tc>
      </w:tr>
    </w:tbl>
    <w:p w14:paraId="20B44C71" w14:textId="77777777" w:rsidR="001B312E" w:rsidRDefault="00000000">
      <w:pPr>
        <w:pStyle w:val="Heading1"/>
      </w:pPr>
      <w:r>
        <w:lastRenderedPageBreak/>
        <w:t>5. Asset Lifecycle Management in the ERP</w:t>
      </w:r>
    </w:p>
    <w:p w14:paraId="3FE555FB" w14:textId="77777777" w:rsidR="001B312E" w:rsidRDefault="00000000">
      <w:pPr>
        <w:jc w:val="center"/>
      </w:pPr>
      <w:r>
        <w:rPr>
          <w:noProof/>
        </w:rPr>
        <w:drawing>
          <wp:inline distT="0" distB="0" distL="0" distR="0" wp14:anchorId="51FDC835" wp14:editId="0FF67F03">
            <wp:extent cx="6309360" cy="3549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sset_lifecycle.png"/>
                    <pic:cNvPicPr/>
                  </pic:nvPicPr>
                  <pic:blipFill>
                    <a:blip r:embed="rId11"/>
                    <a:stretch>
                      <a:fillRect/>
                    </a:stretch>
                  </pic:blipFill>
                  <pic:spPr>
                    <a:xfrm>
                      <a:off x="0" y="0"/>
                      <a:ext cx="6309360" cy="3549015"/>
                    </a:xfrm>
                    <a:prstGeom prst="rect">
                      <a:avLst/>
                    </a:prstGeom>
                  </pic:spPr>
                </pic:pic>
              </a:graphicData>
            </a:graphic>
          </wp:inline>
        </w:drawing>
      </w:r>
    </w:p>
    <w:p w14:paraId="5C204A3C" w14:textId="77777777" w:rsidR="001B312E" w:rsidRDefault="00000000">
      <w:r>
        <w:t>The ERP should manage the full asset lifecycle and create decision triggers automatically.</w:t>
      </w:r>
    </w:p>
    <w:tbl>
      <w:tblPr>
        <w:tblStyle w:val="TableGrid"/>
        <w:tblW w:w="0" w:type="auto"/>
        <w:jc w:val="center"/>
        <w:tblLook w:val="04A0" w:firstRow="1" w:lastRow="0" w:firstColumn="1" w:lastColumn="0" w:noHBand="0" w:noVBand="1"/>
      </w:tblPr>
      <w:tblGrid>
        <w:gridCol w:w="5106"/>
        <w:gridCol w:w="5108"/>
      </w:tblGrid>
      <w:tr w:rsidR="001B312E" w14:paraId="5DABFE68" w14:textId="77777777">
        <w:trPr>
          <w:jc w:val="center"/>
        </w:trPr>
        <w:tc>
          <w:tcPr>
            <w:tcW w:w="5112" w:type="dxa"/>
            <w:shd w:val="clear" w:color="auto" w:fill="C91F2C"/>
            <w:vAlign w:val="center"/>
          </w:tcPr>
          <w:p w14:paraId="5DCCC7A5" w14:textId="77777777" w:rsidR="001B312E" w:rsidRDefault="00000000">
            <w:r>
              <w:rPr>
                <w:b/>
                <w:color w:val="FFFFFF"/>
                <w:sz w:val="17"/>
              </w:rPr>
              <w:t>Lifecycle stage</w:t>
            </w:r>
          </w:p>
        </w:tc>
        <w:tc>
          <w:tcPr>
            <w:tcW w:w="5112" w:type="dxa"/>
            <w:shd w:val="clear" w:color="auto" w:fill="C91F2C"/>
            <w:vAlign w:val="center"/>
          </w:tcPr>
          <w:p w14:paraId="1413FBB5" w14:textId="77777777" w:rsidR="001B312E" w:rsidRDefault="00000000">
            <w:r>
              <w:rPr>
                <w:b/>
                <w:color w:val="FFFFFF"/>
                <w:sz w:val="17"/>
              </w:rPr>
              <w:t>ERP functions</w:t>
            </w:r>
          </w:p>
        </w:tc>
      </w:tr>
      <w:tr w:rsidR="001B312E" w14:paraId="7EB46468" w14:textId="77777777">
        <w:trPr>
          <w:jc w:val="center"/>
        </w:trPr>
        <w:tc>
          <w:tcPr>
            <w:tcW w:w="5112" w:type="dxa"/>
            <w:vAlign w:val="center"/>
          </w:tcPr>
          <w:p w14:paraId="2A4BC9B4" w14:textId="77777777" w:rsidR="001B312E" w:rsidRDefault="00000000">
            <w:r>
              <w:rPr>
                <w:color w:val="323232"/>
                <w:sz w:val="16"/>
              </w:rPr>
              <w:t>Acquire</w:t>
            </w:r>
          </w:p>
        </w:tc>
        <w:tc>
          <w:tcPr>
            <w:tcW w:w="5112" w:type="dxa"/>
            <w:vAlign w:val="center"/>
          </w:tcPr>
          <w:p w14:paraId="3885C3C6" w14:textId="77777777" w:rsidR="001B312E" w:rsidRDefault="00000000">
            <w:r>
              <w:rPr>
                <w:color w:val="323232"/>
                <w:sz w:val="16"/>
              </w:rPr>
              <w:t>Asset creation, cost, vendor, documents, purchase reference</w:t>
            </w:r>
          </w:p>
        </w:tc>
      </w:tr>
      <w:tr w:rsidR="001B312E" w14:paraId="3AF3E821" w14:textId="77777777">
        <w:trPr>
          <w:jc w:val="center"/>
        </w:trPr>
        <w:tc>
          <w:tcPr>
            <w:tcW w:w="5112" w:type="dxa"/>
            <w:vAlign w:val="center"/>
          </w:tcPr>
          <w:p w14:paraId="697CF60B" w14:textId="77777777" w:rsidR="001B312E" w:rsidRDefault="00000000">
            <w:r>
              <w:rPr>
                <w:color w:val="323232"/>
                <w:sz w:val="16"/>
              </w:rPr>
              <w:t>Commission</w:t>
            </w:r>
          </w:p>
        </w:tc>
        <w:tc>
          <w:tcPr>
            <w:tcW w:w="5112" w:type="dxa"/>
            <w:vAlign w:val="center"/>
          </w:tcPr>
          <w:p w14:paraId="79F80565" w14:textId="77777777" w:rsidR="001B312E" w:rsidRDefault="00000000">
            <w:r>
              <w:rPr>
                <w:color w:val="323232"/>
                <w:sz w:val="16"/>
              </w:rPr>
              <w:t>Baseline condition, location, warranty, commissioning certificate, initial readings</w:t>
            </w:r>
          </w:p>
        </w:tc>
      </w:tr>
      <w:tr w:rsidR="001B312E" w14:paraId="2BFA8B05" w14:textId="77777777">
        <w:trPr>
          <w:jc w:val="center"/>
        </w:trPr>
        <w:tc>
          <w:tcPr>
            <w:tcW w:w="5112" w:type="dxa"/>
            <w:vAlign w:val="center"/>
          </w:tcPr>
          <w:p w14:paraId="3A1D1E51" w14:textId="77777777" w:rsidR="001B312E" w:rsidRDefault="00000000">
            <w:r>
              <w:rPr>
                <w:color w:val="323232"/>
                <w:sz w:val="16"/>
              </w:rPr>
              <w:t>Operate</w:t>
            </w:r>
          </w:p>
        </w:tc>
        <w:tc>
          <w:tcPr>
            <w:tcW w:w="5112" w:type="dxa"/>
            <w:vAlign w:val="center"/>
          </w:tcPr>
          <w:p w14:paraId="0A20EB96" w14:textId="77777777" w:rsidR="001B312E" w:rsidRDefault="00000000">
            <w:r>
              <w:rPr>
                <w:color w:val="323232"/>
                <w:sz w:val="16"/>
              </w:rPr>
              <w:t>Usage/readings where applicable, condition inspections, incidents</w:t>
            </w:r>
          </w:p>
        </w:tc>
      </w:tr>
      <w:tr w:rsidR="001B312E" w14:paraId="6ADB972B" w14:textId="77777777">
        <w:trPr>
          <w:jc w:val="center"/>
        </w:trPr>
        <w:tc>
          <w:tcPr>
            <w:tcW w:w="5112" w:type="dxa"/>
            <w:vAlign w:val="center"/>
          </w:tcPr>
          <w:p w14:paraId="45B41B21" w14:textId="77777777" w:rsidR="001B312E" w:rsidRDefault="00000000">
            <w:r>
              <w:rPr>
                <w:color w:val="323232"/>
                <w:sz w:val="16"/>
              </w:rPr>
              <w:t>Maintain</w:t>
            </w:r>
          </w:p>
        </w:tc>
        <w:tc>
          <w:tcPr>
            <w:tcW w:w="5112" w:type="dxa"/>
            <w:vAlign w:val="center"/>
          </w:tcPr>
          <w:p w14:paraId="29819270" w14:textId="77777777" w:rsidR="001B312E" w:rsidRDefault="00000000">
            <w:r>
              <w:rPr>
                <w:color w:val="323232"/>
                <w:sz w:val="16"/>
              </w:rPr>
              <w:t>Preventive schedules, work orders, parts/labour, service history</w:t>
            </w:r>
          </w:p>
        </w:tc>
      </w:tr>
      <w:tr w:rsidR="001B312E" w14:paraId="6693A851" w14:textId="77777777">
        <w:trPr>
          <w:jc w:val="center"/>
        </w:trPr>
        <w:tc>
          <w:tcPr>
            <w:tcW w:w="5112" w:type="dxa"/>
            <w:vAlign w:val="center"/>
          </w:tcPr>
          <w:p w14:paraId="05434D94" w14:textId="77777777" w:rsidR="001B312E" w:rsidRDefault="00000000">
            <w:r>
              <w:rPr>
                <w:color w:val="323232"/>
                <w:sz w:val="16"/>
              </w:rPr>
              <w:t>Assess</w:t>
            </w:r>
          </w:p>
        </w:tc>
        <w:tc>
          <w:tcPr>
            <w:tcW w:w="5112" w:type="dxa"/>
            <w:vAlign w:val="center"/>
          </w:tcPr>
          <w:p w14:paraId="0203CB1C" w14:textId="77777777" w:rsidR="001B312E" w:rsidRDefault="00000000">
            <w:r>
              <w:rPr>
                <w:color w:val="323232"/>
                <w:sz w:val="16"/>
              </w:rPr>
              <w:t>Condition score, failure frequency, repair cost trend, criticality</w:t>
            </w:r>
          </w:p>
        </w:tc>
      </w:tr>
      <w:tr w:rsidR="001B312E" w14:paraId="5190F513" w14:textId="77777777">
        <w:trPr>
          <w:jc w:val="center"/>
        </w:trPr>
        <w:tc>
          <w:tcPr>
            <w:tcW w:w="5112" w:type="dxa"/>
            <w:vAlign w:val="center"/>
          </w:tcPr>
          <w:p w14:paraId="49AD1FA4" w14:textId="77777777" w:rsidR="001B312E" w:rsidRDefault="00000000">
            <w:r>
              <w:rPr>
                <w:color w:val="323232"/>
                <w:sz w:val="16"/>
              </w:rPr>
              <w:t>Optimise</w:t>
            </w:r>
          </w:p>
        </w:tc>
        <w:tc>
          <w:tcPr>
            <w:tcW w:w="5112" w:type="dxa"/>
            <w:vAlign w:val="center"/>
          </w:tcPr>
          <w:p w14:paraId="11A3BCDC" w14:textId="77777777" w:rsidR="001B312E" w:rsidRDefault="00000000">
            <w:r>
              <w:rPr>
                <w:color w:val="323232"/>
                <w:sz w:val="16"/>
              </w:rPr>
              <w:t>Repair/refurbish/replace analysis; energy and efficiency opportunities</w:t>
            </w:r>
          </w:p>
        </w:tc>
      </w:tr>
      <w:tr w:rsidR="001B312E" w14:paraId="7A1E0A4E" w14:textId="77777777">
        <w:trPr>
          <w:jc w:val="center"/>
        </w:trPr>
        <w:tc>
          <w:tcPr>
            <w:tcW w:w="5112" w:type="dxa"/>
            <w:vAlign w:val="center"/>
          </w:tcPr>
          <w:p w14:paraId="4116B9BC" w14:textId="77777777" w:rsidR="001B312E" w:rsidRDefault="00000000">
            <w:r>
              <w:rPr>
                <w:color w:val="323232"/>
                <w:sz w:val="16"/>
              </w:rPr>
              <w:t>Renew</w:t>
            </w:r>
          </w:p>
        </w:tc>
        <w:tc>
          <w:tcPr>
            <w:tcW w:w="5112" w:type="dxa"/>
            <w:vAlign w:val="center"/>
          </w:tcPr>
          <w:p w14:paraId="1FE0475A" w14:textId="77777777" w:rsidR="001B312E" w:rsidRDefault="00000000">
            <w:r>
              <w:rPr>
                <w:color w:val="323232"/>
                <w:sz w:val="16"/>
              </w:rPr>
              <w:t>CAPEX proposal, budget, approval, project/work order</w:t>
            </w:r>
          </w:p>
        </w:tc>
      </w:tr>
      <w:tr w:rsidR="001B312E" w14:paraId="5478CC7E" w14:textId="77777777">
        <w:trPr>
          <w:jc w:val="center"/>
        </w:trPr>
        <w:tc>
          <w:tcPr>
            <w:tcW w:w="5112" w:type="dxa"/>
            <w:vAlign w:val="center"/>
          </w:tcPr>
          <w:p w14:paraId="6D7E3E88" w14:textId="77777777" w:rsidR="001B312E" w:rsidRDefault="00000000">
            <w:r>
              <w:rPr>
                <w:color w:val="323232"/>
                <w:sz w:val="16"/>
              </w:rPr>
              <w:t>Dispose</w:t>
            </w:r>
          </w:p>
        </w:tc>
        <w:tc>
          <w:tcPr>
            <w:tcW w:w="5112" w:type="dxa"/>
            <w:vAlign w:val="center"/>
          </w:tcPr>
          <w:p w14:paraId="1F31CC56" w14:textId="77777777" w:rsidR="001B312E" w:rsidRDefault="00000000">
            <w:r>
              <w:rPr>
                <w:color w:val="323232"/>
                <w:sz w:val="16"/>
              </w:rPr>
              <w:t>Disposal approval, handover, financial record and archive</w:t>
            </w:r>
          </w:p>
        </w:tc>
      </w:tr>
    </w:tbl>
    <w:p w14:paraId="3949E207" w14:textId="77777777" w:rsidR="001B312E" w:rsidRDefault="00000000">
      <w:r>
        <w:t>Automatic triggers should include warranty expiry, service due dates, condition deterioration, repeated failures, age thresholds, cumulative repair-cost thresholds and planned replacement dates.</w:t>
      </w:r>
    </w:p>
    <w:p w14:paraId="627101BB" w14:textId="77777777" w:rsidR="001B312E" w:rsidRDefault="00000000">
      <w:r>
        <w:br w:type="page"/>
      </w:r>
    </w:p>
    <w:p w14:paraId="245C3EF3" w14:textId="77777777" w:rsidR="001B312E" w:rsidRDefault="00000000">
      <w:pPr>
        <w:pStyle w:val="Heading1"/>
      </w:pPr>
      <w:r>
        <w:lastRenderedPageBreak/>
        <w:t>6. FM Plan for Any Selected Property + Performance Against Plan</w:t>
      </w:r>
    </w:p>
    <w:p w14:paraId="01E7A5DB" w14:textId="77777777" w:rsidR="001B312E" w:rsidRDefault="00000000">
      <w:pPr>
        <w:jc w:val="center"/>
      </w:pPr>
      <w:r>
        <w:rPr>
          <w:noProof/>
        </w:rPr>
        <w:drawing>
          <wp:inline distT="0" distB="0" distL="0" distR="0" wp14:anchorId="7E733CD3" wp14:editId="25F16756">
            <wp:extent cx="6309360" cy="3549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m_plan_performance.png"/>
                    <pic:cNvPicPr/>
                  </pic:nvPicPr>
                  <pic:blipFill>
                    <a:blip r:embed="rId12"/>
                    <a:stretch>
                      <a:fillRect/>
                    </a:stretch>
                  </pic:blipFill>
                  <pic:spPr>
                    <a:xfrm>
                      <a:off x="0" y="0"/>
                      <a:ext cx="6309360" cy="3549015"/>
                    </a:xfrm>
                    <a:prstGeom prst="rect">
                      <a:avLst/>
                    </a:prstGeom>
                  </pic:spPr>
                </pic:pic>
              </a:graphicData>
            </a:graphic>
          </wp:inline>
        </w:drawing>
      </w:r>
    </w:p>
    <w:p w14:paraId="2ED2712A" w14:textId="77777777" w:rsidR="001B312E" w:rsidRDefault="00000000">
      <w:r>
        <w:t>The ERP should allow the FM manager to create one Strategic/Operational FM Plan per property and then automatically compare actual performance against the plan.</w:t>
      </w:r>
    </w:p>
    <w:tbl>
      <w:tblPr>
        <w:tblStyle w:val="TableGrid"/>
        <w:tblW w:w="0" w:type="auto"/>
        <w:jc w:val="center"/>
        <w:tblLook w:val="04A0" w:firstRow="1" w:lastRow="0" w:firstColumn="1" w:lastColumn="0" w:noHBand="0" w:noVBand="1"/>
      </w:tblPr>
      <w:tblGrid>
        <w:gridCol w:w="5107"/>
        <w:gridCol w:w="5107"/>
      </w:tblGrid>
      <w:tr w:rsidR="001B312E" w14:paraId="0EFDACE5" w14:textId="77777777">
        <w:trPr>
          <w:jc w:val="center"/>
        </w:trPr>
        <w:tc>
          <w:tcPr>
            <w:tcW w:w="5112" w:type="dxa"/>
            <w:shd w:val="clear" w:color="auto" w:fill="C91F2C"/>
            <w:vAlign w:val="center"/>
          </w:tcPr>
          <w:p w14:paraId="5A4C3159" w14:textId="77777777" w:rsidR="001B312E" w:rsidRDefault="00000000">
            <w:r>
              <w:rPr>
                <w:b/>
                <w:color w:val="FFFFFF"/>
                <w:sz w:val="17"/>
              </w:rPr>
              <w:t>FM Plan component</w:t>
            </w:r>
          </w:p>
        </w:tc>
        <w:tc>
          <w:tcPr>
            <w:tcW w:w="5112" w:type="dxa"/>
            <w:shd w:val="clear" w:color="auto" w:fill="C91F2C"/>
            <w:vAlign w:val="center"/>
          </w:tcPr>
          <w:p w14:paraId="380E130D" w14:textId="77777777" w:rsidR="001B312E" w:rsidRDefault="00000000">
            <w:r>
              <w:rPr>
                <w:b/>
                <w:color w:val="FFFFFF"/>
                <w:sz w:val="17"/>
              </w:rPr>
              <w:t>Required system behaviour</w:t>
            </w:r>
          </w:p>
        </w:tc>
      </w:tr>
      <w:tr w:rsidR="001B312E" w14:paraId="6F925B5D" w14:textId="77777777">
        <w:trPr>
          <w:jc w:val="center"/>
        </w:trPr>
        <w:tc>
          <w:tcPr>
            <w:tcW w:w="5112" w:type="dxa"/>
            <w:vAlign w:val="center"/>
          </w:tcPr>
          <w:p w14:paraId="34DE987F" w14:textId="77777777" w:rsidR="001B312E" w:rsidRDefault="00000000">
            <w:r>
              <w:rPr>
                <w:color w:val="323232"/>
                <w:sz w:val="16"/>
              </w:rPr>
              <w:t>Service standard</w:t>
            </w:r>
          </w:p>
        </w:tc>
        <w:tc>
          <w:tcPr>
            <w:tcW w:w="5112" w:type="dxa"/>
            <w:vAlign w:val="center"/>
          </w:tcPr>
          <w:p w14:paraId="5A8D08AA" w14:textId="77777777" w:rsidR="001B312E" w:rsidRDefault="00000000">
            <w:r>
              <w:rPr>
                <w:color w:val="323232"/>
                <w:sz w:val="16"/>
              </w:rPr>
              <w:t>Define service, scope, frequency, SLA, KPI, responsible party and evidence</w:t>
            </w:r>
          </w:p>
        </w:tc>
      </w:tr>
      <w:tr w:rsidR="001B312E" w14:paraId="041D834F" w14:textId="77777777">
        <w:trPr>
          <w:jc w:val="center"/>
        </w:trPr>
        <w:tc>
          <w:tcPr>
            <w:tcW w:w="5112" w:type="dxa"/>
            <w:vAlign w:val="center"/>
          </w:tcPr>
          <w:p w14:paraId="5CC7F76B" w14:textId="77777777" w:rsidR="001B312E" w:rsidRDefault="00000000">
            <w:r>
              <w:rPr>
                <w:color w:val="323232"/>
                <w:sz w:val="16"/>
              </w:rPr>
              <w:t>Asset maintenance plan</w:t>
            </w:r>
          </w:p>
        </w:tc>
        <w:tc>
          <w:tcPr>
            <w:tcW w:w="5112" w:type="dxa"/>
            <w:vAlign w:val="center"/>
          </w:tcPr>
          <w:p w14:paraId="7E6BAECA" w14:textId="77777777" w:rsidR="001B312E" w:rsidRDefault="00000000">
            <w:r>
              <w:rPr>
                <w:color w:val="323232"/>
                <w:sz w:val="16"/>
              </w:rPr>
              <w:t>Link assets to PM schedules, tasks, frequencies and service providers</w:t>
            </w:r>
          </w:p>
        </w:tc>
      </w:tr>
      <w:tr w:rsidR="001B312E" w14:paraId="0830EE5A" w14:textId="77777777">
        <w:trPr>
          <w:jc w:val="center"/>
        </w:trPr>
        <w:tc>
          <w:tcPr>
            <w:tcW w:w="5112" w:type="dxa"/>
            <w:vAlign w:val="center"/>
          </w:tcPr>
          <w:p w14:paraId="7B430DFD" w14:textId="77777777" w:rsidR="001B312E" w:rsidRDefault="00000000">
            <w:r>
              <w:rPr>
                <w:color w:val="323232"/>
                <w:sz w:val="16"/>
              </w:rPr>
              <w:t>Inspection plan</w:t>
            </w:r>
          </w:p>
        </w:tc>
        <w:tc>
          <w:tcPr>
            <w:tcW w:w="5112" w:type="dxa"/>
            <w:vAlign w:val="center"/>
          </w:tcPr>
          <w:p w14:paraId="567CAE20" w14:textId="77777777" w:rsidR="001B312E" w:rsidRDefault="00000000">
            <w:r>
              <w:rPr>
                <w:color w:val="323232"/>
                <w:sz w:val="16"/>
              </w:rPr>
              <w:t>Define inspection type, frequency, checklist, responsible person and due date</w:t>
            </w:r>
          </w:p>
        </w:tc>
      </w:tr>
      <w:tr w:rsidR="001B312E" w14:paraId="60CA7005" w14:textId="77777777">
        <w:trPr>
          <w:jc w:val="center"/>
        </w:trPr>
        <w:tc>
          <w:tcPr>
            <w:tcW w:w="5112" w:type="dxa"/>
            <w:vAlign w:val="center"/>
          </w:tcPr>
          <w:p w14:paraId="58349550" w14:textId="77777777" w:rsidR="001B312E" w:rsidRDefault="00000000">
            <w:r>
              <w:rPr>
                <w:color w:val="323232"/>
                <w:sz w:val="16"/>
              </w:rPr>
              <w:t>Budget plan</w:t>
            </w:r>
          </w:p>
        </w:tc>
        <w:tc>
          <w:tcPr>
            <w:tcW w:w="5112" w:type="dxa"/>
            <w:vAlign w:val="center"/>
          </w:tcPr>
          <w:p w14:paraId="7450F4C0" w14:textId="77777777" w:rsidR="001B312E" w:rsidRDefault="00000000">
            <w:r>
              <w:rPr>
                <w:color w:val="323232"/>
                <w:sz w:val="16"/>
              </w:rPr>
              <w:t>Allocate annual/monthly budget by property, service and cost centre</w:t>
            </w:r>
          </w:p>
        </w:tc>
      </w:tr>
      <w:tr w:rsidR="001B312E" w14:paraId="2C294DCB" w14:textId="77777777">
        <w:trPr>
          <w:jc w:val="center"/>
        </w:trPr>
        <w:tc>
          <w:tcPr>
            <w:tcW w:w="5112" w:type="dxa"/>
            <w:vAlign w:val="center"/>
          </w:tcPr>
          <w:p w14:paraId="51385CD6" w14:textId="77777777" w:rsidR="001B312E" w:rsidRDefault="00000000">
            <w:r>
              <w:rPr>
                <w:color w:val="323232"/>
                <w:sz w:val="16"/>
              </w:rPr>
              <w:t>Compliance plan</w:t>
            </w:r>
          </w:p>
        </w:tc>
        <w:tc>
          <w:tcPr>
            <w:tcW w:w="5112" w:type="dxa"/>
            <w:vAlign w:val="center"/>
          </w:tcPr>
          <w:p w14:paraId="7A4E6298" w14:textId="77777777" w:rsidR="001B312E" w:rsidRDefault="00000000">
            <w:r>
              <w:rPr>
                <w:color w:val="323232"/>
                <w:sz w:val="16"/>
              </w:rPr>
              <w:t>List obligations, certificates, due dates, responsible owner and evidence</w:t>
            </w:r>
          </w:p>
        </w:tc>
      </w:tr>
      <w:tr w:rsidR="001B312E" w14:paraId="7148D779" w14:textId="77777777">
        <w:trPr>
          <w:jc w:val="center"/>
        </w:trPr>
        <w:tc>
          <w:tcPr>
            <w:tcW w:w="5112" w:type="dxa"/>
            <w:vAlign w:val="center"/>
          </w:tcPr>
          <w:p w14:paraId="479A1FDD" w14:textId="77777777" w:rsidR="001B312E" w:rsidRDefault="00000000">
            <w:r>
              <w:rPr>
                <w:color w:val="323232"/>
                <w:sz w:val="16"/>
              </w:rPr>
              <w:t>Risk plan</w:t>
            </w:r>
          </w:p>
        </w:tc>
        <w:tc>
          <w:tcPr>
            <w:tcW w:w="5112" w:type="dxa"/>
            <w:vAlign w:val="center"/>
          </w:tcPr>
          <w:p w14:paraId="7EC5472F" w14:textId="77777777" w:rsidR="001B312E" w:rsidRDefault="00000000">
            <w:r>
              <w:rPr>
                <w:color w:val="323232"/>
                <w:sz w:val="16"/>
              </w:rPr>
              <w:t>Identify risks, controls, mitigation actions and due dates</w:t>
            </w:r>
          </w:p>
        </w:tc>
      </w:tr>
      <w:tr w:rsidR="001B312E" w14:paraId="07942FFF" w14:textId="77777777">
        <w:trPr>
          <w:jc w:val="center"/>
        </w:trPr>
        <w:tc>
          <w:tcPr>
            <w:tcW w:w="5112" w:type="dxa"/>
            <w:vAlign w:val="center"/>
          </w:tcPr>
          <w:p w14:paraId="127F3179" w14:textId="77777777" w:rsidR="001B312E" w:rsidRDefault="00000000">
            <w:r>
              <w:rPr>
                <w:color w:val="323232"/>
                <w:sz w:val="16"/>
              </w:rPr>
              <w:t>Improvement plan</w:t>
            </w:r>
          </w:p>
        </w:tc>
        <w:tc>
          <w:tcPr>
            <w:tcW w:w="5112" w:type="dxa"/>
            <w:vAlign w:val="center"/>
          </w:tcPr>
          <w:p w14:paraId="3499B3D1" w14:textId="77777777" w:rsidR="001B312E" w:rsidRDefault="00000000">
            <w:r>
              <w:rPr>
                <w:color w:val="323232"/>
                <w:sz w:val="16"/>
              </w:rPr>
              <w:t>Record savings, projects, CAPEX and service improvement initiatives</w:t>
            </w:r>
          </w:p>
        </w:tc>
      </w:tr>
    </w:tbl>
    <w:p w14:paraId="5B01FFA9" w14:textId="77777777" w:rsidR="001B312E" w:rsidRDefault="00000000">
      <w:pPr>
        <w:pStyle w:val="Heading2"/>
      </w:pPr>
      <w:r>
        <w:t>Performance report logic</w:t>
      </w:r>
    </w:p>
    <w:p w14:paraId="76B9CECF" w14:textId="77777777" w:rsidR="001B312E" w:rsidRDefault="00000000">
      <w:pPr>
        <w:spacing w:after="40"/>
        <w:ind w:left="288"/>
      </w:pPr>
      <w:r>
        <w:t>• Select property + reporting period.</w:t>
      </w:r>
    </w:p>
    <w:p w14:paraId="513FC1ED" w14:textId="77777777" w:rsidR="001B312E" w:rsidRDefault="00000000">
      <w:pPr>
        <w:spacing w:after="40"/>
        <w:ind w:left="288"/>
      </w:pPr>
      <w:r>
        <w:t>• Pull the approved FM plan for that property.</w:t>
      </w:r>
    </w:p>
    <w:p w14:paraId="15FF7C23" w14:textId="77777777" w:rsidR="001B312E" w:rsidRDefault="00000000">
      <w:pPr>
        <w:spacing w:after="40"/>
        <w:ind w:left="288"/>
      </w:pPr>
      <w:r>
        <w:t>• Compare planned activity/target against actual ERP transactions.</w:t>
      </w:r>
    </w:p>
    <w:p w14:paraId="054A18CB" w14:textId="77777777" w:rsidR="001B312E" w:rsidRDefault="00000000">
      <w:pPr>
        <w:spacing w:after="40"/>
        <w:ind w:left="288"/>
      </w:pPr>
      <w:r>
        <w:t>• Calculate variance and performance percentage.</w:t>
      </w:r>
    </w:p>
    <w:p w14:paraId="06A5E191" w14:textId="77777777" w:rsidR="001B312E" w:rsidRDefault="00000000">
      <w:pPr>
        <w:spacing w:after="40"/>
        <w:ind w:left="288"/>
      </w:pPr>
      <w:r>
        <w:t>• Highlight exceptions in red/amber/green.</w:t>
      </w:r>
    </w:p>
    <w:p w14:paraId="24CB2589" w14:textId="77777777" w:rsidR="001B312E" w:rsidRDefault="00000000">
      <w:pPr>
        <w:spacing w:after="40"/>
        <w:ind w:left="288"/>
      </w:pPr>
      <w:r>
        <w:t>• Show action owner and due date for every material exception.</w:t>
      </w:r>
    </w:p>
    <w:p w14:paraId="206BB28B" w14:textId="77777777" w:rsidR="001B312E" w:rsidRDefault="00000000">
      <w:pPr>
        <w:spacing w:after="40"/>
        <w:ind w:left="288"/>
      </w:pPr>
      <w:r>
        <w:t>• Generate monthly, quarterly and annual PDF/Excel-ready reports.</w:t>
      </w:r>
    </w:p>
    <w:p w14:paraId="5EAD33B2" w14:textId="77777777" w:rsidR="001B312E" w:rsidRDefault="00000000">
      <w:r>
        <w:br w:type="page"/>
      </w:r>
    </w:p>
    <w:p w14:paraId="35A50C28" w14:textId="77777777" w:rsidR="001B312E" w:rsidRDefault="00000000">
      <w:pPr>
        <w:pStyle w:val="Heading1"/>
      </w:pPr>
      <w:r>
        <w:lastRenderedPageBreak/>
        <w:t>7. Ticket / Work Order Creation ERP Card</w:t>
      </w:r>
    </w:p>
    <w:p w14:paraId="17D021DE" w14:textId="77777777" w:rsidR="001B312E" w:rsidRDefault="00000000">
      <w:pPr>
        <w:jc w:val="center"/>
      </w:pPr>
      <w:r>
        <w:rPr>
          <w:noProof/>
        </w:rPr>
        <w:drawing>
          <wp:inline distT="0" distB="0" distL="0" distR="0" wp14:anchorId="39160B4F" wp14:editId="1DBCB0F7">
            <wp:extent cx="6309360" cy="354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icket_card.png"/>
                    <pic:cNvPicPr/>
                  </pic:nvPicPr>
                  <pic:blipFill>
                    <a:blip r:embed="rId13"/>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7"/>
        <w:gridCol w:w="5107"/>
      </w:tblGrid>
      <w:tr w:rsidR="001B312E" w14:paraId="65D4175F" w14:textId="77777777">
        <w:trPr>
          <w:jc w:val="center"/>
        </w:trPr>
        <w:tc>
          <w:tcPr>
            <w:tcW w:w="5112" w:type="dxa"/>
            <w:shd w:val="clear" w:color="auto" w:fill="C91F2C"/>
            <w:vAlign w:val="center"/>
          </w:tcPr>
          <w:p w14:paraId="26AFF221" w14:textId="77777777" w:rsidR="001B312E" w:rsidRDefault="00000000">
            <w:r>
              <w:rPr>
                <w:b/>
                <w:color w:val="FFFFFF"/>
                <w:sz w:val="17"/>
              </w:rPr>
              <w:t>Field</w:t>
            </w:r>
          </w:p>
        </w:tc>
        <w:tc>
          <w:tcPr>
            <w:tcW w:w="5112" w:type="dxa"/>
            <w:shd w:val="clear" w:color="auto" w:fill="C91F2C"/>
            <w:vAlign w:val="center"/>
          </w:tcPr>
          <w:p w14:paraId="46E8A378" w14:textId="77777777" w:rsidR="001B312E" w:rsidRDefault="00000000">
            <w:r>
              <w:rPr>
                <w:b/>
                <w:color w:val="FFFFFF"/>
                <w:sz w:val="17"/>
              </w:rPr>
              <w:t>Requirement</w:t>
            </w:r>
          </w:p>
        </w:tc>
      </w:tr>
      <w:tr w:rsidR="001B312E" w14:paraId="520AEF5F" w14:textId="77777777">
        <w:trPr>
          <w:jc w:val="center"/>
        </w:trPr>
        <w:tc>
          <w:tcPr>
            <w:tcW w:w="5112" w:type="dxa"/>
            <w:vAlign w:val="center"/>
          </w:tcPr>
          <w:p w14:paraId="14917D1E" w14:textId="77777777" w:rsidR="001B312E" w:rsidRDefault="00000000">
            <w:r>
              <w:rPr>
                <w:color w:val="323232"/>
                <w:sz w:val="16"/>
              </w:rPr>
              <w:t>Ticket number</w:t>
            </w:r>
          </w:p>
        </w:tc>
        <w:tc>
          <w:tcPr>
            <w:tcW w:w="5112" w:type="dxa"/>
            <w:vAlign w:val="center"/>
          </w:tcPr>
          <w:p w14:paraId="2C79A711" w14:textId="77777777" w:rsidR="001B312E" w:rsidRDefault="00000000">
            <w:r>
              <w:rPr>
                <w:color w:val="323232"/>
                <w:sz w:val="16"/>
              </w:rPr>
              <w:t>Auto-generated unique reference</w:t>
            </w:r>
          </w:p>
        </w:tc>
      </w:tr>
      <w:tr w:rsidR="001B312E" w14:paraId="032305A4" w14:textId="77777777">
        <w:trPr>
          <w:jc w:val="center"/>
        </w:trPr>
        <w:tc>
          <w:tcPr>
            <w:tcW w:w="5112" w:type="dxa"/>
            <w:vAlign w:val="center"/>
          </w:tcPr>
          <w:p w14:paraId="088DF232" w14:textId="77777777" w:rsidR="001B312E" w:rsidRDefault="00000000">
            <w:r>
              <w:rPr>
                <w:color w:val="323232"/>
                <w:sz w:val="16"/>
              </w:rPr>
              <w:t>Source</w:t>
            </w:r>
          </w:p>
        </w:tc>
        <w:tc>
          <w:tcPr>
            <w:tcW w:w="5112" w:type="dxa"/>
            <w:vAlign w:val="center"/>
          </w:tcPr>
          <w:p w14:paraId="4891241B" w14:textId="77777777" w:rsidR="001B312E" w:rsidRDefault="00000000">
            <w:r>
              <w:rPr>
                <w:color w:val="323232"/>
                <w:sz w:val="16"/>
              </w:rPr>
              <w:t>Tenant, client, caretaker, FM officer, inspection, system-generated PM</w:t>
            </w:r>
          </w:p>
        </w:tc>
      </w:tr>
      <w:tr w:rsidR="001B312E" w14:paraId="546A0349" w14:textId="77777777">
        <w:trPr>
          <w:jc w:val="center"/>
        </w:trPr>
        <w:tc>
          <w:tcPr>
            <w:tcW w:w="5112" w:type="dxa"/>
            <w:vAlign w:val="center"/>
          </w:tcPr>
          <w:p w14:paraId="719C1248" w14:textId="77777777" w:rsidR="001B312E" w:rsidRDefault="00000000">
            <w:r>
              <w:rPr>
                <w:color w:val="323232"/>
                <w:sz w:val="16"/>
              </w:rPr>
              <w:t>Location</w:t>
            </w:r>
          </w:p>
        </w:tc>
        <w:tc>
          <w:tcPr>
            <w:tcW w:w="5112" w:type="dxa"/>
            <w:vAlign w:val="center"/>
          </w:tcPr>
          <w:p w14:paraId="0B764CB9" w14:textId="77777777" w:rsidR="001B312E" w:rsidRDefault="00000000">
            <w:r>
              <w:rPr>
                <w:color w:val="323232"/>
                <w:sz w:val="16"/>
              </w:rPr>
              <w:t>Property → Building → Floor → Area/Unit</w:t>
            </w:r>
          </w:p>
        </w:tc>
      </w:tr>
      <w:tr w:rsidR="001B312E" w14:paraId="41CE906C" w14:textId="77777777">
        <w:trPr>
          <w:jc w:val="center"/>
        </w:trPr>
        <w:tc>
          <w:tcPr>
            <w:tcW w:w="5112" w:type="dxa"/>
            <w:vAlign w:val="center"/>
          </w:tcPr>
          <w:p w14:paraId="020CFC90" w14:textId="77777777" w:rsidR="001B312E" w:rsidRDefault="00000000">
            <w:r>
              <w:rPr>
                <w:color w:val="323232"/>
                <w:sz w:val="16"/>
              </w:rPr>
              <w:t>Asset</w:t>
            </w:r>
          </w:p>
        </w:tc>
        <w:tc>
          <w:tcPr>
            <w:tcW w:w="5112" w:type="dxa"/>
            <w:vAlign w:val="center"/>
          </w:tcPr>
          <w:p w14:paraId="4741C926" w14:textId="77777777" w:rsidR="001B312E" w:rsidRDefault="00000000">
            <w:r>
              <w:rPr>
                <w:color w:val="323232"/>
                <w:sz w:val="16"/>
              </w:rPr>
              <w:t>Optional/required where fault relates to an asset</w:t>
            </w:r>
          </w:p>
        </w:tc>
      </w:tr>
      <w:tr w:rsidR="001B312E" w14:paraId="28C202A6" w14:textId="77777777">
        <w:trPr>
          <w:jc w:val="center"/>
        </w:trPr>
        <w:tc>
          <w:tcPr>
            <w:tcW w:w="5112" w:type="dxa"/>
            <w:vAlign w:val="center"/>
          </w:tcPr>
          <w:p w14:paraId="2C875301" w14:textId="77777777" w:rsidR="001B312E" w:rsidRDefault="00000000">
            <w:r>
              <w:rPr>
                <w:color w:val="323232"/>
                <w:sz w:val="16"/>
              </w:rPr>
              <w:t>Category</w:t>
            </w:r>
          </w:p>
        </w:tc>
        <w:tc>
          <w:tcPr>
            <w:tcW w:w="5112" w:type="dxa"/>
            <w:vAlign w:val="center"/>
          </w:tcPr>
          <w:p w14:paraId="5E882A0C" w14:textId="77777777" w:rsidR="001B312E" w:rsidRDefault="00000000">
            <w:r>
              <w:rPr>
                <w:color w:val="323232"/>
                <w:sz w:val="16"/>
              </w:rPr>
              <w:t>Configurable service categories</w:t>
            </w:r>
          </w:p>
        </w:tc>
      </w:tr>
      <w:tr w:rsidR="001B312E" w14:paraId="71A2342C" w14:textId="77777777">
        <w:trPr>
          <w:jc w:val="center"/>
        </w:trPr>
        <w:tc>
          <w:tcPr>
            <w:tcW w:w="5112" w:type="dxa"/>
            <w:vAlign w:val="center"/>
          </w:tcPr>
          <w:p w14:paraId="35EC708C" w14:textId="77777777" w:rsidR="001B312E" w:rsidRDefault="00000000">
            <w:r>
              <w:rPr>
                <w:color w:val="323232"/>
                <w:sz w:val="16"/>
              </w:rPr>
              <w:t>Priority</w:t>
            </w:r>
          </w:p>
        </w:tc>
        <w:tc>
          <w:tcPr>
            <w:tcW w:w="5112" w:type="dxa"/>
            <w:vAlign w:val="center"/>
          </w:tcPr>
          <w:p w14:paraId="4AA68752" w14:textId="77777777" w:rsidR="001B312E" w:rsidRDefault="00000000">
            <w:r>
              <w:rPr>
                <w:color w:val="323232"/>
                <w:sz w:val="16"/>
              </w:rPr>
              <w:t>Emergency, High, Normal, Low</w:t>
            </w:r>
          </w:p>
        </w:tc>
      </w:tr>
      <w:tr w:rsidR="001B312E" w14:paraId="31881BD3" w14:textId="77777777">
        <w:trPr>
          <w:jc w:val="center"/>
        </w:trPr>
        <w:tc>
          <w:tcPr>
            <w:tcW w:w="5112" w:type="dxa"/>
            <w:vAlign w:val="center"/>
          </w:tcPr>
          <w:p w14:paraId="76B85E96" w14:textId="77777777" w:rsidR="001B312E" w:rsidRDefault="00000000">
            <w:r>
              <w:rPr>
                <w:color w:val="323232"/>
                <w:sz w:val="16"/>
              </w:rPr>
              <w:t>SLA</w:t>
            </w:r>
          </w:p>
        </w:tc>
        <w:tc>
          <w:tcPr>
            <w:tcW w:w="5112" w:type="dxa"/>
            <w:vAlign w:val="center"/>
          </w:tcPr>
          <w:p w14:paraId="1A11A232" w14:textId="77777777" w:rsidR="001B312E" w:rsidRDefault="00000000">
            <w:r>
              <w:rPr>
                <w:color w:val="323232"/>
                <w:sz w:val="16"/>
              </w:rPr>
              <w:t>Response and resolution targets inherited from service/contract</w:t>
            </w:r>
          </w:p>
        </w:tc>
      </w:tr>
      <w:tr w:rsidR="001B312E" w14:paraId="277D419A" w14:textId="77777777">
        <w:trPr>
          <w:jc w:val="center"/>
        </w:trPr>
        <w:tc>
          <w:tcPr>
            <w:tcW w:w="5112" w:type="dxa"/>
            <w:vAlign w:val="center"/>
          </w:tcPr>
          <w:p w14:paraId="4DA04851" w14:textId="77777777" w:rsidR="001B312E" w:rsidRDefault="00000000">
            <w:r>
              <w:rPr>
                <w:color w:val="323232"/>
                <w:sz w:val="16"/>
              </w:rPr>
              <w:t>Assignment</w:t>
            </w:r>
          </w:p>
        </w:tc>
        <w:tc>
          <w:tcPr>
            <w:tcW w:w="5112" w:type="dxa"/>
            <w:vAlign w:val="center"/>
          </w:tcPr>
          <w:p w14:paraId="19031D07" w14:textId="77777777" w:rsidR="001B312E" w:rsidRDefault="00000000">
            <w:r>
              <w:rPr>
                <w:color w:val="323232"/>
                <w:sz w:val="16"/>
              </w:rPr>
              <w:t>Internal team or service provider</w:t>
            </w:r>
          </w:p>
        </w:tc>
      </w:tr>
      <w:tr w:rsidR="001B312E" w14:paraId="21478CA0" w14:textId="77777777">
        <w:trPr>
          <w:jc w:val="center"/>
        </w:trPr>
        <w:tc>
          <w:tcPr>
            <w:tcW w:w="5112" w:type="dxa"/>
            <w:vAlign w:val="center"/>
          </w:tcPr>
          <w:p w14:paraId="0B4A834C" w14:textId="77777777" w:rsidR="001B312E" w:rsidRDefault="00000000">
            <w:r>
              <w:rPr>
                <w:color w:val="323232"/>
                <w:sz w:val="16"/>
              </w:rPr>
              <w:t>Evidence</w:t>
            </w:r>
          </w:p>
        </w:tc>
        <w:tc>
          <w:tcPr>
            <w:tcW w:w="5112" w:type="dxa"/>
            <w:vAlign w:val="center"/>
          </w:tcPr>
          <w:p w14:paraId="449B9FA0" w14:textId="77777777" w:rsidR="001B312E" w:rsidRDefault="00000000">
            <w:r>
              <w:rPr>
                <w:color w:val="323232"/>
                <w:sz w:val="16"/>
              </w:rPr>
              <w:t>Photos, video where supported, quotations, notes, parts</w:t>
            </w:r>
          </w:p>
        </w:tc>
      </w:tr>
      <w:tr w:rsidR="001B312E" w14:paraId="24F5EA72" w14:textId="77777777">
        <w:trPr>
          <w:jc w:val="center"/>
        </w:trPr>
        <w:tc>
          <w:tcPr>
            <w:tcW w:w="5112" w:type="dxa"/>
            <w:vAlign w:val="center"/>
          </w:tcPr>
          <w:p w14:paraId="50EAA540" w14:textId="77777777" w:rsidR="001B312E" w:rsidRDefault="00000000">
            <w:r>
              <w:rPr>
                <w:color w:val="323232"/>
                <w:sz w:val="16"/>
              </w:rPr>
              <w:t>Cost</w:t>
            </w:r>
          </w:p>
        </w:tc>
        <w:tc>
          <w:tcPr>
            <w:tcW w:w="5112" w:type="dxa"/>
            <w:vAlign w:val="center"/>
          </w:tcPr>
          <w:p w14:paraId="54D25AE5" w14:textId="77777777" w:rsidR="001B312E" w:rsidRDefault="00000000">
            <w:r>
              <w:rPr>
                <w:color w:val="323232"/>
                <w:sz w:val="16"/>
              </w:rPr>
              <w:t>Labour, materials, contractor, approved cost, invoice/payment link</w:t>
            </w:r>
          </w:p>
        </w:tc>
      </w:tr>
      <w:tr w:rsidR="001B312E" w14:paraId="7F9CE10C" w14:textId="77777777">
        <w:trPr>
          <w:jc w:val="center"/>
        </w:trPr>
        <w:tc>
          <w:tcPr>
            <w:tcW w:w="5112" w:type="dxa"/>
            <w:vAlign w:val="center"/>
          </w:tcPr>
          <w:p w14:paraId="092FD66F" w14:textId="77777777" w:rsidR="001B312E" w:rsidRDefault="00000000">
            <w:r>
              <w:rPr>
                <w:color w:val="323232"/>
                <w:sz w:val="16"/>
              </w:rPr>
              <w:t>Closure</w:t>
            </w:r>
          </w:p>
        </w:tc>
        <w:tc>
          <w:tcPr>
            <w:tcW w:w="5112" w:type="dxa"/>
            <w:vAlign w:val="center"/>
          </w:tcPr>
          <w:p w14:paraId="0B420A96" w14:textId="77777777" w:rsidR="001B312E" w:rsidRDefault="00000000">
            <w:r>
              <w:rPr>
                <w:color w:val="323232"/>
                <w:sz w:val="16"/>
              </w:rPr>
              <w:t>Resolution, root cause, requester confirmation, supervisor verification</w:t>
            </w:r>
          </w:p>
        </w:tc>
      </w:tr>
      <w:tr w:rsidR="001B312E" w14:paraId="501C396A" w14:textId="77777777">
        <w:trPr>
          <w:jc w:val="center"/>
        </w:trPr>
        <w:tc>
          <w:tcPr>
            <w:tcW w:w="5112" w:type="dxa"/>
            <w:vAlign w:val="center"/>
          </w:tcPr>
          <w:p w14:paraId="40729148" w14:textId="77777777" w:rsidR="001B312E" w:rsidRDefault="00000000">
            <w:r>
              <w:rPr>
                <w:color w:val="323232"/>
                <w:sz w:val="16"/>
              </w:rPr>
              <w:t>Analytics</w:t>
            </w:r>
          </w:p>
        </w:tc>
        <w:tc>
          <w:tcPr>
            <w:tcW w:w="5112" w:type="dxa"/>
            <w:vAlign w:val="center"/>
          </w:tcPr>
          <w:p w14:paraId="063C3DD1" w14:textId="77777777" w:rsidR="001B312E" w:rsidRDefault="00000000">
            <w:r>
              <w:rPr>
                <w:color w:val="323232"/>
                <w:sz w:val="16"/>
              </w:rPr>
              <w:t>Repeat fault, downtime, SLA breach, first-time resolution</w:t>
            </w:r>
          </w:p>
        </w:tc>
      </w:tr>
    </w:tbl>
    <w:p w14:paraId="65D38414" w14:textId="77777777" w:rsidR="001B312E" w:rsidRDefault="00000000">
      <w:r>
        <w:br w:type="page"/>
      </w:r>
    </w:p>
    <w:p w14:paraId="7E7ED4AB" w14:textId="77777777" w:rsidR="001B312E" w:rsidRDefault="00000000">
      <w:pPr>
        <w:pStyle w:val="Heading1"/>
      </w:pPr>
      <w:r>
        <w:lastRenderedPageBreak/>
        <w:t>8. Service Provider Creation ERP Card</w:t>
      </w:r>
    </w:p>
    <w:p w14:paraId="62B1A96B" w14:textId="77777777" w:rsidR="001B312E" w:rsidRDefault="00000000">
      <w:pPr>
        <w:jc w:val="center"/>
      </w:pPr>
      <w:r>
        <w:rPr>
          <w:noProof/>
        </w:rPr>
        <w:drawing>
          <wp:inline distT="0" distB="0" distL="0" distR="0" wp14:anchorId="6ADDB058" wp14:editId="55C31E26">
            <wp:extent cx="6309360" cy="3549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vider_card.png"/>
                    <pic:cNvPicPr/>
                  </pic:nvPicPr>
                  <pic:blipFill>
                    <a:blip r:embed="rId14"/>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7"/>
        <w:gridCol w:w="5107"/>
      </w:tblGrid>
      <w:tr w:rsidR="001B312E" w14:paraId="2EFB00E7" w14:textId="77777777">
        <w:trPr>
          <w:jc w:val="center"/>
        </w:trPr>
        <w:tc>
          <w:tcPr>
            <w:tcW w:w="5112" w:type="dxa"/>
            <w:shd w:val="clear" w:color="auto" w:fill="C91F2C"/>
            <w:vAlign w:val="center"/>
          </w:tcPr>
          <w:p w14:paraId="54BD4D1B" w14:textId="77777777" w:rsidR="001B312E" w:rsidRDefault="00000000">
            <w:r>
              <w:rPr>
                <w:b/>
                <w:color w:val="FFFFFF"/>
                <w:sz w:val="17"/>
              </w:rPr>
              <w:t>Module</w:t>
            </w:r>
          </w:p>
        </w:tc>
        <w:tc>
          <w:tcPr>
            <w:tcW w:w="5112" w:type="dxa"/>
            <w:shd w:val="clear" w:color="auto" w:fill="C91F2C"/>
            <w:vAlign w:val="center"/>
          </w:tcPr>
          <w:p w14:paraId="7D43D979" w14:textId="77777777" w:rsidR="001B312E" w:rsidRDefault="00000000">
            <w:r>
              <w:rPr>
                <w:b/>
                <w:color w:val="FFFFFF"/>
                <w:sz w:val="17"/>
              </w:rPr>
              <w:t>Fields</w:t>
            </w:r>
          </w:p>
        </w:tc>
      </w:tr>
      <w:tr w:rsidR="001B312E" w14:paraId="0FFE3BA8" w14:textId="77777777">
        <w:trPr>
          <w:jc w:val="center"/>
        </w:trPr>
        <w:tc>
          <w:tcPr>
            <w:tcW w:w="5112" w:type="dxa"/>
            <w:vAlign w:val="center"/>
          </w:tcPr>
          <w:p w14:paraId="6E5E60D4" w14:textId="77777777" w:rsidR="001B312E" w:rsidRDefault="00000000">
            <w:r>
              <w:rPr>
                <w:color w:val="323232"/>
                <w:sz w:val="16"/>
              </w:rPr>
              <w:t>Company profile</w:t>
            </w:r>
          </w:p>
        </w:tc>
        <w:tc>
          <w:tcPr>
            <w:tcW w:w="5112" w:type="dxa"/>
            <w:vAlign w:val="center"/>
          </w:tcPr>
          <w:p w14:paraId="35B586B9" w14:textId="77777777" w:rsidR="001B312E" w:rsidRDefault="00000000">
            <w:r>
              <w:rPr>
                <w:color w:val="323232"/>
                <w:sz w:val="16"/>
              </w:rPr>
              <w:t>Name, registration, PIN, contacts, address, emergency contact</w:t>
            </w:r>
          </w:p>
        </w:tc>
      </w:tr>
      <w:tr w:rsidR="001B312E" w14:paraId="0863523D" w14:textId="77777777">
        <w:trPr>
          <w:jc w:val="center"/>
        </w:trPr>
        <w:tc>
          <w:tcPr>
            <w:tcW w:w="5112" w:type="dxa"/>
            <w:vAlign w:val="center"/>
          </w:tcPr>
          <w:p w14:paraId="27434458" w14:textId="77777777" w:rsidR="001B312E" w:rsidRDefault="00000000">
            <w:r>
              <w:rPr>
                <w:color w:val="323232"/>
                <w:sz w:val="16"/>
              </w:rPr>
              <w:t>Service profile</w:t>
            </w:r>
          </w:p>
        </w:tc>
        <w:tc>
          <w:tcPr>
            <w:tcW w:w="5112" w:type="dxa"/>
            <w:vAlign w:val="center"/>
          </w:tcPr>
          <w:p w14:paraId="5AA1B32B" w14:textId="77777777" w:rsidR="001B312E" w:rsidRDefault="00000000">
            <w:r>
              <w:rPr>
                <w:color w:val="323232"/>
                <w:sz w:val="16"/>
              </w:rPr>
              <w:t>Service categories, geographic coverage, operating hours</w:t>
            </w:r>
          </w:p>
        </w:tc>
      </w:tr>
      <w:tr w:rsidR="001B312E" w14:paraId="0DE7174D" w14:textId="77777777">
        <w:trPr>
          <w:jc w:val="center"/>
        </w:trPr>
        <w:tc>
          <w:tcPr>
            <w:tcW w:w="5112" w:type="dxa"/>
            <w:vAlign w:val="center"/>
          </w:tcPr>
          <w:p w14:paraId="6556AAED" w14:textId="77777777" w:rsidR="001B312E" w:rsidRDefault="00000000">
            <w:r>
              <w:rPr>
                <w:color w:val="323232"/>
                <w:sz w:val="16"/>
              </w:rPr>
              <w:t>Contract</w:t>
            </w:r>
          </w:p>
        </w:tc>
        <w:tc>
          <w:tcPr>
            <w:tcW w:w="5112" w:type="dxa"/>
            <w:vAlign w:val="center"/>
          </w:tcPr>
          <w:p w14:paraId="48E82BDA" w14:textId="77777777" w:rsidR="001B312E" w:rsidRDefault="00000000">
            <w:r>
              <w:rPr>
                <w:color w:val="323232"/>
                <w:sz w:val="16"/>
              </w:rPr>
              <w:t>Contract number, scope, value, start/end, renewal, payment terms</w:t>
            </w:r>
          </w:p>
        </w:tc>
      </w:tr>
      <w:tr w:rsidR="001B312E" w14:paraId="1E95B562" w14:textId="77777777">
        <w:trPr>
          <w:jc w:val="center"/>
        </w:trPr>
        <w:tc>
          <w:tcPr>
            <w:tcW w:w="5112" w:type="dxa"/>
            <w:vAlign w:val="center"/>
          </w:tcPr>
          <w:p w14:paraId="757594ED" w14:textId="77777777" w:rsidR="001B312E" w:rsidRDefault="00000000">
            <w:r>
              <w:rPr>
                <w:color w:val="323232"/>
                <w:sz w:val="16"/>
              </w:rPr>
              <w:t>SLA</w:t>
            </w:r>
          </w:p>
        </w:tc>
        <w:tc>
          <w:tcPr>
            <w:tcW w:w="5112" w:type="dxa"/>
            <w:vAlign w:val="center"/>
          </w:tcPr>
          <w:p w14:paraId="3ADF2B87" w14:textId="77777777" w:rsidR="001B312E" w:rsidRDefault="00000000">
            <w:r>
              <w:rPr>
                <w:color w:val="323232"/>
                <w:sz w:val="16"/>
              </w:rPr>
              <w:t>Response, resolution, uptime/quality standards, escalation</w:t>
            </w:r>
          </w:p>
        </w:tc>
      </w:tr>
      <w:tr w:rsidR="001B312E" w14:paraId="00DE9326" w14:textId="77777777">
        <w:trPr>
          <w:jc w:val="center"/>
        </w:trPr>
        <w:tc>
          <w:tcPr>
            <w:tcW w:w="5112" w:type="dxa"/>
            <w:vAlign w:val="center"/>
          </w:tcPr>
          <w:p w14:paraId="705C342F" w14:textId="77777777" w:rsidR="001B312E" w:rsidRDefault="00000000">
            <w:r>
              <w:rPr>
                <w:color w:val="323232"/>
                <w:sz w:val="16"/>
              </w:rPr>
              <w:t>Compliance</w:t>
            </w:r>
          </w:p>
        </w:tc>
        <w:tc>
          <w:tcPr>
            <w:tcW w:w="5112" w:type="dxa"/>
            <w:vAlign w:val="center"/>
          </w:tcPr>
          <w:p w14:paraId="1C4AE923" w14:textId="77777777" w:rsidR="001B312E" w:rsidRDefault="00000000">
            <w:r>
              <w:rPr>
                <w:color w:val="323232"/>
                <w:sz w:val="16"/>
              </w:rPr>
              <w:t>Insurance, licences, tax documents, certifications, expiry dates</w:t>
            </w:r>
          </w:p>
        </w:tc>
      </w:tr>
      <w:tr w:rsidR="001B312E" w14:paraId="77EE9838" w14:textId="77777777">
        <w:trPr>
          <w:jc w:val="center"/>
        </w:trPr>
        <w:tc>
          <w:tcPr>
            <w:tcW w:w="5112" w:type="dxa"/>
            <w:vAlign w:val="center"/>
          </w:tcPr>
          <w:p w14:paraId="75BFCB74" w14:textId="77777777" w:rsidR="001B312E" w:rsidRDefault="00000000">
            <w:r>
              <w:rPr>
                <w:color w:val="323232"/>
                <w:sz w:val="16"/>
              </w:rPr>
              <w:t>Commercial</w:t>
            </w:r>
          </w:p>
        </w:tc>
        <w:tc>
          <w:tcPr>
            <w:tcW w:w="5112" w:type="dxa"/>
            <w:vAlign w:val="center"/>
          </w:tcPr>
          <w:p w14:paraId="59ED1940" w14:textId="77777777" w:rsidR="001B312E" w:rsidRDefault="00000000">
            <w:r>
              <w:rPr>
                <w:color w:val="323232"/>
                <w:sz w:val="16"/>
              </w:rPr>
              <w:t>Rates, approved rates, quotations, purchase orders, invoices</w:t>
            </w:r>
          </w:p>
        </w:tc>
      </w:tr>
      <w:tr w:rsidR="001B312E" w14:paraId="3DB0A31F" w14:textId="77777777">
        <w:trPr>
          <w:jc w:val="center"/>
        </w:trPr>
        <w:tc>
          <w:tcPr>
            <w:tcW w:w="5112" w:type="dxa"/>
            <w:vAlign w:val="center"/>
          </w:tcPr>
          <w:p w14:paraId="175292BC" w14:textId="77777777" w:rsidR="001B312E" w:rsidRDefault="00000000">
            <w:r>
              <w:rPr>
                <w:color w:val="323232"/>
                <w:sz w:val="16"/>
              </w:rPr>
              <w:t>Performance</w:t>
            </w:r>
          </w:p>
        </w:tc>
        <w:tc>
          <w:tcPr>
            <w:tcW w:w="5112" w:type="dxa"/>
            <w:vAlign w:val="center"/>
          </w:tcPr>
          <w:p w14:paraId="55D3E979" w14:textId="77777777" w:rsidR="001B312E" w:rsidRDefault="00000000">
            <w:r>
              <w:rPr>
                <w:color w:val="323232"/>
                <w:sz w:val="16"/>
              </w:rPr>
              <w:t>KPIs, score, complaints, repeat faults, SLA breaches</w:t>
            </w:r>
          </w:p>
        </w:tc>
      </w:tr>
      <w:tr w:rsidR="001B312E" w14:paraId="06A175E0" w14:textId="77777777">
        <w:trPr>
          <w:jc w:val="center"/>
        </w:trPr>
        <w:tc>
          <w:tcPr>
            <w:tcW w:w="5112" w:type="dxa"/>
            <w:vAlign w:val="center"/>
          </w:tcPr>
          <w:p w14:paraId="3C6E9FC6" w14:textId="77777777" w:rsidR="001B312E" w:rsidRDefault="00000000">
            <w:r>
              <w:rPr>
                <w:color w:val="323232"/>
                <w:sz w:val="16"/>
              </w:rPr>
              <w:t>Status</w:t>
            </w:r>
          </w:p>
        </w:tc>
        <w:tc>
          <w:tcPr>
            <w:tcW w:w="5112" w:type="dxa"/>
            <w:vAlign w:val="center"/>
          </w:tcPr>
          <w:p w14:paraId="7AF43BA7" w14:textId="77777777" w:rsidR="001B312E" w:rsidRDefault="00000000">
            <w:r>
              <w:rPr>
                <w:color w:val="323232"/>
                <w:sz w:val="16"/>
              </w:rPr>
              <w:t>Approved, probation, suspended, expired, blacklisted (with authorisation)</w:t>
            </w:r>
          </w:p>
        </w:tc>
      </w:tr>
    </w:tbl>
    <w:p w14:paraId="7B33BDC1" w14:textId="77777777" w:rsidR="001B312E" w:rsidRDefault="00000000">
      <w:r>
        <w:br w:type="page"/>
      </w:r>
    </w:p>
    <w:p w14:paraId="0B039BD7" w14:textId="77777777" w:rsidR="001B312E" w:rsidRDefault="00000000">
      <w:pPr>
        <w:pStyle w:val="Heading1"/>
      </w:pPr>
      <w:r>
        <w:lastRenderedPageBreak/>
        <w:t>9. Service Provider Performance Report Template</w:t>
      </w:r>
    </w:p>
    <w:p w14:paraId="247E2B00" w14:textId="77777777" w:rsidR="001B312E" w:rsidRDefault="00000000">
      <w:pPr>
        <w:jc w:val="center"/>
      </w:pPr>
      <w:r>
        <w:rPr>
          <w:noProof/>
        </w:rPr>
        <w:drawing>
          <wp:inline distT="0" distB="0" distL="0" distR="0" wp14:anchorId="39686D26" wp14:editId="7630205F">
            <wp:extent cx="6309360" cy="3549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vider_performance.png"/>
                    <pic:cNvPicPr/>
                  </pic:nvPicPr>
                  <pic:blipFill>
                    <a:blip r:embed="rId15"/>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5"/>
        <w:gridCol w:w="3404"/>
        <w:gridCol w:w="3405"/>
      </w:tblGrid>
      <w:tr w:rsidR="001B312E" w14:paraId="67651897" w14:textId="77777777">
        <w:trPr>
          <w:jc w:val="center"/>
        </w:trPr>
        <w:tc>
          <w:tcPr>
            <w:tcW w:w="3408" w:type="dxa"/>
            <w:shd w:val="clear" w:color="auto" w:fill="C91F2C"/>
            <w:vAlign w:val="center"/>
          </w:tcPr>
          <w:p w14:paraId="174452B4" w14:textId="77777777" w:rsidR="001B312E" w:rsidRDefault="00000000">
            <w:r>
              <w:rPr>
                <w:b/>
                <w:color w:val="FFFFFF"/>
                <w:sz w:val="17"/>
              </w:rPr>
              <w:t>KPI</w:t>
            </w:r>
          </w:p>
        </w:tc>
        <w:tc>
          <w:tcPr>
            <w:tcW w:w="3408" w:type="dxa"/>
            <w:shd w:val="clear" w:color="auto" w:fill="C91F2C"/>
            <w:vAlign w:val="center"/>
          </w:tcPr>
          <w:p w14:paraId="3325839B" w14:textId="77777777" w:rsidR="001B312E" w:rsidRDefault="00000000">
            <w:r>
              <w:rPr>
                <w:b/>
                <w:color w:val="FFFFFF"/>
                <w:sz w:val="17"/>
              </w:rPr>
              <w:t>Suggested weight</w:t>
            </w:r>
          </w:p>
        </w:tc>
        <w:tc>
          <w:tcPr>
            <w:tcW w:w="3408" w:type="dxa"/>
            <w:shd w:val="clear" w:color="auto" w:fill="C91F2C"/>
            <w:vAlign w:val="center"/>
          </w:tcPr>
          <w:p w14:paraId="41369E56" w14:textId="77777777" w:rsidR="001B312E" w:rsidRDefault="00000000">
            <w:r>
              <w:rPr>
                <w:b/>
                <w:color w:val="FFFFFF"/>
                <w:sz w:val="17"/>
              </w:rPr>
              <w:t>ERP evidence</w:t>
            </w:r>
          </w:p>
        </w:tc>
      </w:tr>
      <w:tr w:rsidR="001B312E" w14:paraId="002D9E30" w14:textId="77777777">
        <w:trPr>
          <w:jc w:val="center"/>
        </w:trPr>
        <w:tc>
          <w:tcPr>
            <w:tcW w:w="3408" w:type="dxa"/>
            <w:vAlign w:val="center"/>
          </w:tcPr>
          <w:p w14:paraId="2C6D4068" w14:textId="77777777" w:rsidR="001B312E" w:rsidRDefault="00000000">
            <w:r>
              <w:rPr>
                <w:color w:val="323232"/>
                <w:sz w:val="16"/>
              </w:rPr>
              <w:t>SLA achievement</w:t>
            </w:r>
          </w:p>
        </w:tc>
        <w:tc>
          <w:tcPr>
            <w:tcW w:w="3408" w:type="dxa"/>
            <w:vAlign w:val="center"/>
          </w:tcPr>
          <w:p w14:paraId="764CB0AB" w14:textId="77777777" w:rsidR="001B312E" w:rsidRDefault="00000000">
            <w:r>
              <w:rPr>
                <w:color w:val="323232"/>
                <w:sz w:val="16"/>
              </w:rPr>
              <w:t>20%</w:t>
            </w:r>
          </w:p>
        </w:tc>
        <w:tc>
          <w:tcPr>
            <w:tcW w:w="3408" w:type="dxa"/>
            <w:vAlign w:val="center"/>
          </w:tcPr>
          <w:p w14:paraId="7722769F" w14:textId="77777777" w:rsidR="001B312E" w:rsidRDefault="00000000">
            <w:r>
              <w:rPr>
                <w:color w:val="323232"/>
                <w:sz w:val="16"/>
              </w:rPr>
              <w:t>Tickets completed within response/resolution SLA</w:t>
            </w:r>
          </w:p>
        </w:tc>
      </w:tr>
      <w:tr w:rsidR="001B312E" w14:paraId="3A33184F" w14:textId="77777777">
        <w:trPr>
          <w:jc w:val="center"/>
        </w:trPr>
        <w:tc>
          <w:tcPr>
            <w:tcW w:w="3408" w:type="dxa"/>
            <w:vAlign w:val="center"/>
          </w:tcPr>
          <w:p w14:paraId="711A449E" w14:textId="77777777" w:rsidR="001B312E" w:rsidRDefault="00000000">
            <w:r>
              <w:rPr>
                <w:color w:val="323232"/>
                <w:sz w:val="16"/>
              </w:rPr>
              <w:t>Quality / first-time resolution</w:t>
            </w:r>
          </w:p>
        </w:tc>
        <w:tc>
          <w:tcPr>
            <w:tcW w:w="3408" w:type="dxa"/>
            <w:vAlign w:val="center"/>
          </w:tcPr>
          <w:p w14:paraId="17C74F8C" w14:textId="77777777" w:rsidR="001B312E" w:rsidRDefault="00000000">
            <w:r>
              <w:rPr>
                <w:color w:val="323232"/>
                <w:sz w:val="16"/>
              </w:rPr>
              <w:t>20%</w:t>
            </w:r>
          </w:p>
        </w:tc>
        <w:tc>
          <w:tcPr>
            <w:tcW w:w="3408" w:type="dxa"/>
            <w:vAlign w:val="center"/>
          </w:tcPr>
          <w:p w14:paraId="5443702C" w14:textId="77777777" w:rsidR="001B312E" w:rsidRDefault="00000000">
            <w:r>
              <w:rPr>
                <w:color w:val="323232"/>
                <w:sz w:val="16"/>
              </w:rPr>
              <w:t>Rework, repeat faults, supervisor verification</w:t>
            </w:r>
          </w:p>
        </w:tc>
      </w:tr>
      <w:tr w:rsidR="001B312E" w14:paraId="58C3F92C" w14:textId="77777777">
        <w:trPr>
          <w:jc w:val="center"/>
        </w:trPr>
        <w:tc>
          <w:tcPr>
            <w:tcW w:w="3408" w:type="dxa"/>
            <w:vAlign w:val="center"/>
          </w:tcPr>
          <w:p w14:paraId="55385DBF" w14:textId="77777777" w:rsidR="001B312E" w:rsidRDefault="00000000">
            <w:r>
              <w:rPr>
                <w:color w:val="323232"/>
                <w:sz w:val="16"/>
              </w:rPr>
              <w:t>Response performance</w:t>
            </w:r>
          </w:p>
        </w:tc>
        <w:tc>
          <w:tcPr>
            <w:tcW w:w="3408" w:type="dxa"/>
            <w:vAlign w:val="center"/>
          </w:tcPr>
          <w:p w14:paraId="6E715A6D" w14:textId="77777777" w:rsidR="001B312E" w:rsidRDefault="00000000">
            <w:r>
              <w:rPr>
                <w:color w:val="323232"/>
                <w:sz w:val="16"/>
              </w:rPr>
              <w:t>10%</w:t>
            </w:r>
          </w:p>
        </w:tc>
        <w:tc>
          <w:tcPr>
            <w:tcW w:w="3408" w:type="dxa"/>
            <w:vAlign w:val="center"/>
          </w:tcPr>
          <w:p w14:paraId="0DA6F2F9" w14:textId="77777777" w:rsidR="001B312E" w:rsidRDefault="00000000">
            <w:r>
              <w:rPr>
                <w:color w:val="323232"/>
                <w:sz w:val="16"/>
              </w:rPr>
              <w:t>Time from ticket creation to attendance</w:t>
            </w:r>
          </w:p>
        </w:tc>
      </w:tr>
      <w:tr w:rsidR="001B312E" w14:paraId="6CA5C91D" w14:textId="77777777">
        <w:trPr>
          <w:jc w:val="center"/>
        </w:trPr>
        <w:tc>
          <w:tcPr>
            <w:tcW w:w="3408" w:type="dxa"/>
            <w:vAlign w:val="center"/>
          </w:tcPr>
          <w:p w14:paraId="713AE818" w14:textId="77777777" w:rsidR="001B312E" w:rsidRDefault="00000000">
            <w:r>
              <w:rPr>
                <w:color w:val="323232"/>
                <w:sz w:val="16"/>
              </w:rPr>
              <w:t>Cost compliance</w:t>
            </w:r>
          </w:p>
        </w:tc>
        <w:tc>
          <w:tcPr>
            <w:tcW w:w="3408" w:type="dxa"/>
            <w:vAlign w:val="center"/>
          </w:tcPr>
          <w:p w14:paraId="7BE6DC1F" w14:textId="77777777" w:rsidR="001B312E" w:rsidRDefault="00000000">
            <w:r>
              <w:rPr>
                <w:color w:val="323232"/>
                <w:sz w:val="16"/>
              </w:rPr>
              <w:t>15%</w:t>
            </w:r>
          </w:p>
        </w:tc>
        <w:tc>
          <w:tcPr>
            <w:tcW w:w="3408" w:type="dxa"/>
            <w:vAlign w:val="center"/>
          </w:tcPr>
          <w:p w14:paraId="629797C2" w14:textId="77777777" w:rsidR="001B312E" w:rsidRDefault="00000000">
            <w:r>
              <w:rPr>
                <w:color w:val="323232"/>
                <w:sz w:val="16"/>
              </w:rPr>
              <w:t>Approved rates, quotation/PO/invoice variance</w:t>
            </w:r>
          </w:p>
        </w:tc>
      </w:tr>
      <w:tr w:rsidR="001B312E" w14:paraId="2D1EA377" w14:textId="77777777">
        <w:trPr>
          <w:jc w:val="center"/>
        </w:trPr>
        <w:tc>
          <w:tcPr>
            <w:tcW w:w="3408" w:type="dxa"/>
            <w:vAlign w:val="center"/>
          </w:tcPr>
          <w:p w14:paraId="2F213CFF" w14:textId="77777777" w:rsidR="001B312E" w:rsidRDefault="00000000">
            <w:r>
              <w:rPr>
                <w:color w:val="323232"/>
                <w:sz w:val="16"/>
              </w:rPr>
              <w:t>Compliance</w:t>
            </w:r>
          </w:p>
        </w:tc>
        <w:tc>
          <w:tcPr>
            <w:tcW w:w="3408" w:type="dxa"/>
            <w:vAlign w:val="center"/>
          </w:tcPr>
          <w:p w14:paraId="292DC600" w14:textId="77777777" w:rsidR="001B312E" w:rsidRDefault="00000000">
            <w:r>
              <w:rPr>
                <w:color w:val="323232"/>
                <w:sz w:val="16"/>
              </w:rPr>
              <w:t>15%</w:t>
            </w:r>
          </w:p>
        </w:tc>
        <w:tc>
          <w:tcPr>
            <w:tcW w:w="3408" w:type="dxa"/>
            <w:vAlign w:val="center"/>
          </w:tcPr>
          <w:p w14:paraId="5C11ACCA" w14:textId="77777777" w:rsidR="001B312E" w:rsidRDefault="00000000">
            <w:r>
              <w:rPr>
                <w:color w:val="323232"/>
                <w:sz w:val="16"/>
              </w:rPr>
              <w:t>Valid insurance, licences and required certificates</w:t>
            </w:r>
          </w:p>
        </w:tc>
      </w:tr>
      <w:tr w:rsidR="001B312E" w14:paraId="7B8181D2" w14:textId="77777777">
        <w:trPr>
          <w:jc w:val="center"/>
        </w:trPr>
        <w:tc>
          <w:tcPr>
            <w:tcW w:w="3408" w:type="dxa"/>
            <w:vAlign w:val="center"/>
          </w:tcPr>
          <w:p w14:paraId="0B71DD28" w14:textId="77777777" w:rsidR="001B312E" w:rsidRDefault="00000000">
            <w:r>
              <w:rPr>
                <w:color w:val="323232"/>
                <w:sz w:val="16"/>
              </w:rPr>
              <w:t>Customer satisfaction</w:t>
            </w:r>
          </w:p>
        </w:tc>
        <w:tc>
          <w:tcPr>
            <w:tcW w:w="3408" w:type="dxa"/>
            <w:vAlign w:val="center"/>
          </w:tcPr>
          <w:p w14:paraId="2A3E019A" w14:textId="77777777" w:rsidR="001B312E" w:rsidRDefault="00000000">
            <w:r>
              <w:rPr>
                <w:color w:val="323232"/>
                <w:sz w:val="16"/>
              </w:rPr>
              <w:t>10%</w:t>
            </w:r>
          </w:p>
        </w:tc>
        <w:tc>
          <w:tcPr>
            <w:tcW w:w="3408" w:type="dxa"/>
            <w:vAlign w:val="center"/>
          </w:tcPr>
          <w:p w14:paraId="27D04205" w14:textId="77777777" w:rsidR="001B312E" w:rsidRDefault="00000000">
            <w:r>
              <w:rPr>
                <w:color w:val="323232"/>
                <w:sz w:val="16"/>
              </w:rPr>
              <w:t>Requester/client ratings and complaints</w:t>
            </w:r>
          </w:p>
        </w:tc>
      </w:tr>
      <w:tr w:rsidR="001B312E" w14:paraId="76FE3908" w14:textId="77777777">
        <w:trPr>
          <w:jc w:val="center"/>
        </w:trPr>
        <w:tc>
          <w:tcPr>
            <w:tcW w:w="3408" w:type="dxa"/>
            <w:vAlign w:val="center"/>
          </w:tcPr>
          <w:p w14:paraId="325E447C" w14:textId="77777777" w:rsidR="001B312E" w:rsidRDefault="00000000">
            <w:r>
              <w:rPr>
                <w:color w:val="323232"/>
                <w:sz w:val="16"/>
              </w:rPr>
              <w:t>Reporting / documentation</w:t>
            </w:r>
          </w:p>
        </w:tc>
        <w:tc>
          <w:tcPr>
            <w:tcW w:w="3408" w:type="dxa"/>
            <w:vAlign w:val="center"/>
          </w:tcPr>
          <w:p w14:paraId="657611CD" w14:textId="77777777" w:rsidR="001B312E" w:rsidRDefault="00000000">
            <w:r>
              <w:rPr>
                <w:color w:val="323232"/>
                <w:sz w:val="16"/>
              </w:rPr>
              <w:t>10%</w:t>
            </w:r>
          </w:p>
        </w:tc>
        <w:tc>
          <w:tcPr>
            <w:tcW w:w="3408" w:type="dxa"/>
            <w:vAlign w:val="center"/>
          </w:tcPr>
          <w:p w14:paraId="7D95CD9F" w14:textId="77777777" w:rsidR="001B312E" w:rsidRDefault="00000000">
            <w:r>
              <w:rPr>
                <w:color w:val="323232"/>
                <w:sz w:val="16"/>
              </w:rPr>
              <w:t>Service reports, photos and closure evidence</w:t>
            </w:r>
          </w:p>
        </w:tc>
      </w:tr>
    </w:tbl>
    <w:p w14:paraId="11DED3E2" w14:textId="77777777" w:rsidR="001B312E" w:rsidRDefault="00000000">
      <w:r>
        <w:t>Overall Provider Score = Σ(KPI score × KPI weight). The weights must be configurable by contract/service.</w:t>
      </w:r>
    </w:p>
    <w:p w14:paraId="2C732ED7" w14:textId="77777777" w:rsidR="001B312E" w:rsidRDefault="00000000">
      <w:r>
        <w:br w:type="page"/>
      </w:r>
    </w:p>
    <w:p w14:paraId="59D8A840" w14:textId="77777777" w:rsidR="001B312E" w:rsidRDefault="00000000">
      <w:pPr>
        <w:pStyle w:val="Heading1"/>
      </w:pPr>
      <w:r>
        <w:lastRenderedPageBreak/>
        <w:t>10. FM Budgeting + Budget/Cost Report</w:t>
      </w:r>
    </w:p>
    <w:p w14:paraId="67BB774A" w14:textId="77777777" w:rsidR="001B312E" w:rsidRDefault="00000000">
      <w:pPr>
        <w:jc w:val="center"/>
      </w:pPr>
      <w:r>
        <w:rPr>
          <w:noProof/>
        </w:rPr>
        <w:drawing>
          <wp:inline distT="0" distB="0" distL="0" distR="0" wp14:anchorId="2F56C6FC" wp14:editId="2F1C8FBC">
            <wp:extent cx="6309360" cy="3549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m_budget_cost.png"/>
                    <pic:cNvPicPr/>
                  </pic:nvPicPr>
                  <pic:blipFill>
                    <a:blip r:embed="rId16"/>
                    <a:stretch>
                      <a:fillRect/>
                    </a:stretch>
                  </pic:blipFill>
                  <pic:spPr>
                    <a:xfrm>
                      <a:off x="0" y="0"/>
                      <a:ext cx="6309360" cy="3549015"/>
                    </a:xfrm>
                    <a:prstGeom prst="rect">
                      <a:avLst/>
                    </a:prstGeom>
                  </pic:spPr>
                </pic:pic>
              </a:graphicData>
            </a:graphic>
          </wp:inline>
        </w:drawing>
      </w:r>
    </w:p>
    <w:p w14:paraId="1DDC3C22" w14:textId="77777777" w:rsidR="001B312E" w:rsidRDefault="00000000">
      <w:r>
        <w:t>FM budgeting must be integrated with approvals, procurement, work orders, invoices and payment vouchers so that the system controls expenditure rather than merely recording it.</w:t>
      </w:r>
    </w:p>
    <w:tbl>
      <w:tblPr>
        <w:tblStyle w:val="TableGrid"/>
        <w:tblW w:w="0" w:type="auto"/>
        <w:jc w:val="center"/>
        <w:tblLook w:val="04A0" w:firstRow="1" w:lastRow="0" w:firstColumn="1" w:lastColumn="0" w:noHBand="0" w:noVBand="1"/>
      </w:tblPr>
      <w:tblGrid>
        <w:gridCol w:w="5106"/>
        <w:gridCol w:w="5108"/>
      </w:tblGrid>
      <w:tr w:rsidR="001B312E" w14:paraId="75663A9E" w14:textId="77777777">
        <w:trPr>
          <w:jc w:val="center"/>
        </w:trPr>
        <w:tc>
          <w:tcPr>
            <w:tcW w:w="5112" w:type="dxa"/>
            <w:shd w:val="clear" w:color="auto" w:fill="C91F2C"/>
            <w:vAlign w:val="center"/>
          </w:tcPr>
          <w:p w14:paraId="24FBAD8F" w14:textId="77777777" w:rsidR="001B312E" w:rsidRDefault="00000000">
            <w:r>
              <w:rPr>
                <w:b/>
                <w:color w:val="FFFFFF"/>
                <w:sz w:val="17"/>
              </w:rPr>
              <w:t>Control</w:t>
            </w:r>
          </w:p>
        </w:tc>
        <w:tc>
          <w:tcPr>
            <w:tcW w:w="5112" w:type="dxa"/>
            <w:shd w:val="clear" w:color="auto" w:fill="C91F2C"/>
            <w:vAlign w:val="center"/>
          </w:tcPr>
          <w:p w14:paraId="663E0C2E" w14:textId="77777777" w:rsidR="001B312E" w:rsidRDefault="00000000">
            <w:r>
              <w:rPr>
                <w:b/>
                <w:color w:val="FFFFFF"/>
                <w:sz w:val="17"/>
              </w:rPr>
              <w:t>Requirement</w:t>
            </w:r>
          </w:p>
        </w:tc>
      </w:tr>
      <w:tr w:rsidR="001B312E" w14:paraId="67BCBEF4" w14:textId="77777777">
        <w:trPr>
          <w:jc w:val="center"/>
        </w:trPr>
        <w:tc>
          <w:tcPr>
            <w:tcW w:w="5112" w:type="dxa"/>
            <w:vAlign w:val="center"/>
          </w:tcPr>
          <w:p w14:paraId="6DE3AD8A" w14:textId="77777777" w:rsidR="001B312E" w:rsidRDefault="00000000">
            <w:r>
              <w:rPr>
                <w:color w:val="323232"/>
                <w:sz w:val="16"/>
              </w:rPr>
              <w:t>Budget structure</w:t>
            </w:r>
          </w:p>
        </w:tc>
        <w:tc>
          <w:tcPr>
            <w:tcW w:w="5112" w:type="dxa"/>
            <w:vAlign w:val="center"/>
          </w:tcPr>
          <w:p w14:paraId="528587EF" w14:textId="77777777" w:rsidR="001B312E" w:rsidRDefault="00000000">
            <w:r>
              <w:rPr>
                <w:color w:val="323232"/>
                <w:sz w:val="16"/>
              </w:rPr>
              <w:t>Property → service → cost category → period</w:t>
            </w:r>
          </w:p>
        </w:tc>
      </w:tr>
      <w:tr w:rsidR="001B312E" w14:paraId="16DE7111" w14:textId="77777777">
        <w:trPr>
          <w:jc w:val="center"/>
        </w:trPr>
        <w:tc>
          <w:tcPr>
            <w:tcW w:w="5112" w:type="dxa"/>
            <w:vAlign w:val="center"/>
          </w:tcPr>
          <w:p w14:paraId="4EF67C65" w14:textId="77777777" w:rsidR="001B312E" w:rsidRDefault="00000000">
            <w:r>
              <w:rPr>
                <w:color w:val="323232"/>
                <w:sz w:val="16"/>
              </w:rPr>
              <w:t>Commitment</w:t>
            </w:r>
          </w:p>
        </w:tc>
        <w:tc>
          <w:tcPr>
            <w:tcW w:w="5112" w:type="dxa"/>
            <w:vAlign w:val="center"/>
          </w:tcPr>
          <w:p w14:paraId="610EFBCA" w14:textId="77777777" w:rsidR="001B312E" w:rsidRDefault="00000000">
            <w:r>
              <w:rPr>
                <w:color w:val="323232"/>
                <w:sz w:val="16"/>
              </w:rPr>
              <w:t>Reserve/track approved PO, contract or work before invoice</w:t>
            </w:r>
          </w:p>
        </w:tc>
      </w:tr>
      <w:tr w:rsidR="001B312E" w14:paraId="1839F927" w14:textId="77777777">
        <w:trPr>
          <w:jc w:val="center"/>
        </w:trPr>
        <w:tc>
          <w:tcPr>
            <w:tcW w:w="5112" w:type="dxa"/>
            <w:vAlign w:val="center"/>
          </w:tcPr>
          <w:p w14:paraId="6EA4563D" w14:textId="77777777" w:rsidR="001B312E" w:rsidRDefault="00000000">
            <w:r>
              <w:rPr>
                <w:color w:val="323232"/>
                <w:sz w:val="16"/>
              </w:rPr>
              <w:t>Approval</w:t>
            </w:r>
          </w:p>
        </w:tc>
        <w:tc>
          <w:tcPr>
            <w:tcW w:w="5112" w:type="dxa"/>
            <w:vAlign w:val="center"/>
          </w:tcPr>
          <w:p w14:paraId="318D63CA" w14:textId="77777777" w:rsidR="001B312E" w:rsidRDefault="00000000">
            <w:r>
              <w:rPr>
                <w:color w:val="323232"/>
                <w:sz w:val="16"/>
              </w:rPr>
              <w:t>Configurable approval matrix by amount and category</w:t>
            </w:r>
          </w:p>
        </w:tc>
      </w:tr>
      <w:tr w:rsidR="001B312E" w14:paraId="2DFDA40B" w14:textId="77777777">
        <w:trPr>
          <w:jc w:val="center"/>
        </w:trPr>
        <w:tc>
          <w:tcPr>
            <w:tcW w:w="5112" w:type="dxa"/>
            <w:vAlign w:val="center"/>
          </w:tcPr>
          <w:p w14:paraId="03180C90" w14:textId="77777777" w:rsidR="001B312E" w:rsidRDefault="00000000">
            <w:r>
              <w:rPr>
                <w:color w:val="323232"/>
                <w:sz w:val="16"/>
              </w:rPr>
              <w:t>Cost capture</w:t>
            </w:r>
          </w:p>
        </w:tc>
        <w:tc>
          <w:tcPr>
            <w:tcW w:w="5112" w:type="dxa"/>
            <w:vAlign w:val="center"/>
          </w:tcPr>
          <w:p w14:paraId="4CA6970D" w14:textId="77777777" w:rsidR="001B312E" w:rsidRDefault="00000000">
            <w:r>
              <w:rPr>
                <w:color w:val="323232"/>
                <w:sz w:val="16"/>
              </w:rPr>
              <w:t>Link actual cost to work order/service/provider/property</w:t>
            </w:r>
          </w:p>
        </w:tc>
      </w:tr>
      <w:tr w:rsidR="001B312E" w14:paraId="66284464" w14:textId="77777777">
        <w:trPr>
          <w:jc w:val="center"/>
        </w:trPr>
        <w:tc>
          <w:tcPr>
            <w:tcW w:w="5112" w:type="dxa"/>
            <w:vAlign w:val="center"/>
          </w:tcPr>
          <w:p w14:paraId="768B0E10" w14:textId="77777777" w:rsidR="001B312E" w:rsidRDefault="00000000">
            <w:r>
              <w:rPr>
                <w:color w:val="323232"/>
                <w:sz w:val="16"/>
              </w:rPr>
              <w:t>Invoice control</w:t>
            </w:r>
          </w:p>
        </w:tc>
        <w:tc>
          <w:tcPr>
            <w:tcW w:w="5112" w:type="dxa"/>
            <w:vAlign w:val="center"/>
          </w:tcPr>
          <w:p w14:paraId="4FA7745F" w14:textId="77777777" w:rsidR="001B312E" w:rsidRDefault="00000000">
            <w:r>
              <w:rPr>
                <w:color w:val="323232"/>
                <w:sz w:val="16"/>
              </w:rPr>
              <w:t>Match invoice to approved work/PO/contract and supporting evidence</w:t>
            </w:r>
          </w:p>
        </w:tc>
      </w:tr>
      <w:tr w:rsidR="001B312E" w14:paraId="4CACAA87" w14:textId="77777777">
        <w:trPr>
          <w:jc w:val="center"/>
        </w:trPr>
        <w:tc>
          <w:tcPr>
            <w:tcW w:w="5112" w:type="dxa"/>
            <w:vAlign w:val="center"/>
          </w:tcPr>
          <w:p w14:paraId="31D48F0A" w14:textId="77777777" w:rsidR="001B312E" w:rsidRDefault="00000000">
            <w:r>
              <w:rPr>
                <w:color w:val="323232"/>
                <w:sz w:val="16"/>
              </w:rPr>
              <w:t>Payment voucher</w:t>
            </w:r>
          </w:p>
        </w:tc>
        <w:tc>
          <w:tcPr>
            <w:tcW w:w="5112" w:type="dxa"/>
            <w:vAlign w:val="center"/>
          </w:tcPr>
          <w:p w14:paraId="42803CE3" w14:textId="77777777" w:rsidR="001B312E" w:rsidRDefault="00000000">
            <w:r>
              <w:rPr>
                <w:color w:val="323232"/>
                <w:sz w:val="16"/>
              </w:rPr>
              <w:t>Create/link payment voucher and payment status</w:t>
            </w:r>
          </w:p>
        </w:tc>
      </w:tr>
      <w:tr w:rsidR="001B312E" w14:paraId="4AC86FBB" w14:textId="77777777">
        <w:trPr>
          <w:jc w:val="center"/>
        </w:trPr>
        <w:tc>
          <w:tcPr>
            <w:tcW w:w="5112" w:type="dxa"/>
            <w:vAlign w:val="center"/>
          </w:tcPr>
          <w:p w14:paraId="1716E39F" w14:textId="77777777" w:rsidR="001B312E" w:rsidRDefault="00000000">
            <w:r>
              <w:rPr>
                <w:color w:val="323232"/>
                <w:sz w:val="16"/>
              </w:rPr>
              <w:t>Forecast</w:t>
            </w:r>
          </w:p>
        </w:tc>
        <w:tc>
          <w:tcPr>
            <w:tcW w:w="5112" w:type="dxa"/>
            <w:vAlign w:val="center"/>
          </w:tcPr>
          <w:p w14:paraId="642717C9" w14:textId="77777777" w:rsidR="001B312E" w:rsidRDefault="00000000">
            <w:r>
              <w:rPr>
                <w:color w:val="323232"/>
                <w:sz w:val="16"/>
              </w:rPr>
              <w:t>Actual + committed + expected remaining spend</w:t>
            </w:r>
          </w:p>
        </w:tc>
      </w:tr>
      <w:tr w:rsidR="001B312E" w14:paraId="06D34A54" w14:textId="77777777">
        <w:trPr>
          <w:jc w:val="center"/>
        </w:trPr>
        <w:tc>
          <w:tcPr>
            <w:tcW w:w="5112" w:type="dxa"/>
            <w:vAlign w:val="center"/>
          </w:tcPr>
          <w:p w14:paraId="0673407D" w14:textId="77777777" w:rsidR="001B312E" w:rsidRDefault="00000000">
            <w:r>
              <w:rPr>
                <w:color w:val="323232"/>
                <w:sz w:val="16"/>
              </w:rPr>
              <w:t>Reporting</w:t>
            </w:r>
          </w:p>
        </w:tc>
        <w:tc>
          <w:tcPr>
            <w:tcW w:w="5112" w:type="dxa"/>
            <w:vAlign w:val="center"/>
          </w:tcPr>
          <w:p w14:paraId="0E7DAFF0" w14:textId="77777777" w:rsidR="001B312E" w:rsidRDefault="00000000">
            <w:r>
              <w:rPr>
                <w:color w:val="323232"/>
                <w:sz w:val="16"/>
              </w:rPr>
              <w:t>Budget, actual, committed, variance, forecast and cost/m²</w:t>
            </w:r>
          </w:p>
        </w:tc>
      </w:tr>
    </w:tbl>
    <w:p w14:paraId="72D73E92" w14:textId="77777777" w:rsidR="001B312E" w:rsidRDefault="00000000">
      <w:pPr>
        <w:pStyle w:val="Heading2"/>
      </w:pPr>
      <w:r>
        <w:t>Core cost reports</w:t>
      </w:r>
    </w:p>
    <w:p w14:paraId="468860DF" w14:textId="77777777" w:rsidR="001B312E" w:rsidRDefault="00000000">
      <w:pPr>
        <w:spacing w:after="40"/>
        <w:ind w:left="288"/>
      </w:pPr>
      <w:r>
        <w:t>• FM Budget vs Actual by property.</w:t>
      </w:r>
    </w:p>
    <w:p w14:paraId="78F93256" w14:textId="77777777" w:rsidR="001B312E" w:rsidRDefault="00000000">
      <w:pPr>
        <w:spacing w:after="40"/>
        <w:ind w:left="288"/>
      </w:pPr>
      <w:r>
        <w:t>• Budget vs Actual by service category.</w:t>
      </w:r>
    </w:p>
    <w:p w14:paraId="0B0CF998" w14:textId="77777777" w:rsidR="001B312E" w:rsidRDefault="00000000">
      <w:pPr>
        <w:spacing w:after="40"/>
        <w:ind w:left="288"/>
      </w:pPr>
      <w:r>
        <w:t>• Maintenance cost by asset.</w:t>
      </w:r>
    </w:p>
    <w:p w14:paraId="0BCFE283" w14:textId="77777777" w:rsidR="001B312E" w:rsidRDefault="00000000">
      <w:pPr>
        <w:spacing w:after="40"/>
        <w:ind w:left="288"/>
      </w:pPr>
      <w:r>
        <w:t>• Service provider spend and variance.</w:t>
      </w:r>
    </w:p>
    <w:p w14:paraId="41316819" w14:textId="77777777" w:rsidR="001B312E" w:rsidRDefault="00000000">
      <w:pPr>
        <w:spacing w:after="40"/>
        <w:ind w:left="288"/>
      </w:pPr>
      <w:r>
        <w:t>• Utility cost and consumption trends.</w:t>
      </w:r>
    </w:p>
    <w:p w14:paraId="1F735CE1" w14:textId="77777777" w:rsidR="001B312E" w:rsidRDefault="00000000">
      <w:pPr>
        <w:spacing w:after="40"/>
        <w:ind w:left="288"/>
      </w:pPr>
      <w:r>
        <w:t>• Cost per m² and cost per occupied unit where applicable.</w:t>
      </w:r>
    </w:p>
    <w:p w14:paraId="27BED664" w14:textId="77777777" w:rsidR="001B312E" w:rsidRDefault="00000000">
      <w:pPr>
        <w:spacing w:after="40"/>
        <w:ind w:left="288"/>
      </w:pPr>
      <w:r>
        <w:t>• Monthly and annual FM expenditure dashboard.</w:t>
      </w:r>
    </w:p>
    <w:p w14:paraId="5F338C13" w14:textId="77777777" w:rsidR="001B312E" w:rsidRDefault="00000000">
      <w:r>
        <w:br w:type="page"/>
      </w:r>
    </w:p>
    <w:p w14:paraId="57919542" w14:textId="77777777" w:rsidR="001B312E" w:rsidRDefault="00000000">
      <w:pPr>
        <w:pStyle w:val="Heading1"/>
      </w:pPr>
      <w:r>
        <w:lastRenderedPageBreak/>
        <w:t>11. Flagging &amp; Risk Report</w:t>
      </w:r>
    </w:p>
    <w:p w14:paraId="0717F573" w14:textId="77777777" w:rsidR="001B312E" w:rsidRDefault="00000000">
      <w:pPr>
        <w:jc w:val="center"/>
      </w:pPr>
      <w:r>
        <w:rPr>
          <w:noProof/>
        </w:rPr>
        <w:drawing>
          <wp:inline distT="0" distB="0" distL="0" distR="0" wp14:anchorId="75C2DF22" wp14:editId="4FF71243">
            <wp:extent cx="6309360" cy="3549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ags_risk.png"/>
                    <pic:cNvPicPr/>
                  </pic:nvPicPr>
                  <pic:blipFill>
                    <a:blip r:embed="rId17"/>
                    <a:stretch>
                      <a:fillRect/>
                    </a:stretch>
                  </pic:blipFill>
                  <pic:spPr>
                    <a:xfrm>
                      <a:off x="0" y="0"/>
                      <a:ext cx="6309360" cy="3549015"/>
                    </a:xfrm>
                    <a:prstGeom prst="rect">
                      <a:avLst/>
                    </a:prstGeom>
                  </pic:spPr>
                </pic:pic>
              </a:graphicData>
            </a:graphic>
          </wp:inline>
        </w:drawing>
      </w:r>
    </w:p>
    <w:p w14:paraId="3D2FE28B" w14:textId="77777777" w:rsidR="001B312E" w:rsidRDefault="00000000">
      <w:r>
        <w:t>The ERP should contain a rule-based flag engine. Flags should be generated automatically from dates, thresholds, exceptions and trends.</w:t>
      </w:r>
    </w:p>
    <w:tbl>
      <w:tblPr>
        <w:tblStyle w:val="TableGrid"/>
        <w:tblW w:w="0" w:type="auto"/>
        <w:jc w:val="center"/>
        <w:tblLook w:val="04A0" w:firstRow="1" w:lastRow="0" w:firstColumn="1" w:lastColumn="0" w:noHBand="0" w:noVBand="1"/>
      </w:tblPr>
      <w:tblGrid>
        <w:gridCol w:w="5107"/>
        <w:gridCol w:w="5107"/>
      </w:tblGrid>
      <w:tr w:rsidR="001B312E" w14:paraId="31D55FEA" w14:textId="77777777">
        <w:trPr>
          <w:jc w:val="center"/>
        </w:trPr>
        <w:tc>
          <w:tcPr>
            <w:tcW w:w="5112" w:type="dxa"/>
            <w:shd w:val="clear" w:color="auto" w:fill="C91F2C"/>
            <w:vAlign w:val="center"/>
          </w:tcPr>
          <w:p w14:paraId="7112B6F3" w14:textId="77777777" w:rsidR="001B312E" w:rsidRDefault="00000000">
            <w:r>
              <w:rPr>
                <w:b/>
                <w:color w:val="FFFFFF"/>
                <w:sz w:val="17"/>
              </w:rPr>
              <w:t>Trigger</w:t>
            </w:r>
          </w:p>
        </w:tc>
        <w:tc>
          <w:tcPr>
            <w:tcW w:w="5112" w:type="dxa"/>
            <w:shd w:val="clear" w:color="auto" w:fill="C91F2C"/>
            <w:vAlign w:val="center"/>
          </w:tcPr>
          <w:p w14:paraId="76017AEA" w14:textId="77777777" w:rsidR="001B312E" w:rsidRDefault="00000000">
            <w:r>
              <w:rPr>
                <w:b/>
                <w:color w:val="FFFFFF"/>
                <w:sz w:val="17"/>
              </w:rPr>
              <w:t>Flag example</w:t>
            </w:r>
          </w:p>
        </w:tc>
      </w:tr>
      <w:tr w:rsidR="001B312E" w14:paraId="2F84FCA0" w14:textId="77777777">
        <w:trPr>
          <w:jc w:val="center"/>
        </w:trPr>
        <w:tc>
          <w:tcPr>
            <w:tcW w:w="5112" w:type="dxa"/>
            <w:vAlign w:val="center"/>
          </w:tcPr>
          <w:p w14:paraId="61CD660D" w14:textId="77777777" w:rsidR="001B312E" w:rsidRDefault="00000000">
            <w:r>
              <w:rPr>
                <w:color w:val="323232"/>
                <w:sz w:val="16"/>
              </w:rPr>
              <w:t>Date</w:t>
            </w:r>
          </w:p>
        </w:tc>
        <w:tc>
          <w:tcPr>
            <w:tcW w:w="5112" w:type="dxa"/>
            <w:vAlign w:val="center"/>
          </w:tcPr>
          <w:p w14:paraId="1FD0FCF5" w14:textId="77777777" w:rsidR="001B312E" w:rsidRDefault="00000000">
            <w:r>
              <w:rPr>
                <w:color w:val="323232"/>
                <w:sz w:val="16"/>
              </w:rPr>
              <w:t>PM overdue; certificate expires in 30 days; contract expires in 60 days</w:t>
            </w:r>
          </w:p>
        </w:tc>
      </w:tr>
      <w:tr w:rsidR="001B312E" w14:paraId="1E28D4A2" w14:textId="77777777">
        <w:trPr>
          <w:jc w:val="center"/>
        </w:trPr>
        <w:tc>
          <w:tcPr>
            <w:tcW w:w="5112" w:type="dxa"/>
            <w:vAlign w:val="center"/>
          </w:tcPr>
          <w:p w14:paraId="1BDC53C1" w14:textId="77777777" w:rsidR="001B312E" w:rsidRDefault="00000000">
            <w:r>
              <w:rPr>
                <w:color w:val="323232"/>
                <w:sz w:val="16"/>
              </w:rPr>
              <w:t>Cost</w:t>
            </w:r>
          </w:p>
        </w:tc>
        <w:tc>
          <w:tcPr>
            <w:tcW w:w="5112" w:type="dxa"/>
            <w:vAlign w:val="center"/>
          </w:tcPr>
          <w:p w14:paraId="6E85CD7B" w14:textId="77777777" w:rsidR="001B312E" w:rsidRDefault="00000000">
            <w:r>
              <w:rPr>
                <w:color w:val="323232"/>
                <w:sz w:val="16"/>
              </w:rPr>
              <w:t>Actual spend exceeds budget threshold; repair cost exceeds configured asset threshold</w:t>
            </w:r>
          </w:p>
        </w:tc>
      </w:tr>
      <w:tr w:rsidR="001B312E" w14:paraId="332C6AB5" w14:textId="77777777">
        <w:trPr>
          <w:jc w:val="center"/>
        </w:trPr>
        <w:tc>
          <w:tcPr>
            <w:tcW w:w="5112" w:type="dxa"/>
            <w:vAlign w:val="center"/>
          </w:tcPr>
          <w:p w14:paraId="1F720287" w14:textId="77777777" w:rsidR="001B312E" w:rsidRDefault="00000000">
            <w:r>
              <w:rPr>
                <w:color w:val="323232"/>
                <w:sz w:val="16"/>
              </w:rPr>
              <w:t>Service</w:t>
            </w:r>
          </w:p>
        </w:tc>
        <w:tc>
          <w:tcPr>
            <w:tcW w:w="5112" w:type="dxa"/>
            <w:vAlign w:val="center"/>
          </w:tcPr>
          <w:p w14:paraId="73D7A6F1" w14:textId="77777777" w:rsidR="001B312E" w:rsidRDefault="00000000">
            <w:r>
              <w:rPr>
                <w:color w:val="323232"/>
                <w:sz w:val="16"/>
              </w:rPr>
              <w:t>SLA breach; repeated ticket; high complaint volume</w:t>
            </w:r>
          </w:p>
        </w:tc>
      </w:tr>
      <w:tr w:rsidR="001B312E" w14:paraId="2667256C" w14:textId="77777777">
        <w:trPr>
          <w:jc w:val="center"/>
        </w:trPr>
        <w:tc>
          <w:tcPr>
            <w:tcW w:w="5112" w:type="dxa"/>
            <w:vAlign w:val="center"/>
          </w:tcPr>
          <w:p w14:paraId="4A065EAC" w14:textId="77777777" w:rsidR="001B312E" w:rsidRDefault="00000000">
            <w:r>
              <w:rPr>
                <w:color w:val="323232"/>
                <w:sz w:val="16"/>
              </w:rPr>
              <w:t>Asset</w:t>
            </w:r>
          </w:p>
        </w:tc>
        <w:tc>
          <w:tcPr>
            <w:tcW w:w="5112" w:type="dxa"/>
            <w:vAlign w:val="center"/>
          </w:tcPr>
          <w:p w14:paraId="716AB9CF" w14:textId="77777777" w:rsidR="001B312E" w:rsidRDefault="00000000">
            <w:r>
              <w:rPr>
                <w:color w:val="323232"/>
                <w:sz w:val="16"/>
              </w:rPr>
              <w:t>Critical asset unavailable; condition falls below threshold</w:t>
            </w:r>
          </w:p>
        </w:tc>
      </w:tr>
      <w:tr w:rsidR="001B312E" w14:paraId="058588BB" w14:textId="77777777">
        <w:trPr>
          <w:jc w:val="center"/>
        </w:trPr>
        <w:tc>
          <w:tcPr>
            <w:tcW w:w="5112" w:type="dxa"/>
            <w:vAlign w:val="center"/>
          </w:tcPr>
          <w:p w14:paraId="5E137760" w14:textId="77777777" w:rsidR="001B312E" w:rsidRDefault="00000000">
            <w:r>
              <w:rPr>
                <w:color w:val="323232"/>
                <w:sz w:val="16"/>
              </w:rPr>
              <w:t>Compliance</w:t>
            </w:r>
          </w:p>
        </w:tc>
        <w:tc>
          <w:tcPr>
            <w:tcW w:w="5112" w:type="dxa"/>
            <w:vAlign w:val="center"/>
          </w:tcPr>
          <w:p w14:paraId="2BD7813B" w14:textId="77777777" w:rsidR="001B312E" w:rsidRDefault="00000000">
            <w:r>
              <w:rPr>
                <w:color w:val="323232"/>
                <w:sz w:val="16"/>
              </w:rPr>
              <w:t>Mandatory inspection/certificate overdue</w:t>
            </w:r>
          </w:p>
        </w:tc>
      </w:tr>
      <w:tr w:rsidR="001B312E" w14:paraId="60928409" w14:textId="77777777">
        <w:trPr>
          <w:jc w:val="center"/>
        </w:trPr>
        <w:tc>
          <w:tcPr>
            <w:tcW w:w="5112" w:type="dxa"/>
            <w:vAlign w:val="center"/>
          </w:tcPr>
          <w:p w14:paraId="6EDB2EAB" w14:textId="77777777" w:rsidR="001B312E" w:rsidRDefault="00000000">
            <w:r>
              <w:rPr>
                <w:color w:val="323232"/>
                <w:sz w:val="16"/>
              </w:rPr>
              <w:t>Risk</w:t>
            </w:r>
          </w:p>
        </w:tc>
        <w:tc>
          <w:tcPr>
            <w:tcW w:w="5112" w:type="dxa"/>
            <w:vAlign w:val="center"/>
          </w:tcPr>
          <w:p w14:paraId="699A53EC" w14:textId="77777777" w:rsidR="001B312E" w:rsidRDefault="00000000">
            <w:r>
              <w:rPr>
                <w:color w:val="323232"/>
                <w:sz w:val="16"/>
              </w:rPr>
              <w:t>Risk score above tolerance or mitigation action overdue</w:t>
            </w:r>
          </w:p>
        </w:tc>
      </w:tr>
    </w:tbl>
    <w:p w14:paraId="6FE03E69" w14:textId="77777777" w:rsidR="001B312E" w:rsidRDefault="00000000">
      <w:pPr>
        <w:pStyle w:val="Heading2"/>
      </w:pPr>
      <w:r>
        <w:t>Risk report fields</w:t>
      </w:r>
    </w:p>
    <w:p w14:paraId="08C726A1" w14:textId="77777777" w:rsidR="001B312E" w:rsidRDefault="00000000">
      <w:pPr>
        <w:spacing w:after="40"/>
        <w:ind w:left="288"/>
      </w:pPr>
      <w:r>
        <w:t>• Risk ID, property, building/asset, description, cause, consequence, likelihood, impact, inherent score, controls, mitigation, owner, due date, residual score, status, evidence.</w:t>
      </w:r>
    </w:p>
    <w:p w14:paraId="5B2191EE" w14:textId="77777777" w:rsidR="001B312E" w:rsidRDefault="00000000">
      <w:r>
        <w:br w:type="page"/>
      </w:r>
    </w:p>
    <w:p w14:paraId="31E82E14" w14:textId="77777777" w:rsidR="001B312E" w:rsidRDefault="00000000">
      <w:pPr>
        <w:pStyle w:val="Heading1"/>
      </w:pPr>
      <w:r>
        <w:lastRenderedPageBreak/>
        <w:t>12. Compliance Report</w:t>
      </w:r>
    </w:p>
    <w:p w14:paraId="333C8E35" w14:textId="77777777" w:rsidR="001B312E" w:rsidRDefault="00000000">
      <w:pPr>
        <w:jc w:val="center"/>
      </w:pPr>
      <w:r>
        <w:rPr>
          <w:noProof/>
        </w:rPr>
        <w:drawing>
          <wp:inline distT="0" distB="0" distL="0" distR="0" wp14:anchorId="5484785E" wp14:editId="790A9ACB">
            <wp:extent cx="6309360" cy="3549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mpliance.png"/>
                    <pic:cNvPicPr/>
                  </pic:nvPicPr>
                  <pic:blipFill>
                    <a:blip r:embed="rId18"/>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6"/>
        <w:gridCol w:w="5108"/>
      </w:tblGrid>
      <w:tr w:rsidR="001B312E" w14:paraId="35D65CB2" w14:textId="77777777">
        <w:trPr>
          <w:jc w:val="center"/>
        </w:trPr>
        <w:tc>
          <w:tcPr>
            <w:tcW w:w="5112" w:type="dxa"/>
            <w:shd w:val="clear" w:color="auto" w:fill="C91F2C"/>
            <w:vAlign w:val="center"/>
          </w:tcPr>
          <w:p w14:paraId="35285209" w14:textId="77777777" w:rsidR="001B312E" w:rsidRDefault="00000000">
            <w:r>
              <w:rPr>
                <w:b/>
                <w:color w:val="FFFFFF"/>
                <w:sz w:val="17"/>
              </w:rPr>
              <w:t>Compliance area</w:t>
            </w:r>
          </w:p>
        </w:tc>
        <w:tc>
          <w:tcPr>
            <w:tcW w:w="5112" w:type="dxa"/>
            <w:shd w:val="clear" w:color="auto" w:fill="C91F2C"/>
            <w:vAlign w:val="center"/>
          </w:tcPr>
          <w:p w14:paraId="66DFE162" w14:textId="77777777" w:rsidR="001B312E" w:rsidRDefault="00000000">
            <w:r>
              <w:rPr>
                <w:b/>
                <w:color w:val="FFFFFF"/>
                <w:sz w:val="17"/>
              </w:rPr>
              <w:t>ERP requirement</w:t>
            </w:r>
          </w:p>
        </w:tc>
      </w:tr>
      <w:tr w:rsidR="001B312E" w14:paraId="7910F02D" w14:textId="77777777">
        <w:trPr>
          <w:jc w:val="center"/>
        </w:trPr>
        <w:tc>
          <w:tcPr>
            <w:tcW w:w="5112" w:type="dxa"/>
            <w:vAlign w:val="center"/>
          </w:tcPr>
          <w:p w14:paraId="7BAEE84F" w14:textId="77777777" w:rsidR="001B312E" w:rsidRDefault="00000000">
            <w:r>
              <w:rPr>
                <w:color w:val="323232"/>
                <w:sz w:val="16"/>
              </w:rPr>
              <w:t>Fire</w:t>
            </w:r>
          </w:p>
        </w:tc>
        <w:tc>
          <w:tcPr>
            <w:tcW w:w="5112" w:type="dxa"/>
            <w:vAlign w:val="center"/>
          </w:tcPr>
          <w:p w14:paraId="00132221" w14:textId="77777777" w:rsidR="001B312E" w:rsidRDefault="00000000">
            <w:r>
              <w:rPr>
                <w:color w:val="323232"/>
                <w:sz w:val="16"/>
              </w:rPr>
              <w:t>Equipment register, inspections, certificates, expiry alerts, defects</w:t>
            </w:r>
          </w:p>
        </w:tc>
      </w:tr>
      <w:tr w:rsidR="001B312E" w14:paraId="7F6D2FC3" w14:textId="77777777">
        <w:trPr>
          <w:jc w:val="center"/>
        </w:trPr>
        <w:tc>
          <w:tcPr>
            <w:tcW w:w="5112" w:type="dxa"/>
            <w:vAlign w:val="center"/>
          </w:tcPr>
          <w:p w14:paraId="19DAE44A" w14:textId="77777777" w:rsidR="001B312E" w:rsidRDefault="00000000">
            <w:r>
              <w:rPr>
                <w:color w:val="323232"/>
                <w:sz w:val="16"/>
              </w:rPr>
              <w:t>Lifts</w:t>
            </w:r>
          </w:p>
        </w:tc>
        <w:tc>
          <w:tcPr>
            <w:tcW w:w="5112" w:type="dxa"/>
            <w:vAlign w:val="center"/>
          </w:tcPr>
          <w:p w14:paraId="7D74A865" w14:textId="77777777" w:rsidR="001B312E" w:rsidRDefault="00000000">
            <w:r>
              <w:rPr>
                <w:color w:val="323232"/>
                <w:sz w:val="16"/>
              </w:rPr>
              <w:t>Service records, inspections/certificates, defects, provider</w:t>
            </w:r>
          </w:p>
        </w:tc>
      </w:tr>
      <w:tr w:rsidR="001B312E" w14:paraId="09F43720" w14:textId="77777777">
        <w:trPr>
          <w:jc w:val="center"/>
        </w:trPr>
        <w:tc>
          <w:tcPr>
            <w:tcW w:w="5112" w:type="dxa"/>
            <w:vAlign w:val="center"/>
          </w:tcPr>
          <w:p w14:paraId="1ACE3C76" w14:textId="77777777" w:rsidR="001B312E" w:rsidRDefault="00000000">
            <w:r>
              <w:rPr>
                <w:color w:val="323232"/>
                <w:sz w:val="16"/>
              </w:rPr>
              <w:t>Electrical</w:t>
            </w:r>
          </w:p>
        </w:tc>
        <w:tc>
          <w:tcPr>
            <w:tcW w:w="5112" w:type="dxa"/>
            <w:vAlign w:val="center"/>
          </w:tcPr>
          <w:p w14:paraId="74F22EA4" w14:textId="77777777" w:rsidR="001B312E" w:rsidRDefault="00000000">
            <w:r>
              <w:rPr>
                <w:color w:val="323232"/>
                <w:sz w:val="16"/>
              </w:rPr>
              <w:t>Inspections, test certificates, defects, corrective actions</w:t>
            </w:r>
          </w:p>
        </w:tc>
      </w:tr>
      <w:tr w:rsidR="001B312E" w14:paraId="38C1BDF3" w14:textId="77777777">
        <w:trPr>
          <w:jc w:val="center"/>
        </w:trPr>
        <w:tc>
          <w:tcPr>
            <w:tcW w:w="5112" w:type="dxa"/>
            <w:vAlign w:val="center"/>
          </w:tcPr>
          <w:p w14:paraId="78F38FAD" w14:textId="77777777" w:rsidR="001B312E" w:rsidRDefault="00000000">
            <w:r>
              <w:rPr>
                <w:color w:val="323232"/>
                <w:sz w:val="16"/>
              </w:rPr>
              <w:t>OHS</w:t>
            </w:r>
          </w:p>
        </w:tc>
        <w:tc>
          <w:tcPr>
            <w:tcW w:w="5112" w:type="dxa"/>
            <w:vAlign w:val="center"/>
          </w:tcPr>
          <w:p w14:paraId="32DBE3DF" w14:textId="77777777" w:rsidR="001B312E" w:rsidRDefault="00000000">
            <w:r>
              <w:rPr>
                <w:color w:val="323232"/>
                <w:sz w:val="16"/>
              </w:rPr>
              <w:t>Inspections, incidents, corrective actions, training/evidence</w:t>
            </w:r>
          </w:p>
        </w:tc>
      </w:tr>
      <w:tr w:rsidR="001B312E" w14:paraId="35BEFC9C" w14:textId="77777777">
        <w:trPr>
          <w:jc w:val="center"/>
        </w:trPr>
        <w:tc>
          <w:tcPr>
            <w:tcW w:w="5112" w:type="dxa"/>
            <w:vAlign w:val="center"/>
          </w:tcPr>
          <w:p w14:paraId="7BA0E83E" w14:textId="77777777" w:rsidR="001B312E" w:rsidRDefault="00000000">
            <w:r>
              <w:rPr>
                <w:color w:val="323232"/>
                <w:sz w:val="16"/>
              </w:rPr>
              <w:t>Insurance</w:t>
            </w:r>
          </w:p>
        </w:tc>
        <w:tc>
          <w:tcPr>
            <w:tcW w:w="5112" w:type="dxa"/>
            <w:vAlign w:val="center"/>
          </w:tcPr>
          <w:p w14:paraId="66FA91F9" w14:textId="77777777" w:rsidR="001B312E" w:rsidRDefault="00000000">
            <w:r>
              <w:rPr>
                <w:color w:val="323232"/>
                <w:sz w:val="16"/>
              </w:rPr>
              <w:t>Policy, asset/property coverage, expiry, renewal action</w:t>
            </w:r>
          </w:p>
        </w:tc>
      </w:tr>
      <w:tr w:rsidR="001B312E" w14:paraId="6932D523" w14:textId="77777777">
        <w:trPr>
          <w:jc w:val="center"/>
        </w:trPr>
        <w:tc>
          <w:tcPr>
            <w:tcW w:w="5112" w:type="dxa"/>
            <w:vAlign w:val="center"/>
          </w:tcPr>
          <w:p w14:paraId="7AEDCFE0" w14:textId="77777777" w:rsidR="001B312E" w:rsidRDefault="00000000">
            <w:r>
              <w:rPr>
                <w:color w:val="323232"/>
                <w:sz w:val="16"/>
              </w:rPr>
              <w:t>Service providers</w:t>
            </w:r>
          </w:p>
        </w:tc>
        <w:tc>
          <w:tcPr>
            <w:tcW w:w="5112" w:type="dxa"/>
            <w:vAlign w:val="center"/>
          </w:tcPr>
          <w:p w14:paraId="104CB119" w14:textId="77777777" w:rsidR="001B312E" w:rsidRDefault="00000000">
            <w:r>
              <w:rPr>
                <w:color w:val="323232"/>
                <w:sz w:val="16"/>
              </w:rPr>
              <w:t>Insurance/licences/certificates and expiry monitoring</w:t>
            </w:r>
          </w:p>
        </w:tc>
      </w:tr>
      <w:tr w:rsidR="001B312E" w14:paraId="5689EBCA" w14:textId="77777777">
        <w:trPr>
          <w:jc w:val="center"/>
        </w:trPr>
        <w:tc>
          <w:tcPr>
            <w:tcW w:w="5112" w:type="dxa"/>
            <w:vAlign w:val="center"/>
          </w:tcPr>
          <w:p w14:paraId="5E277D60" w14:textId="77777777" w:rsidR="001B312E" w:rsidRDefault="00000000">
            <w:r>
              <w:rPr>
                <w:color w:val="323232"/>
                <w:sz w:val="16"/>
              </w:rPr>
              <w:t>Other statutory</w:t>
            </w:r>
          </w:p>
        </w:tc>
        <w:tc>
          <w:tcPr>
            <w:tcW w:w="5112" w:type="dxa"/>
            <w:vAlign w:val="center"/>
          </w:tcPr>
          <w:p w14:paraId="2C01A7AA" w14:textId="77777777" w:rsidR="001B312E" w:rsidRDefault="00000000">
            <w:r>
              <w:rPr>
                <w:color w:val="323232"/>
                <w:sz w:val="16"/>
              </w:rPr>
              <w:t>Configurable obligation library by property type/jurisdiction</w:t>
            </w:r>
          </w:p>
        </w:tc>
      </w:tr>
    </w:tbl>
    <w:p w14:paraId="042785B8" w14:textId="77777777" w:rsidR="001B312E" w:rsidRDefault="00000000">
      <w:r>
        <w:t>Compliance status should be automatically calculated as Compliant, Due Soon, Overdue or Not Applicable, with evidence linked to each item.</w:t>
      </w:r>
    </w:p>
    <w:p w14:paraId="7B419571" w14:textId="77777777" w:rsidR="001B312E" w:rsidRDefault="00000000">
      <w:r>
        <w:br w:type="page"/>
      </w:r>
    </w:p>
    <w:p w14:paraId="1E0F19B2" w14:textId="77777777" w:rsidR="001B312E" w:rsidRDefault="00000000">
      <w:pPr>
        <w:pStyle w:val="Heading1"/>
      </w:pPr>
      <w:r>
        <w:lastRenderedPageBreak/>
        <w:t>13. FM KPI Engine – How CeEst Should Generate KPIs</w:t>
      </w:r>
    </w:p>
    <w:p w14:paraId="44598F11" w14:textId="77777777" w:rsidR="001B312E" w:rsidRDefault="00000000">
      <w:pPr>
        <w:jc w:val="center"/>
      </w:pPr>
      <w:r>
        <w:rPr>
          <w:noProof/>
        </w:rPr>
        <w:drawing>
          <wp:inline distT="0" distB="0" distL="0" distR="0" wp14:anchorId="26E14620" wp14:editId="2B4BEE27">
            <wp:extent cx="6309360" cy="3549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pi_engine.png"/>
                    <pic:cNvPicPr/>
                  </pic:nvPicPr>
                  <pic:blipFill>
                    <a:blip r:embed="rId19"/>
                    <a:stretch>
                      <a:fillRect/>
                    </a:stretch>
                  </pic:blipFill>
                  <pic:spPr>
                    <a:xfrm>
                      <a:off x="0" y="0"/>
                      <a:ext cx="6309360" cy="3549015"/>
                    </a:xfrm>
                    <a:prstGeom prst="rect">
                      <a:avLst/>
                    </a:prstGeom>
                  </pic:spPr>
                </pic:pic>
              </a:graphicData>
            </a:graphic>
          </wp:inline>
        </w:drawing>
      </w:r>
    </w:p>
    <w:p w14:paraId="3AD24B01" w14:textId="77777777" w:rsidR="001B312E" w:rsidRDefault="00000000">
      <w:r>
        <w:t>KPIs should be generated from live ERP transactions, not manually typed into reports. Each KPI should have a definition, formula, target, frequency, weight, owner, data source and RAG threshold.</w:t>
      </w:r>
    </w:p>
    <w:tbl>
      <w:tblPr>
        <w:tblStyle w:val="TableGrid"/>
        <w:tblW w:w="0" w:type="auto"/>
        <w:jc w:val="center"/>
        <w:tblLook w:val="04A0" w:firstRow="1" w:lastRow="0" w:firstColumn="1" w:lastColumn="0" w:noHBand="0" w:noVBand="1"/>
      </w:tblPr>
      <w:tblGrid>
        <w:gridCol w:w="3404"/>
        <w:gridCol w:w="3405"/>
        <w:gridCol w:w="3405"/>
      </w:tblGrid>
      <w:tr w:rsidR="001B312E" w14:paraId="72E244F5" w14:textId="77777777">
        <w:trPr>
          <w:jc w:val="center"/>
        </w:trPr>
        <w:tc>
          <w:tcPr>
            <w:tcW w:w="3408" w:type="dxa"/>
            <w:shd w:val="clear" w:color="auto" w:fill="C91F2C"/>
            <w:vAlign w:val="center"/>
          </w:tcPr>
          <w:p w14:paraId="3094384F" w14:textId="77777777" w:rsidR="001B312E" w:rsidRDefault="00000000">
            <w:r>
              <w:rPr>
                <w:b/>
                <w:color w:val="FFFFFF"/>
                <w:sz w:val="17"/>
              </w:rPr>
              <w:t>KPI group</w:t>
            </w:r>
          </w:p>
        </w:tc>
        <w:tc>
          <w:tcPr>
            <w:tcW w:w="3408" w:type="dxa"/>
            <w:shd w:val="clear" w:color="auto" w:fill="C91F2C"/>
            <w:vAlign w:val="center"/>
          </w:tcPr>
          <w:p w14:paraId="41410B76" w14:textId="77777777" w:rsidR="001B312E" w:rsidRDefault="00000000">
            <w:r>
              <w:rPr>
                <w:b/>
                <w:color w:val="FFFFFF"/>
                <w:sz w:val="17"/>
              </w:rPr>
              <w:t>Examples</w:t>
            </w:r>
          </w:p>
        </w:tc>
        <w:tc>
          <w:tcPr>
            <w:tcW w:w="3408" w:type="dxa"/>
            <w:shd w:val="clear" w:color="auto" w:fill="C91F2C"/>
            <w:vAlign w:val="center"/>
          </w:tcPr>
          <w:p w14:paraId="776182C2" w14:textId="77777777" w:rsidR="001B312E" w:rsidRDefault="00000000">
            <w:r>
              <w:rPr>
                <w:b/>
                <w:color w:val="FFFFFF"/>
                <w:sz w:val="17"/>
              </w:rPr>
              <w:t>Primary data source</w:t>
            </w:r>
          </w:p>
        </w:tc>
      </w:tr>
      <w:tr w:rsidR="001B312E" w14:paraId="78418D81" w14:textId="77777777">
        <w:trPr>
          <w:jc w:val="center"/>
        </w:trPr>
        <w:tc>
          <w:tcPr>
            <w:tcW w:w="3408" w:type="dxa"/>
            <w:vAlign w:val="center"/>
          </w:tcPr>
          <w:p w14:paraId="6D7C6E33" w14:textId="77777777" w:rsidR="001B312E" w:rsidRDefault="00000000">
            <w:r>
              <w:rPr>
                <w:color w:val="323232"/>
                <w:sz w:val="16"/>
              </w:rPr>
              <w:t>Service</w:t>
            </w:r>
          </w:p>
        </w:tc>
        <w:tc>
          <w:tcPr>
            <w:tcW w:w="3408" w:type="dxa"/>
            <w:vAlign w:val="center"/>
          </w:tcPr>
          <w:p w14:paraId="599C9CD4" w14:textId="77777777" w:rsidR="001B312E" w:rsidRDefault="00000000">
            <w:r>
              <w:rPr>
                <w:color w:val="323232"/>
                <w:sz w:val="16"/>
              </w:rPr>
              <w:t>SLA %, response time, resolution time, first-time fix</w:t>
            </w:r>
          </w:p>
        </w:tc>
        <w:tc>
          <w:tcPr>
            <w:tcW w:w="3408" w:type="dxa"/>
            <w:vAlign w:val="center"/>
          </w:tcPr>
          <w:p w14:paraId="6839460F" w14:textId="77777777" w:rsidR="001B312E" w:rsidRDefault="00000000">
            <w:r>
              <w:rPr>
                <w:color w:val="323232"/>
                <w:sz w:val="16"/>
              </w:rPr>
              <w:t>Tickets / work orders</w:t>
            </w:r>
          </w:p>
        </w:tc>
      </w:tr>
      <w:tr w:rsidR="001B312E" w14:paraId="3DEEC5A1" w14:textId="77777777">
        <w:trPr>
          <w:jc w:val="center"/>
        </w:trPr>
        <w:tc>
          <w:tcPr>
            <w:tcW w:w="3408" w:type="dxa"/>
            <w:vAlign w:val="center"/>
          </w:tcPr>
          <w:p w14:paraId="05DE88D3" w14:textId="77777777" w:rsidR="001B312E" w:rsidRDefault="00000000">
            <w:r>
              <w:rPr>
                <w:color w:val="323232"/>
                <w:sz w:val="16"/>
              </w:rPr>
              <w:t>Maintenance</w:t>
            </w:r>
          </w:p>
        </w:tc>
        <w:tc>
          <w:tcPr>
            <w:tcW w:w="3408" w:type="dxa"/>
            <w:vAlign w:val="center"/>
          </w:tcPr>
          <w:p w14:paraId="4533BCFA" w14:textId="77777777" w:rsidR="001B312E" w:rsidRDefault="00000000">
            <w:r>
              <w:rPr>
                <w:color w:val="323232"/>
                <w:sz w:val="16"/>
              </w:rPr>
              <w:t>PM compliance %, overdue PM, repeat faults</w:t>
            </w:r>
          </w:p>
        </w:tc>
        <w:tc>
          <w:tcPr>
            <w:tcW w:w="3408" w:type="dxa"/>
            <w:vAlign w:val="center"/>
          </w:tcPr>
          <w:p w14:paraId="6CE590BE" w14:textId="77777777" w:rsidR="001B312E" w:rsidRDefault="00000000">
            <w:r>
              <w:rPr>
                <w:color w:val="323232"/>
                <w:sz w:val="16"/>
              </w:rPr>
              <w:t>PM schedules / work orders</w:t>
            </w:r>
          </w:p>
        </w:tc>
      </w:tr>
      <w:tr w:rsidR="001B312E" w14:paraId="3CA0DB8A" w14:textId="77777777">
        <w:trPr>
          <w:jc w:val="center"/>
        </w:trPr>
        <w:tc>
          <w:tcPr>
            <w:tcW w:w="3408" w:type="dxa"/>
            <w:vAlign w:val="center"/>
          </w:tcPr>
          <w:p w14:paraId="0C208E07" w14:textId="77777777" w:rsidR="001B312E" w:rsidRDefault="00000000">
            <w:r>
              <w:rPr>
                <w:color w:val="323232"/>
                <w:sz w:val="16"/>
              </w:rPr>
              <w:t>Assets</w:t>
            </w:r>
          </w:p>
        </w:tc>
        <w:tc>
          <w:tcPr>
            <w:tcW w:w="3408" w:type="dxa"/>
            <w:vAlign w:val="center"/>
          </w:tcPr>
          <w:p w14:paraId="57F56288" w14:textId="77777777" w:rsidR="001B312E" w:rsidRDefault="00000000">
            <w:r>
              <w:rPr>
                <w:color w:val="323232"/>
                <w:sz w:val="16"/>
              </w:rPr>
              <w:t>Availability, downtime, condition, failure frequency</w:t>
            </w:r>
          </w:p>
        </w:tc>
        <w:tc>
          <w:tcPr>
            <w:tcW w:w="3408" w:type="dxa"/>
            <w:vAlign w:val="center"/>
          </w:tcPr>
          <w:p w14:paraId="7BD1D9E3" w14:textId="77777777" w:rsidR="001B312E" w:rsidRDefault="00000000">
            <w:r>
              <w:rPr>
                <w:color w:val="323232"/>
                <w:sz w:val="16"/>
              </w:rPr>
              <w:t>Asset register / incidents</w:t>
            </w:r>
          </w:p>
        </w:tc>
      </w:tr>
      <w:tr w:rsidR="001B312E" w14:paraId="0FCEEF89" w14:textId="77777777">
        <w:trPr>
          <w:jc w:val="center"/>
        </w:trPr>
        <w:tc>
          <w:tcPr>
            <w:tcW w:w="3408" w:type="dxa"/>
            <w:vAlign w:val="center"/>
          </w:tcPr>
          <w:p w14:paraId="02132390" w14:textId="77777777" w:rsidR="001B312E" w:rsidRDefault="00000000">
            <w:r>
              <w:rPr>
                <w:color w:val="323232"/>
                <w:sz w:val="16"/>
              </w:rPr>
              <w:t>Finance</w:t>
            </w:r>
          </w:p>
        </w:tc>
        <w:tc>
          <w:tcPr>
            <w:tcW w:w="3408" w:type="dxa"/>
            <w:vAlign w:val="center"/>
          </w:tcPr>
          <w:p w14:paraId="33480A67" w14:textId="77777777" w:rsidR="001B312E" w:rsidRDefault="00000000">
            <w:r>
              <w:rPr>
                <w:color w:val="323232"/>
                <w:sz w:val="16"/>
              </w:rPr>
              <w:t>Budget variance, cost/m², utility cost, forecast</w:t>
            </w:r>
          </w:p>
        </w:tc>
        <w:tc>
          <w:tcPr>
            <w:tcW w:w="3408" w:type="dxa"/>
            <w:vAlign w:val="center"/>
          </w:tcPr>
          <w:p w14:paraId="6DC3E902" w14:textId="77777777" w:rsidR="001B312E" w:rsidRDefault="00000000">
            <w:r>
              <w:rPr>
                <w:color w:val="323232"/>
                <w:sz w:val="16"/>
              </w:rPr>
              <w:t>Budget / invoices / vouchers</w:t>
            </w:r>
          </w:p>
        </w:tc>
      </w:tr>
      <w:tr w:rsidR="001B312E" w14:paraId="7F8FF865" w14:textId="77777777">
        <w:trPr>
          <w:jc w:val="center"/>
        </w:trPr>
        <w:tc>
          <w:tcPr>
            <w:tcW w:w="3408" w:type="dxa"/>
            <w:vAlign w:val="center"/>
          </w:tcPr>
          <w:p w14:paraId="10C80D59" w14:textId="77777777" w:rsidR="001B312E" w:rsidRDefault="00000000">
            <w:r>
              <w:rPr>
                <w:color w:val="323232"/>
                <w:sz w:val="16"/>
              </w:rPr>
              <w:t>Compliance</w:t>
            </w:r>
          </w:p>
        </w:tc>
        <w:tc>
          <w:tcPr>
            <w:tcW w:w="3408" w:type="dxa"/>
            <w:vAlign w:val="center"/>
          </w:tcPr>
          <w:p w14:paraId="65B4DA1C" w14:textId="77777777" w:rsidR="001B312E" w:rsidRDefault="00000000">
            <w:r>
              <w:rPr>
                <w:color w:val="323232"/>
                <w:sz w:val="16"/>
              </w:rPr>
              <w:t>Compliance %, overdue obligations</w:t>
            </w:r>
          </w:p>
        </w:tc>
        <w:tc>
          <w:tcPr>
            <w:tcW w:w="3408" w:type="dxa"/>
            <w:vAlign w:val="center"/>
          </w:tcPr>
          <w:p w14:paraId="662048A6" w14:textId="77777777" w:rsidR="001B312E" w:rsidRDefault="00000000">
            <w:r>
              <w:rPr>
                <w:color w:val="323232"/>
                <w:sz w:val="16"/>
              </w:rPr>
              <w:t>Compliance register</w:t>
            </w:r>
          </w:p>
        </w:tc>
      </w:tr>
      <w:tr w:rsidR="001B312E" w14:paraId="16C91864" w14:textId="77777777">
        <w:trPr>
          <w:jc w:val="center"/>
        </w:trPr>
        <w:tc>
          <w:tcPr>
            <w:tcW w:w="3408" w:type="dxa"/>
            <w:vAlign w:val="center"/>
          </w:tcPr>
          <w:p w14:paraId="513930B4" w14:textId="77777777" w:rsidR="001B312E" w:rsidRDefault="00000000">
            <w:r>
              <w:rPr>
                <w:color w:val="323232"/>
                <w:sz w:val="16"/>
              </w:rPr>
              <w:t>Providers</w:t>
            </w:r>
          </w:p>
        </w:tc>
        <w:tc>
          <w:tcPr>
            <w:tcW w:w="3408" w:type="dxa"/>
            <w:vAlign w:val="center"/>
          </w:tcPr>
          <w:p w14:paraId="1A0E4687" w14:textId="77777777" w:rsidR="001B312E" w:rsidRDefault="00000000">
            <w:r>
              <w:rPr>
                <w:color w:val="323232"/>
                <w:sz w:val="16"/>
              </w:rPr>
              <w:t>Provider score, SLA, cost, quality</w:t>
            </w:r>
          </w:p>
        </w:tc>
        <w:tc>
          <w:tcPr>
            <w:tcW w:w="3408" w:type="dxa"/>
            <w:vAlign w:val="center"/>
          </w:tcPr>
          <w:p w14:paraId="30B47A6B" w14:textId="77777777" w:rsidR="001B312E" w:rsidRDefault="00000000">
            <w:r>
              <w:rPr>
                <w:color w:val="323232"/>
                <w:sz w:val="16"/>
              </w:rPr>
              <w:t>Provider + tickets + invoices</w:t>
            </w:r>
          </w:p>
        </w:tc>
      </w:tr>
      <w:tr w:rsidR="001B312E" w14:paraId="670F8FCD" w14:textId="77777777">
        <w:trPr>
          <w:jc w:val="center"/>
        </w:trPr>
        <w:tc>
          <w:tcPr>
            <w:tcW w:w="3408" w:type="dxa"/>
            <w:vAlign w:val="center"/>
          </w:tcPr>
          <w:p w14:paraId="3BB96CAD" w14:textId="77777777" w:rsidR="001B312E" w:rsidRDefault="00000000">
            <w:r>
              <w:rPr>
                <w:color w:val="323232"/>
                <w:sz w:val="16"/>
              </w:rPr>
              <w:t>Customer</w:t>
            </w:r>
          </w:p>
        </w:tc>
        <w:tc>
          <w:tcPr>
            <w:tcW w:w="3408" w:type="dxa"/>
            <w:vAlign w:val="center"/>
          </w:tcPr>
          <w:p w14:paraId="538AF31A" w14:textId="77777777" w:rsidR="001B312E" w:rsidRDefault="00000000">
            <w:r>
              <w:rPr>
                <w:color w:val="323232"/>
                <w:sz w:val="16"/>
              </w:rPr>
              <w:t>Satisfaction, complaints, closure confirmation</w:t>
            </w:r>
          </w:p>
        </w:tc>
        <w:tc>
          <w:tcPr>
            <w:tcW w:w="3408" w:type="dxa"/>
            <w:vAlign w:val="center"/>
          </w:tcPr>
          <w:p w14:paraId="149D0683" w14:textId="77777777" w:rsidR="001B312E" w:rsidRDefault="00000000">
            <w:r>
              <w:rPr>
                <w:color w:val="323232"/>
                <w:sz w:val="16"/>
              </w:rPr>
              <w:t>Portal / tickets</w:t>
            </w:r>
          </w:p>
        </w:tc>
      </w:tr>
      <w:tr w:rsidR="001B312E" w14:paraId="6B292B4E" w14:textId="77777777">
        <w:trPr>
          <w:jc w:val="center"/>
        </w:trPr>
        <w:tc>
          <w:tcPr>
            <w:tcW w:w="3408" w:type="dxa"/>
            <w:vAlign w:val="center"/>
          </w:tcPr>
          <w:p w14:paraId="5B0C9EDC" w14:textId="77777777" w:rsidR="001B312E" w:rsidRDefault="00000000">
            <w:r>
              <w:rPr>
                <w:color w:val="323232"/>
                <w:sz w:val="16"/>
              </w:rPr>
              <w:t>Sustainability</w:t>
            </w:r>
          </w:p>
        </w:tc>
        <w:tc>
          <w:tcPr>
            <w:tcW w:w="3408" w:type="dxa"/>
            <w:vAlign w:val="center"/>
          </w:tcPr>
          <w:p w14:paraId="0E3753A3" w14:textId="77777777" w:rsidR="001B312E" w:rsidRDefault="00000000">
            <w:r>
              <w:rPr>
                <w:color w:val="323232"/>
                <w:sz w:val="16"/>
              </w:rPr>
              <w:t>Energy, water, waste, intensity</w:t>
            </w:r>
          </w:p>
        </w:tc>
        <w:tc>
          <w:tcPr>
            <w:tcW w:w="3408" w:type="dxa"/>
            <w:vAlign w:val="center"/>
          </w:tcPr>
          <w:p w14:paraId="7B905566" w14:textId="77777777" w:rsidR="001B312E" w:rsidRDefault="00000000">
            <w:r>
              <w:rPr>
                <w:color w:val="323232"/>
                <w:sz w:val="16"/>
              </w:rPr>
              <w:t>Utility readings / bills</w:t>
            </w:r>
          </w:p>
        </w:tc>
      </w:tr>
    </w:tbl>
    <w:p w14:paraId="256F35EA" w14:textId="77777777" w:rsidR="001B312E" w:rsidRDefault="00000000">
      <w:pPr>
        <w:pStyle w:val="Heading2"/>
      </w:pPr>
      <w:r>
        <w:t>KPI calculation architecture</w:t>
      </w:r>
    </w:p>
    <w:p w14:paraId="36741F1C" w14:textId="77777777" w:rsidR="001B312E" w:rsidRDefault="00000000">
      <w:r>
        <w:t>For each KPI: Data Source → Formula → Actual → Target → Variance → Score → Weight → RAG status. The system should permit different formulas and weights by property type or client contract.</w:t>
      </w:r>
    </w:p>
    <w:p w14:paraId="1FDA4B7E" w14:textId="77777777" w:rsidR="001B312E" w:rsidRDefault="00000000">
      <w:r>
        <w:t>Example: PM Compliance % = completed preventive maintenance tasks on/before due date ÷ scheduled PM tasks due × 100.</w:t>
      </w:r>
    </w:p>
    <w:p w14:paraId="148EDDD8" w14:textId="77777777" w:rsidR="001B312E" w:rsidRDefault="00000000">
      <w:r>
        <w:t>Example: SLA Achievement % = tickets completed within contractual SLA ÷ tickets due in period × 100.</w:t>
      </w:r>
    </w:p>
    <w:p w14:paraId="47E15C5E" w14:textId="77777777" w:rsidR="001B312E" w:rsidRDefault="00000000">
      <w:r>
        <w:t>Example: Weighted FM Index = Σ(KPI score × KPI weight), with configurable caps/floors and RAG thresholds.</w:t>
      </w:r>
    </w:p>
    <w:p w14:paraId="2BA16521" w14:textId="77777777" w:rsidR="001B312E" w:rsidRDefault="00000000">
      <w:r>
        <w:br w:type="page"/>
      </w:r>
    </w:p>
    <w:p w14:paraId="69B17ACD" w14:textId="77777777" w:rsidR="001B312E" w:rsidRDefault="00000000">
      <w:pPr>
        <w:pStyle w:val="Heading1"/>
      </w:pPr>
      <w:r>
        <w:lastRenderedPageBreak/>
        <w:t>14. FM Manager Dashboard</w:t>
      </w:r>
    </w:p>
    <w:p w14:paraId="58C1062E" w14:textId="77777777" w:rsidR="001B312E" w:rsidRDefault="00000000">
      <w:pPr>
        <w:jc w:val="center"/>
      </w:pPr>
      <w:r>
        <w:rPr>
          <w:noProof/>
        </w:rPr>
        <w:drawing>
          <wp:inline distT="0" distB="0" distL="0" distR="0" wp14:anchorId="1AFC0E4F" wp14:editId="52BDB2C2">
            <wp:extent cx="6309360" cy="3549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nager_dashboard.png"/>
                    <pic:cNvPicPr/>
                  </pic:nvPicPr>
                  <pic:blipFill>
                    <a:blip r:embed="rId20"/>
                    <a:stretch>
                      <a:fillRect/>
                    </a:stretch>
                  </pic:blipFill>
                  <pic:spPr>
                    <a:xfrm>
                      <a:off x="0" y="0"/>
                      <a:ext cx="6309360" cy="3549015"/>
                    </a:xfrm>
                    <a:prstGeom prst="rect">
                      <a:avLst/>
                    </a:prstGeom>
                  </pic:spPr>
                </pic:pic>
              </a:graphicData>
            </a:graphic>
          </wp:inline>
        </w:drawing>
      </w:r>
    </w:p>
    <w:p w14:paraId="0016E849" w14:textId="77777777" w:rsidR="001B312E" w:rsidRDefault="00000000">
      <w:r>
        <w:t>The manager dashboard is an operational command centre. It should answer: What needs attention today? What is deteriorating? What is costing more? Which providers or assets are underperforming?</w:t>
      </w:r>
    </w:p>
    <w:p w14:paraId="09D9D645" w14:textId="77777777" w:rsidR="001B312E" w:rsidRDefault="00000000">
      <w:pPr>
        <w:spacing w:after="40"/>
        <w:ind w:left="288"/>
      </w:pPr>
      <w:r>
        <w:t>• Portfolio summary: properties, buildings, assets and active service contracts.</w:t>
      </w:r>
    </w:p>
    <w:p w14:paraId="04FDCCD2" w14:textId="77777777" w:rsidR="001B312E" w:rsidRDefault="00000000">
      <w:pPr>
        <w:spacing w:after="40"/>
        <w:ind w:left="288"/>
      </w:pPr>
      <w:r>
        <w:t>• Today's work orders and overdue escalations.</w:t>
      </w:r>
    </w:p>
    <w:p w14:paraId="17A73474" w14:textId="77777777" w:rsidR="001B312E" w:rsidRDefault="00000000">
      <w:pPr>
        <w:spacing w:after="40"/>
        <w:ind w:left="288"/>
      </w:pPr>
      <w:r>
        <w:t>• Preventive maintenance compliance.</w:t>
      </w:r>
    </w:p>
    <w:p w14:paraId="04941536" w14:textId="77777777" w:rsidR="001B312E" w:rsidRDefault="00000000">
      <w:pPr>
        <w:spacing w:after="40"/>
        <w:ind w:left="288"/>
      </w:pPr>
      <w:r>
        <w:t>• Critical asset downtime and condition.</w:t>
      </w:r>
    </w:p>
    <w:p w14:paraId="3FFE7C72" w14:textId="77777777" w:rsidR="001B312E" w:rsidRDefault="00000000">
      <w:pPr>
        <w:spacing w:after="40"/>
        <w:ind w:left="288"/>
      </w:pPr>
      <w:r>
        <w:t>• Budget utilisation and forecast.</w:t>
      </w:r>
    </w:p>
    <w:p w14:paraId="20F9022B" w14:textId="77777777" w:rsidR="001B312E" w:rsidRDefault="00000000">
      <w:pPr>
        <w:spacing w:after="40"/>
        <w:ind w:left="288"/>
      </w:pPr>
      <w:r>
        <w:t>• High/critical risks and overdue mitigation.</w:t>
      </w:r>
    </w:p>
    <w:p w14:paraId="0BD4EA57" w14:textId="77777777" w:rsidR="001B312E" w:rsidRDefault="00000000">
      <w:pPr>
        <w:spacing w:after="40"/>
        <w:ind w:left="288"/>
      </w:pPr>
      <w:r>
        <w:t>• Compliance due/overdue.</w:t>
      </w:r>
    </w:p>
    <w:p w14:paraId="022EC05C" w14:textId="77777777" w:rsidR="001B312E" w:rsidRDefault="00000000">
      <w:pPr>
        <w:spacing w:after="40"/>
        <w:ind w:left="288"/>
      </w:pPr>
      <w:r>
        <w:t>• Contracts and service providers approaching expiry.</w:t>
      </w:r>
    </w:p>
    <w:p w14:paraId="5696381A" w14:textId="77777777" w:rsidR="001B312E" w:rsidRDefault="00000000">
      <w:pPr>
        <w:spacing w:after="40"/>
        <w:ind w:left="288"/>
      </w:pPr>
      <w:r>
        <w:t>• Top recurring faults and cost drivers.</w:t>
      </w:r>
    </w:p>
    <w:p w14:paraId="5BF31D81" w14:textId="77777777" w:rsidR="001B312E" w:rsidRDefault="00000000">
      <w:pPr>
        <w:spacing w:after="40"/>
        <w:ind w:left="288"/>
      </w:pPr>
      <w:r>
        <w:t>• Management action list.</w:t>
      </w:r>
    </w:p>
    <w:p w14:paraId="18BFC977" w14:textId="77777777" w:rsidR="001B312E" w:rsidRDefault="00000000">
      <w:r>
        <w:br w:type="page"/>
      </w:r>
    </w:p>
    <w:p w14:paraId="10A0876A" w14:textId="77777777" w:rsidR="001B312E" w:rsidRDefault="00000000">
      <w:pPr>
        <w:pStyle w:val="Heading1"/>
      </w:pPr>
      <w:r>
        <w:lastRenderedPageBreak/>
        <w:t>15. Client FM Dashboard</w:t>
      </w:r>
    </w:p>
    <w:p w14:paraId="7977B549" w14:textId="77777777" w:rsidR="001B312E" w:rsidRDefault="00000000">
      <w:pPr>
        <w:jc w:val="center"/>
      </w:pPr>
      <w:r>
        <w:rPr>
          <w:noProof/>
        </w:rPr>
        <w:drawing>
          <wp:inline distT="0" distB="0" distL="0" distR="0" wp14:anchorId="527F8FF2" wp14:editId="02C21E18">
            <wp:extent cx="6309360" cy="3549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ient_dashboard.png"/>
                    <pic:cNvPicPr/>
                  </pic:nvPicPr>
                  <pic:blipFill>
                    <a:blip r:embed="rId21"/>
                    <a:stretch>
                      <a:fillRect/>
                    </a:stretch>
                  </pic:blipFill>
                  <pic:spPr>
                    <a:xfrm>
                      <a:off x="0" y="0"/>
                      <a:ext cx="6309360" cy="3549015"/>
                    </a:xfrm>
                    <a:prstGeom prst="rect">
                      <a:avLst/>
                    </a:prstGeom>
                  </pic:spPr>
                </pic:pic>
              </a:graphicData>
            </a:graphic>
          </wp:inline>
        </w:drawing>
      </w:r>
    </w:p>
    <w:p w14:paraId="0072B22D" w14:textId="77777777" w:rsidR="001B312E" w:rsidRDefault="00000000">
      <w:r>
        <w:t>The client dashboard should be simpler than the manager dashboard. It should communicate outcomes, exceptions, cost and recommendations rather than internal task detail.</w:t>
      </w:r>
    </w:p>
    <w:tbl>
      <w:tblPr>
        <w:tblStyle w:val="TableGrid"/>
        <w:tblW w:w="0" w:type="auto"/>
        <w:jc w:val="center"/>
        <w:tblLook w:val="04A0" w:firstRow="1" w:lastRow="0" w:firstColumn="1" w:lastColumn="0" w:noHBand="0" w:noVBand="1"/>
      </w:tblPr>
      <w:tblGrid>
        <w:gridCol w:w="5107"/>
        <w:gridCol w:w="5107"/>
      </w:tblGrid>
      <w:tr w:rsidR="001B312E" w14:paraId="1CCE92CA" w14:textId="77777777">
        <w:trPr>
          <w:jc w:val="center"/>
        </w:trPr>
        <w:tc>
          <w:tcPr>
            <w:tcW w:w="5112" w:type="dxa"/>
            <w:shd w:val="clear" w:color="auto" w:fill="C91F2C"/>
            <w:vAlign w:val="center"/>
          </w:tcPr>
          <w:p w14:paraId="4B2A172D" w14:textId="77777777" w:rsidR="001B312E" w:rsidRDefault="00000000">
            <w:r>
              <w:rPr>
                <w:b/>
                <w:color w:val="FFFFFF"/>
                <w:sz w:val="17"/>
              </w:rPr>
              <w:t>Client view</w:t>
            </w:r>
          </w:p>
        </w:tc>
        <w:tc>
          <w:tcPr>
            <w:tcW w:w="5112" w:type="dxa"/>
            <w:shd w:val="clear" w:color="auto" w:fill="C91F2C"/>
            <w:vAlign w:val="center"/>
          </w:tcPr>
          <w:p w14:paraId="28C80758" w14:textId="77777777" w:rsidR="001B312E" w:rsidRDefault="00000000">
            <w:r>
              <w:rPr>
                <w:b/>
                <w:color w:val="FFFFFF"/>
                <w:sz w:val="17"/>
              </w:rPr>
              <w:t>What it should show</w:t>
            </w:r>
          </w:p>
        </w:tc>
      </w:tr>
      <w:tr w:rsidR="001B312E" w14:paraId="4C08662B" w14:textId="77777777">
        <w:trPr>
          <w:jc w:val="center"/>
        </w:trPr>
        <w:tc>
          <w:tcPr>
            <w:tcW w:w="5112" w:type="dxa"/>
            <w:vAlign w:val="center"/>
          </w:tcPr>
          <w:p w14:paraId="3BE1FE5D" w14:textId="77777777" w:rsidR="001B312E" w:rsidRDefault="00000000">
            <w:r>
              <w:rPr>
                <w:color w:val="323232"/>
                <w:sz w:val="16"/>
              </w:rPr>
              <w:t>FM Score</w:t>
            </w:r>
          </w:p>
        </w:tc>
        <w:tc>
          <w:tcPr>
            <w:tcW w:w="5112" w:type="dxa"/>
            <w:vAlign w:val="center"/>
          </w:tcPr>
          <w:p w14:paraId="67E80B5A" w14:textId="77777777" w:rsidR="001B312E" w:rsidRDefault="00000000">
            <w:r>
              <w:rPr>
                <w:color w:val="323232"/>
                <w:sz w:val="16"/>
              </w:rPr>
              <w:t>Overall weighted FM performance index</w:t>
            </w:r>
          </w:p>
        </w:tc>
      </w:tr>
      <w:tr w:rsidR="001B312E" w14:paraId="1D427C5E" w14:textId="77777777">
        <w:trPr>
          <w:jc w:val="center"/>
        </w:trPr>
        <w:tc>
          <w:tcPr>
            <w:tcW w:w="5112" w:type="dxa"/>
            <w:vAlign w:val="center"/>
          </w:tcPr>
          <w:p w14:paraId="79445DBA" w14:textId="77777777" w:rsidR="001B312E" w:rsidRDefault="00000000">
            <w:r>
              <w:rPr>
                <w:color w:val="323232"/>
                <w:sz w:val="16"/>
              </w:rPr>
              <w:t>Service</w:t>
            </w:r>
          </w:p>
        </w:tc>
        <w:tc>
          <w:tcPr>
            <w:tcW w:w="5112" w:type="dxa"/>
            <w:vAlign w:val="center"/>
          </w:tcPr>
          <w:p w14:paraId="4ECCAE2B" w14:textId="77777777" w:rsidR="001B312E" w:rsidRDefault="00000000">
            <w:r>
              <w:rPr>
                <w:color w:val="323232"/>
                <w:sz w:val="16"/>
              </w:rPr>
              <w:t>SLA achievement, requests, complaints, major incidents</w:t>
            </w:r>
          </w:p>
        </w:tc>
      </w:tr>
      <w:tr w:rsidR="001B312E" w14:paraId="399AA51E" w14:textId="77777777">
        <w:trPr>
          <w:jc w:val="center"/>
        </w:trPr>
        <w:tc>
          <w:tcPr>
            <w:tcW w:w="5112" w:type="dxa"/>
            <w:vAlign w:val="center"/>
          </w:tcPr>
          <w:p w14:paraId="1AA9E656" w14:textId="77777777" w:rsidR="001B312E" w:rsidRDefault="00000000">
            <w:r>
              <w:rPr>
                <w:color w:val="323232"/>
                <w:sz w:val="16"/>
              </w:rPr>
              <w:t>Cost</w:t>
            </w:r>
          </w:p>
        </w:tc>
        <w:tc>
          <w:tcPr>
            <w:tcW w:w="5112" w:type="dxa"/>
            <w:vAlign w:val="center"/>
          </w:tcPr>
          <w:p w14:paraId="02F62FF6" w14:textId="77777777" w:rsidR="001B312E" w:rsidRDefault="00000000">
            <w:r>
              <w:rPr>
                <w:color w:val="323232"/>
                <w:sz w:val="16"/>
              </w:rPr>
              <w:t>Monthly spend, budget utilisation, variance and forecast</w:t>
            </w:r>
          </w:p>
        </w:tc>
      </w:tr>
      <w:tr w:rsidR="001B312E" w14:paraId="2CBEFAA4" w14:textId="77777777">
        <w:trPr>
          <w:jc w:val="center"/>
        </w:trPr>
        <w:tc>
          <w:tcPr>
            <w:tcW w:w="5112" w:type="dxa"/>
            <w:vAlign w:val="center"/>
          </w:tcPr>
          <w:p w14:paraId="7CBD44F1" w14:textId="77777777" w:rsidR="001B312E" w:rsidRDefault="00000000">
            <w:r>
              <w:rPr>
                <w:color w:val="323232"/>
                <w:sz w:val="16"/>
              </w:rPr>
              <w:t>Assets</w:t>
            </w:r>
          </w:p>
        </w:tc>
        <w:tc>
          <w:tcPr>
            <w:tcW w:w="5112" w:type="dxa"/>
            <w:vAlign w:val="center"/>
          </w:tcPr>
          <w:p w14:paraId="040AC89E" w14:textId="77777777" w:rsidR="001B312E" w:rsidRDefault="00000000">
            <w:r>
              <w:rPr>
                <w:color w:val="323232"/>
                <w:sz w:val="16"/>
              </w:rPr>
              <w:t>Critical assets, downtime and lifecycle alerts</w:t>
            </w:r>
          </w:p>
        </w:tc>
      </w:tr>
      <w:tr w:rsidR="001B312E" w14:paraId="52D3E173" w14:textId="77777777">
        <w:trPr>
          <w:jc w:val="center"/>
        </w:trPr>
        <w:tc>
          <w:tcPr>
            <w:tcW w:w="5112" w:type="dxa"/>
            <w:vAlign w:val="center"/>
          </w:tcPr>
          <w:p w14:paraId="35A2239F" w14:textId="77777777" w:rsidR="001B312E" w:rsidRDefault="00000000">
            <w:r>
              <w:rPr>
                <w:color w:val="323232"/>
                <w:sz w:val="16"/>
              </w:rPr>
              <w:t>Compliance</w:t>
            </w:r>
          </w:p>
        </w:tc>
        <w:tc>
          <w:tcPr>
            <w:tcW w:w="5112" w:type="dxa"/>
            <w:vAlign w:val="center"/>
          </w:tcPr>
          <w:p w14:paraId="283D4D86" w14:textId="77777777" w:rsidR="001B312E" w:rsidRDefault="00000000">
            <w:r>
              <w:rPr>
                <w:color w:val="323232"/>
                <w:sz w:val="16"/>
              </w:rPr>
              <w:t>Current compliance and material exceptions</w:t>
            </w:r>
          </w:p>
        </w:tc>
      </w:tr>
      <w:tr w:rsidR="001B312E" w14:paraId="04AA48C7" w14:textId="77777777">
        <w:trPr>
          <w:jc w:val="center"/>
        </w:trPr>
        <w:tc>
          <w:tcPr>
            <w:tcW w:w="5112" w:type="dxa"/>
            <w:vAlign w:val="center"/>
          </w:tcPr>
          <w:p w14:paraId="257CD577" w14:textId="77777777" w:rsidR="001B312E" w:rsidRDefault="00000000">
            <w:r>
              <w:rPr>
                <w:color w:val="323232"/>
                <w:sz w:val="16"/>
              </w:rPr>
              <w:t>Risk</w:t>
            </w:r>
          </w:p>
        </w:tc>
        <w:tc>
          <w:tcPr>
            <w:tcW w:w="5112" w:type="dxa"/>
            <w:vAlign w:val="center"/>
          </w:tcPr>
          <w:p w14:paraId="41160428" w14:textId="77777777" w:rsidR="001B312E" w:rsidRDefault="00000000">
            <w:r>
              <w:rPr>
                <w:color w:val="323232"/>
                <w:sz w:val="16"/>
              </w:rPr>
              <w:t>Top risks, mitigation status and escalation</w:t>
            </w:r>
          </w:p>
        </w:tc>
      </w:tr>
      <w:tr w:rsidR="001B312E" w14:paraId="4128E7B9" w14:textId="77777777">
        <w:trPr>
          <w:jc w:val="center"/>
        </w:trPr>
        <w:tc>
          <w:tcPr>
            <w:tcW w:w="5112" w:type="dxa"/>
            <w:vAlign w:val="center"/>
          </w:tcPr>
          <w:p w14:paraId="13B6B065" w14:textId="77777777" w:rsidR="001B312E" w:rsidRDefault="00000000">
            <w:r>
              <w:rPr>
                <w:color w:val="323232"/>
                <w:sz w:val="16"/>
              </w:rPr>
              <w:t>Utilities</w:t>
            </w:r>
          </w:p>
        </w:tc>
        <w:tc>
          <w:tcPr>
            <w:tcW w:w="5112" w:type="dxa"/>
            <w:vAlign w:val="center"/>
          </w:tcPr>
          <w:p w14:paraId="6299CBB6" w14:textId="77777777" w:rsidR="001B312E" w:rsidRDefault="00000000">
            <w:r>
              <w:rPr>
                <w:color w:val="323232"/>
                <w:sz w:val="16"/>
              </w:rPr>
              <w:t>Consumption/cost trends and notable variances</w:t>
            </w:r>
          </w:p>
        </w:tc>
      </w:tr>
      <w:tr w:rsidR="001B312E" w14:paraId="4BF8A61C" w14:textId="77777777">
        <w:trPr>
          <w:jc w:val="center"/>
        </w:trPr>
        <w:tc>
          <w:tcPr>
            <w:tcW w:w="5112" w:type="dxa"/>
            <w:vAlign w:val="center"/>
          </w:tcPr>
          <w:p w14:paraId="594E7F8B" w14:textId="77777777" w:rsidR="001B312E" w:rsidRDefault="00000000">
            <w:r>
              <w:rPr>
                <w:color w:val="323232"/>
                <w:sz w:val="16"/>
              </w:rPr>
              <w:t>Provider</w:t>
            </w:r>
          </w:p>
        </w:tc>
        <w:tc>
          <w:tcPr>
            <w:tcW w:w="5112" w:type="dxa"/>
            <w:vAlign w:val="center"/>
          </w:tcPr>
          <w:p w14:paraId="337FE172" w14:textId="77777777" w:rsidR="001B312E" w:rsidRDefault="00000000">
            <w:r>
              <w:rPr>
                <w:color w:val="323232"/>
                <w:sz w:val="16"/>
              </w:rPr>
              <w:t>Overall provider performance and problem areas</w:t>
            </w:r>
          </w:p>
        </w:tc>
      </w:tr>
      <w:tr w:rsidR="001B312E" w14:paraId="0FBCB03F" w14:textId="77777777">
        <w:trPr>
          <w:jc w:val="center"/>
        </w:trPr>
        <w:tc>
          <w:tcPr>
            <w:tcW w:w="5112" w:type="dxa"/>
            <w:vAlign w:val="center"/>
          </w:tcPr>
          <w:p w14:paraId="1D0955E4" w14:textId="77777777" w:rsidR="001B312E" w:rsidRDefault="00000000">
            <w:r>
              <w:rPr>
                <w:color w:val="323232"/>
                <w:sz w:val="16"/>
              </w:rPr>
              <w:t>Recommendations</w:t>
            </w:r>
          </w:p>
        </w:tc>
        <w:tc>
          <w:tcPr>
            <w:tcW w:w="5112" w:type="dxa"/>
            <w:vAlign w:val="center"/>
          </w:tcPr>
          <w:p w14:paraId="0A30DDE1" w14:textId="77777777" w:rsidR="001B312E" w:rsidRDefault="00000000">
            <w:r>
              <w:rPr>
                <w:color w:val="323232"/>
                <w:sz w:val="16"/>
              </w:rPr>
              <w:t>CeEst's priority actions, savings and CAPEX recommendations</w:t>
            </w:r>
          </w:p>
        </w:tc>
      </w:tr>
    </w:tbl>
    <w:p w14:paraId="54C21A81" w14:textId="77777777" w:rsidR="001B312E" w:rsidRDefault="00000000">
      <w:r>
        <w:br w:type="page"/>
      </w:r>
    </w:p>
    <w:p w14:paraId="357FBADA" w14:textId="77777777" w:rsidR="001B312E" w:rsidRDefault="00000000">
      <w:pPr>
        <w:pStyle w:val="Heading1"/>
      </w:pPr>
      <w:r>
        <w:lastRenderedPageBreak/>
        <w:t>16. Assessment of the 24-Module CeEst FM Architecture</w:t>
      </w:r>
    </w:p>
    <w:p w14:paraId="00301DEF" w14:textId="77777777" w:rsidR="001B312E" w:rsidRDefault="00000000">
      <w:r>
        <w:t>Based on the FM/ERP requirements developed so far, the 24-module architecture is the correct target structure. The important next step is to connect the modules so that information flows automatically between them.</w:t>
      </w:r>
    </w:p>
    <w:p w14:paraId="50F8FA0B" w14:textId="77777777" w:rsidR="001B312E" w:rsidRDefault="00000000">
      <w:pPr>
        <w:jc w:val="center"/>
      </w:pPr>
      <w:r>
        <w:rPr>
          <w:noProof/>
        </w:rPr>
        <w:drawing>
          <wp:inline distT="0" distB="0" distL="0" distR="0" wp14:anchorId="6C0936C3" wp14:editId="3886D1F3">
            <wp:extent cx="6309360" cy="3549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ule_map.png"/>
                    <pic:cNvPicPr/>
                  </pic:nvPicPr>
                  <pic:blipFill>
                    <a:blip r:embed="rId22"/>
                    <a:stretch>
                      <a:fillRect/>
                    </a:stretch>
                  </pic:blipFill>
                  <pic:spPr>
                    <a:xfrm>
                      <a:off x="0" y="0"/>
                      <a:ext cx="6309360" cy="3549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4"/>
        <w:gridCol w:w="3405"/>
        <w:gridCol w:w="3405"/>
      </w:tblGrid>
      <w:tr w:rsidR="001B312E" w14:paraId="05795ABE" w14:textId="77777777">
        <w:trPr>
          <w:jc w:val="center"/>
        </w:trPr>
        <w:tc>
          <w:tcPr>
            <w:tcW w:w="3408" w:type="dxa"/>
            <w:shd w:val="clear" w:color="auto" w:fill="C91F2C"/>
            <w:vAlign w:val="center"/>
          </w:tcPr>
          <w:p w14:paraId="7A9D55E1" w14:textId="77777777" w:rsidR="001B312E" w:rsidRDefault="00000000">
            <w:r>
              <w:rPr>
                <w:b/>
                <w:color w:val="FFFFFF"/>
                <w:sz w:val="17"/>
              </w:rPr>
              <w:t>#</w:t>
            </w:r>
          </w:p>
        </w:tc>
        <w:tc>
          <w:tcPr>
            <w:tcW w:w="3408" w:type="dxa"/>
            <w:shd w:val="clear" w:color="auto" w:fill="C91F2C"/>
            <w:vAlign w:val="center"/>
          </w:tcPr>
          <w:p w14:paraId="00F497D2" w14:textId="77777777" w:rsidR="001B312E" w:rsidRDefault="00000000">
            <w:r>
              <w:rPr>
                <w:b/>
                <w:color w:val="FFFFFF"/>
                <w:sz w:val="17"/>
              </w:rPr>
              <w:t>Module</w:t>
            </w:r>
          </w:p>
        </w:tc>
        <w:tc>
          <w:tcPr>
            <w:tcW w:w="3408" w:type="dxa"/>
            <w:shd w:val="clear" w:color="auto" w:fill="C91F2C"/>
            <w:vAlign w:val="center"/>
          </w:tcPr>
          <w:p w14:paraId="4271092A" w14:textId="77777777" w:rsidR="001B312E" w:rsidRDefault="00000000">
            <w:r>
              <w:rPr>
                <w:b/>
                <w:color w:val="FFFFFF"/>
                <w:sz w:val="17"/>
              </w:rPr>
              <w:t>Coverage / next improvement</w:t>
            </w:r>
          </w:p>
        </w:tc>
      </w:tr>
      <w:tr w:rsidR="001B312E" w14:paraId="4393747D" w14:textId="77777777">
        <w:trPr>
          <w:jc w:val="center"/>
        </w:trPr>
        <w:tc>
          <w:tcPr>
            <w:tcW w:w="3408" w:type="dxa"/>
            <w:vAlign w:val="center"/>
          </w:tcPr>
          <w:p w14:paraId="1B9AD8BB" w14:textId="77777777" w:rsidR="001B312E" w:rsidRDefault="00000000">
            <w:r>
              <w:rPr>
                <w:color w:val="323232"/>
                <w:sz w:val="16"/>
              </w:rPr>
              <w:t>1</w:t>
            </w:r>
          </w:p>
        </w:tc>
        <w:tc>
          <w:tcPr>
            <w:tcW w:w="3408" w:type="dxa"/>
            <w:vAlign w:val="center"/>
          </w:tcPr>
          <w:p w14:paraId="1E795022" w14:textId="77777777" w:rsidR="001B312E" w:rsidRDefault="00000000">
            <w:r>
              <w:rPr>
                <w:color w:val="323232"/>
                <w:sz w:val="16"/>
              </w:rPr>
              <w:t>FM Dashboard</w:t>
            </w:r>
          </w:p>
        </w:tc>
        <w:tc>
          <w:tcPr>
            <w:tcW w:w="3408" w:type="dxa"/>
            <w:vAlign w:val="center"/>
          </w:tcPr>
          <w:p w14:paraId="2F03E5CB" w14:textId="77777777" w:rsidR="001B312E" w:rsidRDefault="00000000">
            <w:r>
              <w:rPr>
                <w:color w:val="323232"/>
                <w:sz w:val="16"/>
              </w:rPr>
              <w:t>Specified; enhance with live KPI/RAG/action widgets</w:t>
            </w:r>
          </w:p>
        </w:tc>
      </w:tr>
      <w:tr w:rsidR="001B312E" w14:paraId="1496EAD4" w14:textId="77777777">
        <w:trPr>
          <w:jc w:val="center"/>
        </w:trPr>
        <w:tc>
          <w:tcPr>
            <w:tcW w:w="3408" w:type="dxa"/>
            <w:vAlign w:val="center"/>
          </w:tcPr>
          <w:p w14:paraId="0AE8ADCA" w14:textId="77777777" w:rsidR="001B312E" w:rsidRDefault="00000000">
            <w:r>
              <w:rPr>
                <w:color w:val="323232"/>
                <w:sz w:val="16"/>
              </w:rPr>
              <w:t>2</w:t>
            </w:r>
          </w:p>
        </w:tc>
        <w:tc>
          <w:tcPr>
            <w:tcW w:w="3408" w:type="dxa"/>
            <w:vAlign w:val="center"/>
          </w:tcPr>
          <w:p w14:paraId="1B5FD1B6" w14:textId="77777777" w:rsidR="001B312E" w:rsidRDefault="00000000">
            <w:r>
              <w:rPr>
                <w:color w:val="323232"/>
                <w:sz w:val="16"/>
              </w:rPr>
              <w:t>Properties</w:t>
            </w:r>
          </w:p>
        </w:tc>
        <w:tc>
          <w:tcPr>
            <w:tcW w:w="3408" w:type="dxa"/>
            <w:vAlign w:val="center"/>
          </w:tcPr>
          <w:p w14:paraId="45FCF6DA" w14:textId="77777777" w:rsidR="001B312E" w:rsidRDefault="00000000">
            <w:r>
              <w:rPr>
                <w:color w:val="323232"/>
                <w:sz w:val="16"/>
              </w:rPr>
              <w:t>Already a core foundation; ensure FM hierarchy linkage</w:t>
            </w:r>
          </w:p>
        </w:tc>
      </w:tr>
      <w:tr w:rsidR="001B312E" w14:paraId="13D6A64B" w14:textId="77777777">
        <w:trPr>
          <w:jc w:val="center"/>
        </w:trPr>
        <w:tc>
          <w:tcPr>
            <w:tcW w:w="3408" w:type="dxa"/>
            <w:vAlign w:val="center"/>
          </w:tcPr>
          <w:p w14:paraId="7CBB947D" w14:textId="77777777" w:rsidR="001B312E" w:rsidRDefault="00000000">
            <w:r>
              <w:rPr>
                <w:color w:val="323232"/>
                <w:sz w:val="16"/>
              </w:rPr>
              <w:t>3</w:t>
            </w:r>
          </w:p>
        </w:tc>
        <w:tc>
          <w:tcPr>
            <w:tcW w:w="3408" w:type="dxa"/>
            <w:vAlign w:val="center"/>
          </w:tcPr>
          <w:p w14:paraId="433C7892" w14:textId="77777777" w:rsidR="001B312E" w:rsidRDefault="00000000">
            <w:r>
              <w:rPr>
                <w:color w:val="323232"/>
                <w:sz w:val="16"/>
              </w:rPr>
              <w:t>Buildings &amp; Areas</w:t>
            </w:r>
          </w:p>
        </w:tc>
        <w:tc>
          <w:tcPr>
            <w:tcW w:w="3408" w:type="dxa"/>
            <w:vAlign w:val="center"/>
          </w:tcPr>
          <w:p w14:paraId="01EA47F1" w14:textId="77777777" w:rsidR="001B312E" w:rsidRDefault="00000000">
            <w:r>
              <w:rPr>
                <w:color w:val="323232"/>
                <w:sz w:val="16"/>
              </w:rPr>
              <w:t>Enhance with area computation and scaled floor plans</w:t>
            </w:r>
          </w:p>
        </w:tc>
      </w:tr>
      <w:tr w:rsidR="001B312E" w14:paraId="2234BF67" w14:textId="77777777">
        <w:trPr>
          <w:jc w:val="center"/>
        </w:trPr>
        <w:tc>
          <w:tcPr>
            <w:tcW w:w="3408" w:type="dxa"/>
            <w:vAlign w:val="center"/>
          </w:tcPr>
          <w:p w14:paraId="2CB65880" w14:textId="77777777" w:rsidR="001B312E" w:rsidRDefault="00000000">
            <w:r>
              <w:rPr>
                <w:color w:val="323232"/>
                <w:sz w:val="16"/>
              </w:rPr>
              <w:t>4</w:t>
            </w:r>
          </w:p>
        </w:tc>
        <w:tc>
          <w:tcPr>
            <w:tcW w:w="3408" w:type="dxa"/>
            <w:vAlign w:val="center"/>
          </w:tcPr>
          <w:p w14:paraId="6A6DFB64" w14:textId="77777777" w:rsidR="001B312E" w:rsidRDefault="00000000">
            <w:r>
              <w:rPr>
                <w:color w:val="323232"/>
                <w:sz w:val="16"/>
              </w:rPr>
              <w:t>Assets</w:t>
            </w:r>
          </w:p>
        </w:tc>
        <w:tc>
          <w:tcPr>
            <w:tcW w:w="3408" w:type="dxa"/>
            <w:vAlign w:val="center"/>
          </w:tcPr>
          <w:p w14:paraId="185223D1" w14:textId="77777777" w:rsidR="001B312E" w:rsidRDefault="00000000">
            <w:r>
              <w:rPr>
                <w:color w:val="323232"/>
                <w:sz w:val="16"/>
              </w:rPr>
              <w:t>Specified; strengthen unique asset master and evidence</w:t>
            </w:r>
          </w:p>
        </w:tc>
      </w:tr>
      <w:tr w:rsidR="001B312E" w14:paraId="36B1368C" w14:textId="77777777">
        <w:trPr>
          <w:jc w:val="center"/>
        </w:trPr>
        <w:tc>
          <w:tcPr>
            <w:tcW w:w="3408" w:type="dxa"/>
            <w:vAlign w:val="center"/>
          </w:tcPr>
          <w:p w14:paraId="5C9F87EA" w14:textId="77777777" w:rsidR="001B312E" w:rsidRDefault="00000000">
            <w:r>
              <w:rPr>
                <w:color w:val="323232"/>
                <w:sz w:val="16"/>
              </w:rPr>
              <w:t>5</w:t>
            </w:r>
          </w:p>
        </w:tc>
        <w:tc>
          <w:tcPr>
            <w:tcW w:w="3408" w:type="dxa"/>
            <w:vAlign w:val="center"/>
          </w:tcPr>
          <w:p w14:paraId="6F2E105E" w14:textId="77777777" w:rsidR="001B312E" w:rsidRDefault="00000000">
            <w:r>
              <w:rPr>
                <w:color w:val="323232"/>
                <w:sz w:val="16"/>
              </w:rPr>
              <w:t>Asset Condition</w:t>
            </w:r>
          </w:p>
        </w:tc>
        <w:tc>
          <w:tcPr>
            <w:tcW w:w="3408" w:type="dxa"/>
            <w:vAlign w:val="center"/>
          </w:tcPr>
          <w:p w14:paraId="5536E9B9" w14:textId="77777777" w:rsidR="001B312E" w:rsidRDefault="00000000">
            <w:r>
              <w:rPr>
                <w:color w:val="323232"/>
                <w:sz w:val="16"/>
              </w:rPr>
              <w:t>Add formal condition scoring and trend history</w:t>
            </w:r>
          </w:p>
        </w:tc>
      </w:tr>
      <w:tr w:rsidR="001B312E" w14:paraId="377F111E" w14:textId="77777777">
        <w:trPr>
          <w:jc w:val="center"/>
        </w:trPr>
        <w:tc>
          <w:tcPr>
            <w:tcW w:w="3408" w:type="dxa"/>
            <w:vAlign w:val="center"/>
          </w:tcPr>
          <w:p w14:paraId="4786789E" w14:textId="77777777" w:rsidR="001B312E" w:rsidRDefault="00000000">
            <w:r>
              <w:rPr>
                <w:color w:val="323232"/>
                <w:sz w:val="16"/>
              </w:rPr>
              <w:t>6</w:t>
            </w:r>
          </w:p>
        </w:tc>
        <w:tc>
          <w:tcPr>
            <w:tcW w:w="3408" w:type="dxa"/>
            <w:vAlign w:val="center"/>
          </w:tcPr>
          <w:p w14:paraId="0CCE247C" w14:textId="77777777" w:rsidR="001B312E" w:rsidRDefault="00000000">
            <w:r>
              <w:rPr>
                <w:color w:val="323232"/>
                <w:sz w:val="16"/>
              </w:rPr>
              <w:t>Preventive Maintenance</w:t>
            </w:r>
          </w:p>
        </w:tc>
        <w:tc>
          <w:tcPr>
            <w:tcW w:w="3408" w:type="dxa"/>
            <w:vAlign w:val="center"/>
          </w:tcPr>
          <w:p w14:paraId="5B5A6FC7" w14:textId="77777777" w:rsidR="001B312E" w:rsidRDefault="00000000">
            <w:r>
              <w:rPr>
                <w:color w:val="323232"/>
                <w:sz w:val="16"/>
              </w:rPr>
              <w:t>Build recurring schedules, checklists and auto-generation</w:t>
            </w:r>
          </w:p>
        </w:tc>
      </w:tr>
      <w:tr w:rsidR="001B312E" w14:paraId="63B33003" w14:textId="77777777">
        <w:trPr>
          <w:jc w:val="center"/>
        </w:trPr>
        <w:tc>
          <w:tcPr>
            <w:tcW w:w="3408" w:type="dxa"/>
            <w:vAlign w:val="center"/>
          </w:tcPr>
          <w:p w14:paraId="20C06DFD" w14:textId="77777777" w:rsidR="001B312E" w:rsidRDefault="00000000">
            <w:r>
              <w:rPr>
                <w:color w:val="323232"/>
                <w:sz w:val="16"/>
              </w:rPr>
              <w:t>7</w:t>
            </w:r>
          </w:p>
        </w:tc>
        <w:tc>
          <w:tcPr>
            <w:tcW w:w="3408" w:type="dxa"/>
            <w:vAlign w:val="center"/>
          </w:tcPr>
          <w:p w14:paraId="11483E55" w14:textId="77777777" w:rsidR="001B312E" w:rsidRDefault="00000000">
            <w:r>
              <w:rPr>
                <w:color w:val="323232"/>
                <w:sz w:val="16"/>
              </w:rPr>
              <w:t>Reactive Maintenance</w:t>
            </w:r>
          </w:p>
        </w:tc>
        <w:tc>
          <w:tcPr>
            <w:tcW w:w="3408" w:type="dxa"/>
            <w:vAlign w:val="center"/>
          </w:tcPr>
          <w:p w14:paraId="1B8BF7EE" w14:textId="77777777" w:rsidR="001B312E" w:rsidRDefault="00000000">
            <w:r>
              <w:rPr>
                <w:color w:val="323232"/>
                <w:sz w:val="16"/>
              </w:rPr>
              <w:t>Link faults to tickets, assets, cost and root cause</w:t>
            </w:r>
          </w:p>
        </w:tc>
      </w:tr>
      <w:tr w:rsidR="001B312E" w14:paraId="241A3829" w14:textId="77777777">
        <w:trPr>
          <w:jc w:val="center"/>
        </w:trPr>
        <w:tc>
          <w:tcPr>
            <w:tcW w:w="3408" w:type="dxa"/>
            <w:vAlign w:val="center"/>
          </w:tcPr>
          <w:p w14:paraId="6C45D906" w14:textId="77777777" w:rsidR="001B312E" w:rsidRDefault="00000000">
            <w:r>
              <w:rPr>
                <w:color w:val="323232"/>
                <w:sz w:val="16"/>
              </w:rPr>
              <w:t>8</w:t>
            </w:r>
          </w:p>
        </w:tc>
        <w:tc>
          <w:tcPr>
            <w:tcW w:w="3408" w:type="dxa"/>
            <w:vAlign w:val="center"/>
          </w:tcPr>
          <w:p w14:paraId="4EA3B7A3" w14:textId="77777777" w:rsidR="001B312E" w:rsidRDefault="00000000">
            <w:r>
              <w:rPr>
                <w:color w:val="323232"/>
                <w:sz w:val="16"/>
              </w:rPr>
              <w:t>Work Orders / Helpdesk</w:t>
            </w:r>
          </w:p>
        </w:tc>
        <w:tc>
          <w:tcPr>
            <w:tcW w:w="3408" w:type="dxa"/>
            <w:vAlign w:val="center"/>
          </w:tcPr>
          <w:p w14:paraId="79C8B6D0" w14:textId="77777777" w:rsidR="001B312E" w:rsidRDefault="00000000">
            <w:r>
              <w:rPr>
                <w:color w:val="323232"/>
                <w:sz w:val="16"/>
              </w:rPr>
              <w:t>Build/strengthen unified ticket lifecycle and SLA engine</w:t>
            </w:r>
          </w:p>
        </w:tc>
      </w:tr>
      <w:tr w:rsidR="001B312E" w14:paraId="1252B001" w14:textId="77777777">
        <w:trPr>
          <w:jc w:val="center"/>
        </w:trPr>
        <w:tc>
          <w:tcPr>
            <w:tcW w:w="3408" w:type="dxa"/>
            <w:vAlign w:val="center"/>
          </w:tcPr>
          <w:p w14:paraId="1CE93445" w14:textId="77777777" w:rsidR="001B312E" w:rsidRDefault="00000000">
            <w:r>
              <w:rPr>
                <w:color w:val="323232"/>
                <w:sz w:val="16"/>
              </w:rPr>
              <w:t>9</w:t>
            </w:r>
          </w:p>
        </w:tc>
        <w:tc>
          <w:tcPr>
            <w:tcW w:w="3408" w:type="dxa"/>
            <w:vAlign w:val="center"/>
          </w:tcPr>
          <w:p w14:paraId="3986F776" w14:textId="77777777" w:rsidR="001B312E" w:rsidRDefault="00000000">
            <w:r>
              <w:rPr>
                <w:color w:val="323232"/>
                <w:sz w:val="16"/>
              </w:rPr>
              <w:t>Inspections</w:t>
            </w:r>
          </w:p>
        </w:tc>
        <w:tc>
          <w:tcPr>
            <w:tcW w:w="3408" w:type="dxa"/>
            <w:vAlign w:val="center"/>
          </w:tcPr>
          <w:p w14:paraId="09D02CC8" w14:textId="77777777" w:rsidR="001B312E" w:rsidRDefault="00000000">
            <w:r>
              <w:rPr>
                <w:color w:val="323232"/>
                <w:sz w:val="16"/>
              </w:rPr>
              <w:t>Standardise checklists, evidence, scoring and actions</w:t>
            </w:r>
          </w:p>
        </w:tc>
      </w:tr>
      <w:tr w:rsidR="001B312E" w14:paraId="54AD9633" w14:textId="77777777">
        <w:trPr>
          <w:jc w:val="center"/>
        </w:trPr>
        <w:tc>
          <w:tcPr>
            <w:tcW w:w="3408" w:type="dxa"/>
            <w:vAlign w:val="center"/>
          </w:tcPr>
          <w:p w14:paraId="0936C473" w14:textId="77777777" w:rsidR="001B312E" w:rsidRDefault="00000000">
            <w:r>
              <w:rPr>
                <w:color w:val="323232"/>
                <w:sz w:val="16"/>
              </w:rPr>
              <w:t>10</w:t>
            </w:r>
          </w:p>
        </w:tc>
        <w:tc>
          <w:tcPr>
            <w:tcW w:w="3408" w:type="dxa"/>
            <w:vAlign w:val="center"/>
          </w:tcPr>
          <w:p w14:paraId="151B1817" w14:textId="77777777" w:rsidR="001B312E" w:rsidRDefault="00000000">
            <w:r>
              <w:rPr>
                <w:color w:val="323232"/>
                <w:sz w:val="16"/>
              </w:rPr>
              <w:t>Compliance</w:t>
            </w:r>
          </w:p>
        </w:tc>
        <w:tc>
          <w:tcPr>
            <w:tcW w:w="3408" w:type="dxa"/>
            <w:vAlign w:val="center"/>
          </w:tcPr>
          <w:p w14:paraId="4B77F98E" w14:textId="77777777" w:rsidR="001B312E" w:rsidRDefault="00000000">
            <w:r>
              <w:rPr>
                <w:color w:val="323232"/>
                <w:sz w:val="16"/>
              </w:rPr>
              <w:t>Build expiry/obligation register and automated flags</w:t>
            </w:r>
          </w:p>
        </w:tc>
      </w:tr>
      <w:tr w:rsidR="001B312E" w14:paraId="41CF7294" w14:textId="77777777">
        <w:trPr>
          <w:jc w:val="center"/>
        </w:trPr>
        <w:tc>
          <w:tcPr>
            <w:tcW w:w="3408" w:type="dxa"/>
            <w:vAlign w:val="center"/>
          </w:tcPr>
          <w:p w14:paraId="226805A9" w14:textId="77777777" w:rsidR="001B312E" w:rsidRDefault="00000000">
            <w:r>
              <w:rPr>
                <w:color w:val="323232"/>
                <w:sz w:val="16"/>
              </w:rPr>
              <w:t>11</w:t>
            </w:r>
          </w:p>
        </w:tc>
        <w:tc>
          <w:tcPr>
            <w:tcW w:w="3408" w:type="dxa"/>
            <w:vAlign w:val="center"/>
          </w:tcPr>
          <w:p w14:paraId="0BADE3CA" w14:textId="77777777" w:rsidR="001B312E" w:rsidRDefault="00000000">
            <w:r>
              <w:rPr>
                <w:color w:val="323232"/>
                <w:sz w:val="16"/>
              </w:rPr>
              <w:t>Utilities</w:t>
            </w:r>
          </w:p>
        </w:tc>
        <w:tc>
          <w:tcPr>
            <w:tcW w:w="3408" w:type="dxa"/>
            <w:vAlign w:val="center"/>
          </w:tcPr>
          <w:p w14:paraId="2908631F" w14:textId="77777777" w:rsidR="001B312E" w:rsidRDefault="00000000">
            <w:r>
              <w:rPr>
                <w:color w:val="323232"/>
                <w:sz w:val="16"/>
              </w:rPr>
              <w:t>Integrate bills/readings, consumption and cost analytics</w:t>
            </w:r>
          </w:p>
        </w:tc>
      </w:tr>
      <w:tr w:rsidR="001B312E" w14:paraId="5BF0A595" w14:textId="77777777">
        <w:trPr>
          <w:jc w:val="center"/>
        </w:trPr>
        <w:tc>
          <w:tcPr>
            <w:tcW w:w="3408" w:type="dxa"/>
            <w:vAlign w:val="center"/>
          </w:tcPr>
          <w:p w14:paraId="4E6B7B32" w14:textId="77777777" w:rsidR="001B312E" w:rsidRDefault="00000000">
            <w:r>
              <w:rPr>
                <w:color w:val="323232"/>
                <w:sz w:val="16"/>
              </w:rPr>
              <w:t>12</w:t>
            </w:r>
          </w:p>
        </w:tc>
        <w:tc>
          <w:tcPr>
            <w:tcW w:w="3408" w:type="dxa"/>
            <w:vAlign w:val="center"/>
          </w:tcPr>
          <w:p w14:paraId="0C62086E" w14:textId="77777777" w:rsidR="001B312E" w:rsidRDefault="00000000">
            <w:r>
              <w:rPr>
                <w:color w:val="323232"/>
                <w:sz w:val="16"/>
              </w:rPr>
              <w:t>Service Providers</w:t>
            </w:r>
          </w:p>
        </w:tc>
        <w:tc>
          <w:tcPr>
            <w:tcW w:w="3408" w:type="dxa"/>
            <w:vAlign w:val="center"/>
          </w:tcPr>
          <w:p w14:paraId="27EA2094" w14:textId="77777777" w:rsidR="001B312E" w:rsidRDefault="00000000">
            <w:r>
              <w:rPr>
                <w:color w:val="323232"/>
                <w:sz w:val="16"/>
              </w:rPr>
              <w:t>Build provider master, contracts, compliance and scorecards</w:t>
            </w:r>
          </w:p>
        </w:tc>
      </w:tr>
      <w:tr w:rsidR="001B312E" w14:paraId="1925CA48" w14:textId="77777777">
        <w:trPr>
          <w:jc w:val="center"/>
        </w:trPr>
        <w:tc>
          <w:tcPr>
            <w:tcW w:w="3408" w:type="dxa"/>
            <w:vAlign w:val="center"/>
          </w:tcPr>
          <w:p w14:paraId="3A0D1A79" w14:textId="77777777" w:rsidR="001B312E" w:rsidRDefault="00000000">
            <w:r>
              <w:rPr>
                <w:color w:val="323232"/>
                <w:sz w:val="16"/>
              </w:rPr>
              <w:t>13</w:t>
            </w:r>
          </w:p>
        </w:tc>
        <w:tc>
          <w:tcPr>
            <w:tcW w:w="3408" w:type="dxa"/>
            <w:vAlign w:val="center"/>
          </w:tcPr>
          <w:p w14:paraId="23BD6987" w14:textId="77777777" w:rsidR="001B312E" w:rsidRDefault="00000000">
            <w:r>
              <w:rPr>
                <w:color w:val="323232"/>
                <w:sz w:val="16"/>
              </w:rPr>
              <w:t>Contracts &amp; SLAs</w:t>
            </w:r>
          </w:p>
        </w:tc>
        <w:tc>
          <w:tcPr>
            <w:tcW w:w="3408" w:type="dxa"/>
            <w:vAlign w:val="center"/>
          </w:tcPr>
          <w:p w14:paraId="34862427" w14:textId="77777777" w:rsidR="001B312E" w:rsidRDefault="00000000">
            <w:r>
              <w:rPr>
                <w:color w:val="323232"/>
                <w:sz w:val="16"/>
              </w:rPr>
              <w:t>Link scope, rates, SLA, renewal and performance</w:t>
            </w:r>
          </w:p>
        </w:tc>
      </w:tr>
      <w:tr w:rsidR="001B312E" w14:paraId="45E5B85D" w14:textId="77777777">
        <w:trPr>
          <w:jc w:val="center"/>
        </w:trPr>
        <w:tc>
          <w:tcPr>
            <w:tcW w:w="3408" w:type="dxa"/>
            <w:vAlign w:val="center"/>
          </w:tcPr>
          <w:p w14:paraId="59CDE507" w14:textId="77777777" w:rsidR="001B312E" w:rsidRDefault="00000000">
            <w:r>
              <w:rPr>
                <w:color w:val="323232"/>
                <w:sz w:val="16"/>
              </w:rPr>
              <w:t>14</w:t>
            </w:r>
          </w:p>
        </w:tc>
        <w:tc>
          <w:tcPr>
            <w:tcW w:w="3408" w:type="dxa"/>
            <w:vAlign w:val="center"/>
          </w:tcPr>
          <w:p w14:paraId="4AD81236" w14:textId="77777777" w:rsidR="001B312E" w:rsidRDefault="00000000">
            <w:r>
              <w:rPr>
                <w:color w:val="323232"/>
                <w:sz w:val="16"/>
              </w:rPr>
              <w:t>Procurement</w:t>
            </w:r>
          </w:p>
        </w:tc>
        <w:tc>
          <w:tcPr>
            <w:tcW w:w="3408" w:type="dxa"/>
            <w:vAlign w:val="center"/>
          </w:tcPr>
          <w:p w14:paraId="5E3F8532" w14:textId="77777777" w:rsidR="001B312E" w:rsidRDefault="00000000">
            <w:r>
              <w:rPr>
                <w:color w:val="323232"/>
                <w:sz w:val="16"/>
              </w:rPr>
              <w:t>Connect quotations, approvals, POs and service requests</w:t>
            </w:r>
          </w:p>
        </w:tc>
      </w:tr>
      <w:tr w:rsidR="001B312E" w14:paraId="1F3F2629" w14:textId="77777777">
        <w:trPr>
          <w:jc w:val="center"/>
        </w:trPr>
        <w:tc>
          <w:tcPr>
            <w:tcW w:w="3408" w:type="dxa"/>
            <w:vAlign w:val="center"/>
          </w:tcPr>
          <w:p w14:paraId="18DEA287" w14:textId="77777777" w:rsidR="001B312E" w:rsidRDefault="00000000">
            <w:r>
              <w:rPr>
                <w:color w:val="323232"/>
                <w:sz w:val="16"/>
              </w:rPr>
              <w:t>15</w:t>
            </w:r>
          </w:p>
        </w:tc>
        <w:tc>
          <w:tcPr>
            <w:tcW w:w="3408" w:type="dxa"/>
            <w:vAlign w:val="center"/>
          </w:tcPr>
          <w:p w14:paraId="300DC73F" w14:textId="77777777" w:rsidR="001B312E" w:rsidRDefault="00000000">
            <w:r>
              <w:rPr>
                <w:color w:val="323232"/>
                <w:sz w:val="16"/>
              </w:rPr>
              <w:t>FM Budget</w:t>
            </w:r>
          </w:p>
        </w:tc>
        <w:tc>
          <w:tcPr>
            <w:tcW w:w="3408" w:type="dxa"/>
            <w:vAlign w:val="center"/>
          </w:tcPr>
          <w:p w14:paraId="1BA18A30" w14:textId="77777777" w:rsidR="001B312E" w:rsidRDefault="00000000">
            <w:r>
              <w:rPr>
                <w:color w:val="323232"/>
                <w:sz w:val="16"/>
              </w:rPr>
              <w:t>Build annual/monthly budget and commitment control</w:t>
            </w:r>
          </w:p>
        </w:tc>
      </w:tr>
      <w:tr w:rsidR="001B312E" w14:paraId="0CCFEA9D" w14:textId="77777777">
        <w:trPr>
          <w:jc w:val="center"/>
        </w:trPr>
        <w:tc>
          <w:tcPr>
            <w:tcW w:w="3408" w:type="dxa"/>
            <w:vAlign w:val="center"/>
          </w:tcPr>
          <w:p w14:paraId="54A7BAC0" w14:textId="77777777" w:rsidR="001B312E" w:rsidRDefault="00000000">
            <w:r>
              <w:rPr>
                <w:color w:val="323232"/>
                <w:sz w:val="16"/>
              </w:rPr>
              <w:t>16</w:t>
            </w:r>
          </w:p>
        </w:tc>
        <w:tc>
          <w:tcPr>
            <w:tcW w:w="3408" w:type="dxa"/>
            <w:vAlign w:val="center"/>
          </w:tcPr>
          <w:p w14:paraId="41B43902" w14:textId="77777777" w:rsidR="001B312E" w:rsidRDefault="00000000">
            <w:r>
              <w:rPr>
                <w:color w:val="323232"/>
                <w:sz w:val="16"/>
              </w:rPr>
              <w:t>Expenditure / Payment Vouchers</w:t>
            </w:r>
          </w:p>
        </w:tc>
        <w:tc>
          <w:tcPr>
            <w:tcW w:w="3408" w:type="dxa"/>
            <w:vAlign w:val="center"/>
          </w:tcPr>
          <w:p w14:paraId="39FBD2BA" w14:textId="77777777" w:rsidR="001B312E" w:rsidRDefault="00000000">
            <w:r>
              <w:rPr>
                <w:color w:val="323232"/>
                <w:sz w:val="16"/>
              </w:rPr>
              <w:t>Existing requirement; integrate with FM cost transactions</w:t>
            </w:r>
          </w:p>
        </w:tc>
      </w:tr>
      <w:tr w:rsidR="001B312E" w14:paraId="2F2FDF5C" w14:textId="77777777">
        <w:trPr>
          <w:jc w:val="center"/>
        </w:trPr>
        <w:tc>
          <w:tcPr>
            <w:tcW w:w="3408" w:type="dxa"/>
            <w:vAlign w:val="center"/>
          </w:tcPr>
          <w:p w14:paraId="1F682FA0" w14:textId="77777777" w:rsidR="001B312E" w:rsidRDefault="00000000">
            <w:r>
              <w:rPr>
                <w:color w:val="323232"/>
                <w:sz w:val="16"/>
              </w:rPr>
              <w:t>17</w:t>
            </w:r>
          </w:p>
        </w:tc>
        <w:tc>
          <w:tcPr>
            <w:tcW w:w="3408" w:type="dxa"/>
            <w:vAlign w:val="center"/>
          </w:tcPr>
          <w:p w14:paraId="7AF7D581" w14:textId="77777777" w:rsidR="001B312E" w:rsidRDefault="00000000">
            <w:r>
              <w:rPr>
                <w:color w:val="323232"/>
                <w:sz w:val="16"/>
              </w:rPr>
              <w:t>Incidents &amp; Risk</w:t>
            </w:r>
          </w:p>
        </w:tc>
        <w:tc>
          <w:tcPr>
            <w:tcW w:w="3408" w:type="dxa"/>
            <w:vAlign w:val="center"/>
          </w:tcPr>
          <w:p w14:paraId="10C6A18A" w14:textId="77777777" w:rsidR="001B312E" w:rsidRDefault="00000000">
            <w:r>
              <w:rPr>
                <w:color w:val="323232"/>
                <w:sz w:val="16"/>
              </w:rPr>
              <w:t>Build risk register, scoring, mitigation and escalation</w:t>
            </w:r>
          </w:p>
        </w:tc>
      </w:tr>
      <w:tr w:rsidR="001B312E" w14:paraId="6CC239BF" w14:textId="77777777">
        <w:trPr>
          <w:jc w:val="center"/>
        </w:trPr>
        <w:tc>
          <w:tcPr>
            <w:tcW w:w="3408" w:type="dxa"/>
            <w:vAlign w:val="center"/>
          </w:tcPr>
          <w:p w14:paraId="5A98970D" w14:textId="77777777" w:rsidR="001B312E" w:rsidRDefault="00000000">
            <w:r>
              <w:rPr>
                <w:color w:val="323232"/>
                <w:sz w:val="16"/>
              </w:rPr>
              <w:t>18</w:t>
            </w:r>
          </w:p>
        </w:tc>
        <w:tc>
          <w:tcPr>
            <w:tcW w:w="3408" w:type="dxa"/>
            <w:vAlign w:val="center"/>
          </w:tcPr>
          <w:p w14:paraId="2AE7A444" w14:textId="77777777" w:rsidR="001B312E" w:rsidRDefault="00000000">
            <w:r>
              <w:rPr>
                <w:color w:val="323232"/>
                <w:sz w:val="16"/>
              </w:rPr>
              <w:t>Projects / Minor Works</w:t>
            </w:r>
          </w:p>
        </w:tc>
        <w:tc>
          <w:tcPr>
            <w:tcW w:w="3408" w:type="dxa"/>
            <w:vAlign w:val="center"/>
          </w:tcPr>
          <w:p w14:paraId="139596AD" w14:textId="77777777" w:rsidR="001B312E" w:rsidRDefault="00000000">
            <w:r>
              <w:rPr>
                <w:color w:val="323232"/>
                <w:sz w:val="16"/>
              </w:rPr>
              <w:t>Link scope, approvals, budget, progress and close-out</w:t>
            </w:r>
          </w:p>
        </w:tc>
      </w:tr>
      <w:tr w:rsidR="001B312E" w14:paraId="3AD93E75" w14:textId="77777777">
        <w:trPr>
          <w:jc w:val="center"/>
        </w:trPr>
        <w:tc>
          <w:tcPr>
            <w:tcW w:w="3408" w:type="dxa"/>
            <w:vAlign w:val="center"/>
          </w:tcPr>
          <w:p w14:paraId="722E387D" w14:textId="77777777" w:rsidR="001B312E" w:rsidRDefault="00000000">
            <w:r>
              <w:rPr>
                <w:color w:val="323232"/>
                <w:sz w:val="16"/>
              </w:rPr>
              <w:lastRenderedPageBreak/>
              <w:t>19</w:t>
            </w:r>
          </w:p>
        </w:tc>
        <w:tc>
          <w:tcPr>
            <w:tcW w:w="3408" w:type="dxa"/>
            <w:vAlign w:val="center"/>
          </w:tcPr>
          <w:p w14:paraId="723A0706" w14:textId="77777777" w:rsidR="001B312E" w:rsidRDefault="00000000">
            <w:r>
              <w:rPr>
                <w:color w:val="323232"/>
                <w:sz w:val="16"/>
              </w:rPr>
              <w:t>Tenant / Occupant Requests</w:t>
            </w:r>
          </w:p>
        </w:tc>
        <w:tc>
          <w:tcPr>
            <w:tcW w:w="3408" w:type="dxa"/>
            <w:vAlign w:val="center"/>
          </w:tcPr>
          <w:p w14:paraId="372C5582" w14:textId="77777777" w:rsidR="001B312E" w:rsidRDefault="00000000">
            <w:r>
              <w:rPr>
                <w:color w:val="323232"/>
                <w:sz w:val="16"/>
              </w:rPr>
              <w:t>Link portal requests directly into FM ticketing</w:t>
            </w:r>
          </w:p>
        </w:tc>
      </w:tr>
      <w:tr w:rsidR="001B312E" w14:paraId="596882E7" w14:textId="77777777">
        <w:trPr>
          <w:jc w:val="center"/>
        </w:trPr>
        <w:tc>
          <w:tcPr>
            <w:tcW w:w="3408" w:type="dxa"/>
            <w:vAlign w:val="center"/>
          </w:tcPr>
          <w:p w14:paraId="3B3DED5D" w14:textId="77777777" w:rsidR="001B312E" w:rsidRDefault="00000000">
            <w:r>
              <w:rPr>
                <w:color w:val="323232"/>
                <w:sz w:val="16"/>
              </w:rPr>
              <w:t>20</w:t>
            </w:r>
          </w:p>
        </w:tc>
        <w:tc>
          <w:tcPr>
            <w:tcW w:w="3408" w:type="dxa"/>
            <w:vAlign w:val="center"/>
          </w:tcPr>
          <w:p w14:paraId="51C7E0FA" w14:textId="77777777" w:rsidR="001B312E" w:rsidRDefault="00000000">
            <w:r>
              <w:rPr>
                <w:color w:val="323232"/>
                <w:sz w:val="16"/>
              </w:rPr>
              <w:t>KPIs</w:t>
            </w:r>
          </w:p>
        </w:tc>
        <w:tc>
          <w:tcPr>
            <w:tcW w:w="3408" w:type="dxa"/>
            <w:vAlign w:val="center"/>
          </w:tcPr>
          <w:p w14:paraId="7C0EA8A3" w14:textId="77777777" w:rsidR="001B312E" w:rsidRDefault="00000000">
            <w:r>
              <w:rPr>
                <w:color w:val="323232"/>
                <w:sz w:val="16"/>
              </w:rPr>
              <w:t>Build configurable KPI engine from live transactions</w:t>
            </w:r>
          </w:p>
        </w:tc>
      </w:tr>
      <w:tr w:rsidR="001B312E" w14:paraId="3D1DF6AD" w14:textId="77777777">
        <w:trPr>
          <w:jc w:val="center"/>
        </w:trPr>
        <w:tc>
          <w:tcPr>
            <w:tcW w:w="3408" w:type="dxa"/>
            <w:vAlign w:val="center"/>
          </w:tcPr>
          <w:p w14:paraId="1972C458" w14:textId="77777777" w:rsidR="001B312E" w:rsidRDefault="00000000">
            <w:r>
              <w:rPr>
                <w:color w:val="323232"/>
                <w:sz w:val="16"/>
              </w:rPr>
              <w:t>21</w:t>
            </w:r>
          </w:p>
        </w:tc>
        <w:tc>
          <w:tcPr>
            <w:tcW w:w="3408" w:type="dxa"/>
            <w:vAlign w:val="center"/>
          </w:tcPr>
          <w:p w14:paraId="62E31113" w14:textId="77777777" w:rsidR="001B312E" w:rsidRDefault="00000000">
            <w:r>
              <w:rPr>
                <w:color w:val="323232"/>
                <w:sz w:val="16"/>
              </w:rPr>
              <w:t>Reports</w:t>
            </w:r>
          </w:p>
        </w:tc>
        <w:tc>
          <w:tcPr>
            <w:tcW w:w="3408" w:type="dxa"/>
            <w:vAlign w:val="center"/>
          </w:tcPr>
          <w:p w14:paraId="3C12ED14" w14:textId="77777777" w:rsidR="001B312E" w:rsidRDefault="00000000">
            <w:r>
              <w:rPr>
                <w:color w:val="323232"/>
                <w:sz w:val="16"/>
              </w:rPr>
              <w:t>Create scheduled report templates from system data</w:t>
            </w:r>
          </w:p>
        </w:tc>
      </w:tr>
      <w:tr w:rsidR="001B312E" w14:paraId="7F63253F" w14:textId="77777777">
        <w:trPr>
          <w:jc w:val="center"/>
        </w:trPr>
        <w:tc>
          <w:tcPr>
            <w:tcW w:w="3408" w:type="dxa"/>
            <w:vAlign w:val="center"/>
          </w:tcPr>
          <w:p w14:paraId="418D1F97" w14:textId="77777777" w:rsidR="001B312E" w:rsidRDefault="00000000">
            <w:r>
              <w:rPr>
                <w:color w:val="323232"/>
                <w:sz w:val="16"/>
              </w:rPr>
              <w:t>22</w:t>
            </w:r>
          </w:p>
        </w:tc>
        <w:tc>
          <w:tcPr>
            <w:tcW w:w="3408" w:type="dxa"/>
            <w:vAlign w:val="center"/>
          </w:tcPr>
          <w:p w14:paraId="5E01CE67" w14:textId="77777777" w:rsidR="001B312E" w:rsidRDefault="00000000">
            <w:r>
              <w:rPr>
                <w:color w:val="323232"/>
                <w:sz w:val="16"/>
              </w:rPr>
              <w:t>Client Dashboard</w:t>
            </w:r>
          </w:p>
        </w:tc>
        <w:tc>
          <w:tcPr>
            <w:tcW w:w="3408" w:type="dxa"/>
            <w:vAlign w:val="center"/>
          </w:tcPr>
          <w:p w14:paraId="06582A80" w14:textId="77777777" w:rsidR="001B312E" w:rsidRDefault="00000000">
            <w:r>
              <w:rPr>
                <w:color w:val="323232"/>
                <w:sz w:val="16"/>
              </w:rPr>
              <w:t>Build executive view with performance and recommendations</w:t>
            </w:r>
          </w:p>
        </w:tc>
      </w:tr>
      <w:tr w:rsidR="001B312E" w14:paraId="4EF2FAF6" w14:textId="77777777">
        <w:trPr>
          <w:jc w:val="center"/>
        </w:trPr>
        <w:tc>
          <w:tcPr>
            <w:tcW w:w="3408" w:type="dxa"/>
            <w:vAlign w:val="center"/>
          </w:tcPr>
          <w:p w14:paraId="1998DD4C" w14:textId="77777777" w:rsidR="001B312E" w:rsidRDefault="00000000">
            <w:r>
              <w:rPr>
                <w:color w:val="323232"/>
                <w:sz w:val="16"/>
              </w:rPr>
              <w:t>23</w:t>
            </w:r>
          </w:p>
        </w:tc>
        <w:tc>
          <w:tcPr>
            <w:tcW w:w="3408" w:type="dxa"/>
            <w:vAlign w:val="center"/>
          </w:tcPr>
          <w:p w14:paraId="186E6662" w14:textId="77777777" w:rsidR="001B312E" w:rsidRDefault="00000000">
            <w:r>
              <w:rPr>
                <w:color w:val="323232"/>
                <w:sz w:val="16"/>
              </w:rPr>
              <w:t>Strategic FM Plan</w:t>
            </w:r>
          </w:p>
        </w:tc>
        <w:tc>
          <w:tcPr>
            <w:tcW w:w="3408" w:type="dxa"/>
            <w:vAlign w:val="center"/>
          </w:tcPr>
          <w:p w14:paraId="5E5A72CD" w14:textId="77777777" w:rsidR="001B312E" w:rsidRDefault="00000000">
            <w:r>
              <w:rPr>
                <w:color w:val="323232"/>
                <w:sz w:val="16"/>
              </w:rPr>
              <w:t>Add property-level service standards, targets and improvement plan</w:t>
            </w:r>
          </w:p>
        </w:tc>
      </w:tr>
      <w:tr w:rsidR="001B312E" w14:paraId="12E9575F" w14:textId="77777777">
        <w:trPr>
          <w:jc w:val="center"/>
        </w:trPr>
        <w:tc>
          <w:tcPr>
            <w:tcW w:w="3408" w:type="dxa"/>
            <w:vAlign w:val="center"/>
          </w:tcPr>
          <w:p w14:paraId="5A929D10" w14:textId="77777777" w:rsidR="001B312E" w:rsidRDefault="00000000">
            <w:r>
              <w:rPr>
                <w:color w:val="323232"/>
                <w:sz w:val="16"/>
              </w:rPr>
              <w:t>24</w:t>
            </w:r>
          </w:p>
        </w:tc>
        <w:tc>
          <w:tcPr>
            <w:tcW w:w="3408" w:type="dxa"/>
            <w:vAlign w:val="center"/>
          </w:tcPr>
          <w:p w14:paraId="45A045A8" w14:textId="77777777" w:rsidR="001B312E" w:rsidRDefault="00000000">
            <w:r>
              <w:rPr>
                <w:color w:val="323232"/>
                <w:sz w:val="16"/>
              </w:rPr>
              <w:t>Asset Lifecycle / Capital Plan</w:t>
            </w:r>
          </w:p>
        </w:tc>
        <w:tc>
          <w:tcPr>
            <w:tcW w:w="3408" w:type="dxa"/>
            <w:vAlign w:val="center"/>
          </w:tcPr>
          <w:p w14:paraId="309D0584" w14:textId="77777777" w:rsidR="001B312E" w:rsidRDefault="00000000">
            <w:r>
              <w:rPr>
                <w:color w:val="323232"/>
                <w:sz w:val="16"/>
              </w:rPr>
              <w:t>Add renewal forecasting and 3–5 year CAPEX planning</w:t>
            </w:r>
          </w:p>
        </w:tc>
      </w:tr>
    </w:tbl>
    <w:p w14:paraId="1CC996C1" w14:textId="77777777" w:rsidR="001B312E" w:rsidRDefault="00000000">
      <w:r>
        <w:br w:type="page"/>
      </w:r>
    </w:p>
    <w:p w14:paraId="7CA92946" w14:textId="77777777" w:rsidR="001B312E" w:rsidRDefault="00000000">
      <w:pPr>
        <w:pStyle w:val="Heading1"/>
      </w:pPr>
      <w:r>
        <w:lastRenderedPageBreak/>
        <w:t>17. Required ERP Data Flow</w:t>
      </w:r>
    </w:p>
    <w:p w14:paraId="00A1675B" w14:textId="77777777" w:rsidR="001B312E" w:rsidRDefault="00000000">
      <w:r>
        <w:t>The developer should implement the following relationship so that users do not repeatedly enter the same information:</w:t>
      </w:r>
    </w:p>
    <w:p w14:paraId="4B06CA86" w14:textId="77777777" w:rsidR="001B312E" w:rsidRDefault="00000000">
      <w:pPr>
        <w:jc w:val="center"/>
      </w:pPr>
      <w:r>
        <w:rPr>
          <w:b/>
          <w:color w:val="C91F2C"/>
          <w:sz w:val="24"/>
        </w:rPr>
        <w:t>PROPERTY</w:t>
      </w:r>
    </w:p>
    <w:p w14:paraId="5E9466EC" w14:textId="77777777" w:rsidR="001B312E" w:rsidRDefault="00000000">
      <w:pPr>
        <w:jc w:val="center"/>
      </w:pPr>
      <w:r>
        <w:rPr>
          <w:color w:val="646464"/>
          <w:sz w:val="20"/>
        </w:rPr>
        <w:t xml:space="preserve">  ↓</w:t>
      </w:r>
    </w:p>
    <w:p w14:paraId="7E3D54C8" w14:textId="77777777" w:rsidR="001B312E" w:rsidRDefault="00000000">
      <w:pPr>
        <w:jc w:val="center"/>
      </w:pPr>
      <w:r>
        <w:rPr>
          <w:b/>
          <w:color w:val="C91F2C"/>
          <w:sz w:val="24"/>
        </w:rPr>
        <w:t>BUILDING / FLOOR / AREA</w:t>
      </w:r>
    </w:p>
    <w:p w14:paraId="11EA6FD3" w14:textId="77777777" w:rsidR="001B312E" w:rsidRDefault="00000000">
      <w:pPr>
        <w:jc w:val="center"/>
      </w:pPr>
      <w:r>
        <w:rPr>
          <w:color w:val="646464"/>
          <w:sz w:val="20"/>
        </w:rPr>
        <w:t xml:space="preserve">  ↓</w:t>
      </w:r>
    </w:p>
    <w:p w14:paraId="69D0AC2B" w14:textId="77777777" w:rsidR="001B312E" w:rsidRDefault="00000000">
      <w:pPr>
        <w:jc w:val="center"/>
      </w:pPr>
      <w:r>
        <w:rPr>
          <w:b/>
          <w:color w:val="C91F2C"/>
          <w:sz w:val="24"/>
        </w:rPr>
        <w:t>ASSET / SERVICE / CONTRACT</w:t>
      </w:r>
    </w:p>
    <w:p w14:paraId="0569E882" w14:textId="77777777" w:rsidR="001B312E" w:rsidRDefault="00000000">
      <w:pPr>
        <w:jc w:val="center"/>
      </w:pPr>
      <w:r>
        <w:rPr>
          <w:color w:val="646464"/>
          <w:sz w:val="20"/>
        </w:rPr>
        <w:t xml:space="preserve">  ↓</w:t>
      </w:r>
    </w:p>
    <w:p w14:paraId="4B097282" w14:textId="77777777" w:rsidR="001B312E" w:rsidRDefault="00000000">
      <w:pPr>
        <w:jc w:val="center"/>
      </w:pPr>
      <w:r>
        <w:rPr>
          <w:b/>
          <w:color w:val="C91F2C"/>
          <w:sz w:val="24"/>
        </w:rPr>
        <w:t>PLAN / PM SCHEDULE / COMPLIANCE OBLIGATION</w:t>
      </w:r>
    </w:p>
    <w:p w14:paraId="447AB04E" w14:textId="77777777" w:rsidR="001B312E" w:rsidRDefault="00000000">
      <w:pPr>
        <w:jc w:val="center"/>
      </w:pPr>
      <w:r>
        <w:rPr>
          <w:color w:val="646464"/>
          <w:sz w:val="20"/>
        </w:rPr>
        <w:t xml:space="preserve">  ↓</w:t>
      </w:r>
    </w:p>
    <w:p w14:paraId="31CA7A53" w14:textId="77777777" w:rsidR="001B312E" w:rsidRDefault="00000000">
      <w:pPr>
        <w:jc w:val="center"/>
      </w:pPr>
      <w:r>
        <w:rPr>
          <w:b/>
          <w:color w:val="C91F2C"/>
          <w:sz w:val="24"/>
        </w:rPr>
        <w:t>TICKET / WORK ORDER / INSPECTION</w:t>
      </w:r>
    </w:p>
    <w:p w14:paraId="3FC3A1C3" w14:textId="77777777" w:rsidR="001B312E" w:rsidRDefault="00000000">
      <w:pPr>
        <w:jc w:val="center"/>
      </w:pPr>
      <w:r>
        <w:rPr>
          <w:color w:val="646464"/>
          <w:sz w:val="20"/>
        </w:rPr>
        <w:t xml:space="preserve">  ↓</w:t>
      </w:r>
    </w:p>
    <w:p w14:paraId="4F2186FD" w14:textId="77777777" w:rsidR="001B312E" w:rsidRDefault="00000000">
      <w:pPr>
        <w:jc w:val="center"/>
      </w:pPr>
      <w:r>
        <w:rPr>
          <w:b/>
          <w:color w:val="C91F2C"/>
          <w:sz w:val="24"/>
        </w:rPr>
        <w:t>SERVICE PROVIDER / INTERNAL TEAM</w:t>
      </w:r>
    </w:p>
    <w:p w14:paraId="544466E2" w14:textId="77777777" w:rsidR="001B312E" w:rsidRDefault="00000000">
      <w:pPr>
        <w:jc w:val="center"/>
      </w:pPr>
      <w:r>
        <w:rPr>
          <w:color w:val="646464"/>
          <w:sz w:val="20"/>
        </w:rPr>
        <w:t xml:space="preserve">  ↓</w:t>
      </w:r>
    </w:p>
    <w:p w14:paraId="5F2BD72C" w14:textId="77777777" w:rsidR="001B312E" w:rsidRDefault="00000000">
      <w:pPr>
        <w:jc w:val="center"/>
      </w:pPr>
      <w:r>
        <w:rPr>
          <w:b/>
          <w:color w:val="C91F2C"/>
          <w:sz w:val="24"/>
        </w:rPr>
        <w:t>QUOTATION / PO / APPROVAL</w:t>
      </w:r>
    </w:p>
    <w:p w14:paraId="2FEAA27B" w14:textId="77777777" w:rsidR="001B312E" w:rsidRDefault="00000000">
      <w:pPr>
        <w:jc w:val="center"/>
      </w:pPr>
      <w:r>
        <w:rPr>
          <w:color w:val="646464"/>
          <w:sz w:val="20"/>
        </w:rPr>
        <w:t xml:space="preserve">  ↓</w:t>
      </w:r>
    </w:p>
    <w:p w14:paraId="576806F3" w14:textId="77777777" w:rsidR="001B312E" w:rsidRDefault="00000000">
      <w:pPr>
        <w:jc w:val="center"/>
      </w:pPr>
      <w:r>
        <w:rPr>
          <w:b/>
          <w:color w:val="C91F2C"/>
          <w:sz w:val="24"/>
        </w:rPr>
        <w:t>WORK + EVIDENCE</w:t>
      </w:r>
    </w:p>
    <w:p w14:paraId="4CDF6FF1" w14:textId="77777777" w:rsidR="001B312E" w:rsidRDefault="00000000">
      <w:pPr>
        <w:jc w:val="center"/>
      </w:pPr>
      <w:r>
        <w:rPr>
          <w:color w:val="646464"/>
          <w:sz w:val="20"/>
        </w:rPr>
        <w:t xml:space="preserve">  ↓</w:t>
      </w:r>
    </w:p>
    <w:p w14:paraId="32D65E52" w14:textId="77777777" w:rsidR="001B312E" w:rsidRDefault="00000000">
      <w:pPr>
        <w:jc w:val="center"/>
      </w:pPr>
      <w:r>
        <w:rPr>
          <w:b/>
          <w:color w:val="C91F2C"/>
          <w:sz w:val="24"/>
        </w:rPr>
        <w:t>INVOICE / PAYMENT VOUCHER</w:t>
      </w:r>
    </w:p>
    <w:p w14:paraId="64ED4D99" w14:textId="77777777" w:rsidR="001B312E" w:rsidRDefault="00000000">
      <w:pPr>
        <w:jc w:val="center"/>
      </w:pPr>
      <w:r>
        <w:rPr>
          <w:color w:val="646464"/>
          <w:sz w:val="20"/>
        </w:rPr>
        <w:t xml:space="preserve">  ↓</w:t>
      </w:r>
    </w:p>
    <w:p w14:paraId="7EC6D04D" w14:textId="77777777" w:rsidR="001B312E" w:rsidRDefault="00000000">
      <w:pPr>
        <w:jc w:val="center"/>
      </w:pPr>
      <w:r>
        <w:rPr>
          <w:b/>
          <w:color w:val="C91F2C"/>
          <w:sz w:val="24"/>
        </w:rPr>
        <w:t>COST + PERFORMANCE DATA</w:t>
      </w:r>
    </w:p>
    <w:p w14:paraId="2C32257E" w14:textId="77777777" w:rsidR="001B312E" w:rsidRDefault="00000000">
      <w:pPr>
        <w:jc w:val="center"/>
      </w:pPr>
      <w:r>
        <w:rPr>
          <w:color w:val="646464"/>
          <w:sz w:val="20"/>
        </w:rPr>
        <w:t xml:space="preserve">  ↓</w:t>
      </w:r>
    </w:p>
    <w:p w14:paraId="1AD50EA5" w14:textId="77777777" w:rsidR="001B312E" w:rsidRDefault="00000000">
      <w:pPr>
        <w:jc w:val="center"/>
      </w:pPr>
      <w:r>
        <w:rPr>
          <w:b/>
          <w:color w:val="C91F2C"/>
          <w:sz w:val="24"/>
        </w:rPr>
        <w:t>KPI / RISK / COMPLIANCE / BUDGET REPORT</w:t>
      </w:r>
    </w:p>
    <w:p w14:paraId="7A9F886F" w14:textId="77777777" w:rsidR="001B312E" w:rsidRDefault="00000000">
      <w:pPr>
        <w:jc w:val="center"/>
      </w:pPr>
      <w:r>
        <w:rPr>
          <w:color w:val="646464"/>
          <w:sz w:val="20"/>
        </w:rPr>
        <w:t xml:space="preserve">  ↓</w:t>
      </w:r>
    </w:p>
    <w:p w14:paraId="554208E1" w14:textId="77777777" w:rsidR="001B312E" w:rsidRDefault="00000000">
      <w:pPr>
        <w:jc w:val="center"/>
      </w:pPr>
      <w:r>
        <w:rPr>
          <w:b/>
          <w:color w:val="C91F2C"/>
          <w:sz w:val="24"/>
        </w:rPr>
        <w:t>FM MANAGER DASHBOARD</w:t>
      </w:r>
    </w:p>
    <w:p w14:paraId="615B71A2" w14:textId="77777777" w:rsidR="001B312E" w:rsidRDefault="00000000">
      <w:pPr>
        <w:jc w:val="center"/>
      </w:pPr>
      <w:r>
        <w:rPr>
          <w:color w:val="646464"/>
          <w:sz w:val="20"/>
        </w:rPr>
        <w:t xml:space="preserve">  ↓</w:t>
      </w:r>
    </w:p>
    <w:p w14:paraId="0C234226" w14:textId="77777777" w:rsidR="001B312E" w:rsidRDefault="00000000">
      <w:pPr>
        <w:jc w:val="center"/>
      </w:pPr>
      <w:r>
        <w:rPr>
          <w:b/>
          <w:color w:val="C91F2C"/>
          <w:sz w:val="24"/>
        </w:rPr>
        <w:t>CLIENT DASHBOARD + ADVISORY REPORT</w:t>
      </w:r>
    </w:p>
    <w:p w14:paraId="3FAD6DAB" w14:textId="77777777" w:rsidR="001B312E" w:rsidRDefault="00000000">
      <w:pPr>
        <w:pStyle w:val="Heading1"/>
      </w:pPr>
      <w:r>
        <w:lastRenderedPageBreak/>
        <w:t>18. Minimum Automation Rules</w:t>
      </w:r>
    </w:p>
    <w:p w14:paraId="7B5505FF" w14:textId="77777777" w:rsidR="001B312E" w:rsidRDefault="00000000">
      <w:pPr>
        <w:spacing w:after="40"/>
        <w:ind w:left="288"/>
      </w:pPr>
      <w:r>
        <w:t>• Creating a property creates the property FM profile and allows buildings/areas to be configured.</w:t>
      </w:r>
    </w:p>
    <w:p w14:paraId="07D3EF6B" w14:textId="77777777" w:rsidR="001B312E" w:rsidRDefault="00000000">
      <w:pPr>
        <w:spacing w:after="40"/>
        <w:ind w:left="288"/>
      </w:pPr>
      <w:r>
        <w:t>• Creating an asset automatically makes it available for PM, inspections, condition and lifecycle tracking.</w:t>
      </w:r>
    </w:p>
    <w:p w14:paraId="68947F03" w14:textId="77777777" w:rsidR="001B312E" w:rsidRDefault="00000000">
      <w:pPr>
        <w:spacing w:after="40"/>
        <w:ind w:left="288"/>
      </w:pPr>
      <w:r>
        <w:t>• Creating a service contract automatically creates renewal and compliance alerts.</w:t>
      </w:r>
    </w:p>
    <w:p w14:paraId="23D97733" w14:textId="77777777" w:rsidR="001B312E" w:rsidRDefault="00000000">
      <w:pPr>
        <w:spacing w:after="40"/>
        <w:ind w:left="288"/>
      </w:pPr>
      <w:r>
        <w:t>• Creating a PM schedule automatically creates future work orders/tasks.</w:t>
      </w:r>
    </w:p>
    <w:p w14:paraId="68BEA296" w14:textId="77777777" w:rsidR="001B312E" w:rsidRDefault="00000000">
      <w:pPr>
        <w:spacing w:after="40"/>
        <w:ind w:left="288"/>
      </w:pPr>
      <w:r>
        <w:t>• Creating a ticket automatically calculates SLA due times from priority/service contract.</w:t>
      </w:r>
    </w:p>
    <w:p w14:paraId="74704422" w14:textId="77777777" w:rsidR="001B312E" w:rsidRDefault="00000000">
      <w:pPr>
        <w:spacing w:after="40"/>
        <w:ind w:left="288"/>
      </w:pPr>
      <w:r>
        <w:t>• Approving a work request should check budget availability where configured.</w:t>
      </w:r>
    </w:p>
    <w:p w14:paraId="11F2BEEC" w14:textId="77777777" w:rsidR="001B312E" w:rsidRDefault="00000000">
      <w:pPr>
        <w:spacing w:after="40"/>
        <w:ind w:left="288"/>
      </w:pPr>
      <w:r>
        <w:t>• Completing work should capture evidence and actual cost before closure.</w:t>
      </w:r>
    </w:p>
    <w:p w14:paraId="28930CDF" w14:textId="77777777" w:rsidR="001B312E" w:rsidRDefault="00000000">
      <w:pPr>
        <w:spacing w:after="40"/>
        <w:ind w:left="288"/>
      </w:pPr>
      <w:r>
        <w:t>• Invoices should be linked to the work/PO/contract and available for payment-voucher processing.</w:t>
      </w:r>
    </w:p>
    <w:p w14:paraId="2C619623" w14:textId="77777777" w:rsidR="001B312E" w:rsidRDefault="00000000">
      <w:pPr>
        <w:spacing w:after="40"/>
        <w:ind w:left="288"/>
      </w:pPr>
      <w:r>
        <w:t>• Overdue PM, SLA breaches, expired compliance documents, budget overruns and high-risk actions should create flags.</w:t>
      </w:r>
    </w:p>
    <w:p w14:paraId="36C98F5D" w14:textId="77777777" w:rsidR="001B312E" w:rsidRDefault="00000000">
      <w:pPr>
        <w:spacing w:after="40"/>
        <w:ind w:left="288"/>
      </w:pPr>
      <w:r>
        <w:t>• KPIs should update automatically after relevant transactions are posted.</w:t>
      </w:r>
    </w:p>
    <w:p w14:paraId="6D8DA3AC" w14:textId="77777777" w:rsidR="001B312E" w:rsidRDefault="00000000">
      <w:pPr>
        <w:spacing w:after="40"/>
        <w:ind w:left="288"/>
      </w:pPr>
      <w:r>
        <w:t>• Monthly FM reports should be generated from the approved plan and actual ERP data.</w:t>
      </w:r>
    </w:p>
    <w:p w14:paraId="6DCCE2DC" w14:textId="77777777" w:rsidR="001B312E" w:rsidRDefault="00000000">
      <w:pPr>
        <w:spacing w:after="40"/>
        <w:ind w:left="288"/>
      </w:pPr>
      <w:r>
        <w:t>• Client dashboards should expose approved management information without exposing internal approval controls.</w:t>
      </w:r>
    </w:p>
    <w:p w14:paraId="682808FB" w14:textId="77777777" w:rsidR="001B312E" w:rsidRDefault="00000000">
      <w:pPr>
        <w:pStyle w:val="Heading1"/>
      </w:pPr>
      <w:r>
        <w:t>19. User Roles &amp; Permissions</w:t>
      </w:r>
    </w:p>
    <w:tbl>
      <w:tblPr>
        <w:tblStyle w:val="TableGrid"/>
        <w:tblW w:w="0" w:type="auto"/>
        <w:jc w:val="center"/>
        <w:tblLook w:val="04A0" w:firstRow="1" w:lastRow="0" w:firstColumn="1" w:lastColumn="0" w:noHBand="0" w:noVBand="1"/>
      </w:tblPr>
      <w:tblGrid>
        <w:gridCol w:w="5107"/>
        <w:gridCol w:w="5107"/>
      </w:tblGrid>
      <w:tr w:rsidR="001B312E" w14:paraId="7966C760" w14:textId="77777777">
        <w:trPr>
          <w:jc w:val="center"/>
        </w:trPr>
        <w:tc>
          <w:tcPr>
            <w:tcW w:w="5112" w:type="dxa"/>
            <w:shd w:val="clear" w:color="auto" w:fill="C91F2C"/>
            <w:vAlign w:val="center"/>
          </w:tcPr>
          <w:p w14:paraId="62ED7726" w14:textId="77777777" w:rsidR="001B312E" w:rsidRDefault="00000000">
            <w:r>
              <w:rPr>
                <w:b/>
                <w:color w:val="FFFFFF"/>
                <w:sz w:val="17"/>
              </w:rPr>
              <w:t>Role</w:t>
            </w:r>
          </w:p>
        </w:tc>
        <w:tc>
          <w:tcPr>
            <w:tcW w:w="5112" w:type="dxa"/>
            <w:shd w:val="clear" w:color="auto" w:fill="C91F2C"/>
            <w:vAlign w:val="center"/>
          </w:tcPr>
          <w:p w14:paraId="4B00D135" w14:textId="77777777" w:rsidR="001B312E" w:rsidRDefault="00000000">
            <w:r>
              <w:rPr>
                <w:b/>
                <w:color w:val="FFFFFF"/>
                <w:sz w:val="17"/>
              </w:rPr>
              <w:t>Core permissions</w:t>
            </w:r>
          </w:p>
        </w:tc>
      </w:tr>
      <w:tr w:rsidR="001B312E" w14:paraId="719F3D3F" w14:textId="77777777">
        <w:trPr>
          <w:jc w:val="center"/>
        </w:trPr>
        <w:tc>
          <w:tcPr>
            <w:tcW w:w="5112" w:type="dxa"/>
            <w:vAlign w:val="center"/>
          </w:tcPr>
          <w:p w14:paraId="76FBA801" w14:textId="77777777" w:rsidR="001B312E" w:rsidRDefault="00000000">
            <w:r>
              <w:rPr>
                <w:color w:val="323232"/>
                <w:sz w:val="16"/>
              </w:rPr>
              <w:t>System Administrator</w:t>
            </w:r>
          </w:p>
        </w:tc>
        <w:tc>
          <w:tcPr>
            <w:tcW w:w="5112" w:type="dxa"/>
            <w:vAlign w:val="center"/>
          </w:tcPr>
          <w:p w14:paraId="2F693190" w14:textId="77777777" w:rsidR="001B312E" w:rsidRDefault="00000000">
            <w:r>
              <w:rPr>
                <w:color w:val="323232"/>
                <w:sz w:val="16"/>
              </w:rPr>
              <w:t>Configuration, master data, roles, integrations, audit logs</w:t>
            </w:r>
          </w:p>
        </w:tc>
      </w:tr>
      <w:tr w:rsidR="001B312E" w14:paraId="660360C7" w14:textId="77777777">
        <w:trPr>
          <w:jc w:val="center"/>
        </w:trPr>
        <w:tc>
          <w:tcPr>
            <w:tcW w:w="5112" w:type="dxa"/>
            <w:vAlign w:val="center"/>
          </w:tcPr>
          <w:p w14:paraId="04FD9539" w14:textId="77777777" w:rsidR="001B312E" w:rsidRDefault="00000000">
            <w:r>
              <w:rPr>
                <w:color w:val="323232"/>
                <w:sz w:val="16"/>
              </w:rPr>
              <w:t>Executive / Client Manager</w:t>
            </w:r>
          </w:p>
        </w:tc>
        <w:tc>
          <w:tcPr>
            <w:tcW w:w="5112" w:type="dxa"/>
            <w:vAlign w:val="center"/>
          </w:tcPr>
          <w:p w14:paraId="0F525E96" w14:textId="77777777" w:rsidR="001B312E" w:rsidRDefault="00000000">
            <w:r>
              <w:rPr>
                <w:color w:val="323232"/>
                <w:sz w:val="16"/>
              </w:rPr>
              <w:t>Portfolio dashboards, strategic reports, approvals as authorised</w:t>
            </w:r>
          </w:p>
        </w:tc>
      </w:tr>
      <w:tr w:rsidR="001B312E" w14:paraId="7739321D" w14:textId="77777777">
        <w:trPr>
          <w:jc w:val="center"/>
        </w:trPr>
        <w:tc>
          <w:tcPr>
            <w:tcW w:w="5112" w:type="dxa"/>
            <w:vAlign w:val="center"/>
          </w:tcPr>
          <w:p w14:paraId="2AA4ACA7" w14:textId="77777777" w:rsidR="001B312E" w:rsidRDefault="00000000">
            <w:r>
              <w:rPr>
                <w:color w:val="323232"/>
                <w:sz w:val="16"/>
              </w:rPr>
              <w:t>FM Manager</w:t>
            </w:r>
          </w:p>
        </w:tc>
        <w:tc>
          <w:tcPr>
            <w:tcW w:w="5112" w:type="dxa"/>
            <w:vAlign w:val="center"/>
          </w:tcPr>
          <w:p w14:paraId="0A804DE6" w14:textId="77777777" w:rsidR="001B312E" w:rsidRDefault="00000000">
            <w:r>
              <w:rPr>
                <w:color w:val="323232"/>
                <w:sz w:val="16"/>
              </w:rPr>
              <w:t>Plans, assets, PM, tickets, providers, budgets, KPIs, reports</w:t>
            </w:r>
          </w:p>
        </w:tc>
      </w:tr>
      <w:tr w:rsidR="001B312E" w14:paraId="4D19D59E" w14:textId="77777777">
        <w:trPr>
          <w:jc w:val="center"/>
        </w:trPr>
        <w:tc>
          <w:tcPr>
            <w:tcW w:w="5112" w:type="dxa"/>
            <w:vAlign w:val="center"/>
          </w:tcPr>
          <w:p w14:paraId="68448043" w14:textId="77777777" w:rsidR="001B312E" w:rsidRDefault="00000000">
            <w:r>
              <w:rPr>
                <w:color w:val="323232"/>
                <w:sz w:val="16"/>
              </w:rPr>
              <w:t>FM / Operations Officer</w:t>
            </w:r>
          </w:p>
        </w:tc>
        <w:tc>
          <w:tcPr>
            <w:tcW w:w="5112" w:type="dxa"/>
            <w:vAlign w:val="center"/>
          </w:tcPr>
          <w:p w14:paraId="26F982C0" w14:textId="77777777" w:rsidR="001B312E" w:rsidRDefault="00000000">
            <w:r>
              <w:rPr>
                <w:color w:val="323232"/>
                <w:sz w:val="16"/>
              </w:rPr>
              <w:t>Tickets, inspections, work orders, asset updates, evidence</w:t>
            </w:r>
          </w:p>
        </w:tc>
      </w:tr>
      <w:tr w:rsidR="001B312E" w14:paraId="4654D8CD" w14:textId="77777777">
        <w:trPr>
          <w:jc w:val="center"/>
        </w:trPr>
        <w:tc>
          <w:tcPr>
            <w:tcW w:w="5112" w:type="dxa"/>
            <w:vAlign w:val="center"/>
          </w:tcPr>
          <w:p w14:paraId="7324EE61" w14:textId="77777777" w:rsidR="001B312E" w:rsidRDefault="00000000">
            <w:r>
              <w:rPr>
                <w:color w:val="323232"/>
                <w:sz w:val="16"/>
              </w:rPr>
              <w:t>Field Officer / Caretaker</w:t>
            </w:r>
          </w:p>
        </w:tc>
        <w:tc>
          <w:tcPr>
            <w:tcW w:w="5112" w:type="dxa"/>
            <w:vAlign w:val="center"/>
          </w:tcPr>
          <w:p w14:paraId="6AD9F33A" w14:textId="77777777" w:rsidR="001B312E" w:rsidRDefault="00000000">
            <w:r>
              <w:rPr>
                <w:color w:val="323232"/>
                <w:sz w:val="16"/>
              </w:rPr>
              <w:t>Mobile inspections, tickets, readings, photos, completion updates</w:t>
            </w:r>
          </w:p>
        </w:tc>
      </w:tr>
      <w:tr w:rsidR="001B312E" w14:paraId="069199B3" w14:textId="77777777">
        <w:trPr>
          <w:jc w:val="center"/>
        </w:trPr>
        <w:tc>
          <w:tcPr>
            <w:tcW w:w="5112" w:type="dxa"/>
            <w:vAlign w:val="center"/>
          </w:tcPr>
          <w:p w14:paraId="400E1D7E" w14:textId="77777777" w:rsidR="001B312E" w:rsidRDefault="00000000">
            <w:r>
              <w:rPr>
                <w:color w:val="323232"/>
                <w:sz w:val="16"/>
              </w:rPr>
              <w:t>Procurement / Finance</w:t>
            </w:r>
          </w:p>
        </w:tc>
        <w:tc>
          <w:tcPr>
            <w:tcW w:w="5112" w:type="dxa"/>
            <w:vAlign w:val="center"/>
          </w:tcPr>
          <w:p w14:paraId="788E4FA0" w14:textId="77777777" w:rsidR="001B312E" w:rsidRDefault="00000000">
            <w:r>
              <w:rPr>
                <w:color w:val="323232"/>
                <w:sz w:val="16"/>
              </w:rPr>
              <w:t>Quotes, POs, invoices, budgets, payment vouchers as authorised</w:t>
            </w:r>
          </w:p>
        </w:tc>
      </w:tr>
      <w:tr w:rsidR="001B312E" w14:paraId="20D79302" w14:textId="77777777">
        <w:trPr>
          <w:jc w:val="center"/>
        </w:trPr>
        <w:tc>
          <w:tcPr>
            <w:tcW w:w="5112" w:type="dxa"/>
            <w:vAlign w:val="center"/>
          </w:tcPr>
          <w:p w14:paraId="1AC22326" w14:textId="77777777" w:rsidR="001B312E" w:rsidRDefault="00000000">
            <w:r>
              <w:rPr>
                <w:color w:val="323232"/>
                <w:sz w:val="16"/>
              </w:rPr>
              <w:t>Service Provider</w:t>
            </w:r>
          </w:p>
        </w:tc>
        <w:tc>
          <w:tcPr>
            <w:tcW w:w="5112" w:type="dxa"/>
            <w:vAlign w:val="center"/>
          </w:tcPr>
          <w:p w14:paraId="24CB2859" w14:textId="77777777" w:rsidR="001B312E" w:rsidRDefault="00000000">
            <w:r>
              <w:rPr>
                <w:color w:val="323232"/>
                <w:sz w:val="16"/>
              </w:rPr>
              <w:t>Assigned jobs, service reports, evidence, invoice submissions</w:t>
            </w:r>
          </w:p>
        </w:tc>
      </w:tr>
      <w:tr w:rsidR="001B312E" w14:paraId="7AAECFE2" w14:textId="77777777">
        <w:trPr>
          <w:jc w:val="center"/>
        </w:trPr>
        <w:tc>
          <w:tcPr>
            <w:tcW w:w="5112" w:type="dxa"/>
            <w:vAlign w:val="center"/>
          </w:tcPr>
          <w:p w14:paraId="092F81CE" w14:textId="77777777" w:rsidR="001B312E" w:rsidRDefault="00000000">
            <w:r>
              <w:rPr>
                <w:color w:val="323232"/>
                <w:sz w:val="16"/>
              </w:rPr>
              <w:t>Client / Landlord</w:t>
            </w:r>
          </w:p>
        </w:tc>
        <w:tc>
          <w:tcPr>
            <w:tcW w:w="5112" w:type="dxa"/>
            <w:vAlign w:val="center"/>
          </w:tcPr>
          <w:p w14:paraId="7E9379A6" w14:textId="77777777" w:rsidR="001B312E" w:rsidRDefault="00000000">
            <w:r>
              <w:rPr>
                <w:color w:val="323232"/>
                <w:sz w:val="16"/>
              </w:rPr>
              <w:t>Read-only approved dashboards, reports, recommendations</w:t>
            </w:r>
          </w:p>
        </w:tc>
      </w:tr>
      <w:tr w:rsidR="001B312E" w14:paraId="6D3257CD" w14:textId="77777777">
        <w:trPr>
          <w:jc w:val="center"/>
        </w:trPr>
        <w:tc>
          <w:tcPr>
            <w:tcW w:w="5112" w:type="dxa"/>
            <w:vAlign w:val="center"/>
          </w:tcPr>
          <w:p w14:paraId="1F6A179A" w14:textId="77777777" w:rsidR="001B312E" w:rsidRDefault="00000000">
            <w:r>
              <w:rPr>
                <w:color w:val="323232"/>
                <w:sz w:val="16"/>
              </w:rPr>
              <w:t>Tenant / Occupant</w:t>
            </w:r>
          </w:p>
        </w:tc>
        <w:tc>
          <w:tcPr>
            <w:tcW w:w="5112" w:type="dxa"/>
            <w:vAlign w:val="center"/>
          </w:tcPr>
          <w:p w14:paraId="44182438" w14:textId="77777777" w:rsidR="001B312E" w:rsidRDefault="00000000">
            <w:r>
              <w:rPr>
                <w:color w:val="323232"/>
                <w:sz w:val="16"/>
              </w:rPr>
              <w:t>Requests, ticket tracking, confirmations and notifications</w:t>
            </w:r>
          </w:p>
        </w:tc>
      </w:tr>
      <w:tr w:rsidR="001B312E" w14:paraId="3078ED99" w14:textId="77777777">
        <w:trPr>
          <w:jc w:val="center"/>
        </w:trPr>
        <w:tc>
          <w:tcPr>
            <w:tcW w:w="5112" w:type="dxa"/>
            <w:vAlign w:val="center"/>
          </w:tcPr>
          <w:p w14:paraId="3F5F3D0C" w14:textId="77777777" w:rsidR="001B312E" w:rsidRDefault="00000000">
            <w:r>
              <w:rPr>
                <w:color w:val="323232"/>
                <w:sz w:val="16"/>
              </w:rPr>
              <w:t>Auditor / Read Only</w:t>
            </w:r>
          </w:p>
        </w:tc>
        <w:tc>
          <w:tcPr>
            <w:tcW w:w="5112" w:type="dxa"/>
            <w:vAlign w:val="center"/>
          </w:tcPr>
          <w:p w14:paraId="43B5CCA7" w14:textId="77777777" w:rsidR="001B312E" w:rsidRDefault="00000000">
            <w:r>
              <w:rPr>
                <w:color w:val="323232"/>
                <w:sz w:val="16"/>
              </w:rPr>
              <w:t>Reports, audit trail and evidence without editing</w:t>
            </w:r>
          </w:p>
        </w:tc>
      </w:tr>
    </w:tbl>
    <w:p w14:paraId="2A3FD2A3" w14:textId="77777777" w:rsidR="001B312E" w:rsidRDefault="00000000">
      <w:pPr>
        <w:pStyle w:val="Heading1"/>
      </w:pPr>
      <w:r>
        <w:t>20. Final Developer Priorities</w:t>
      </w:r>
    </w:p>
    <w:p w14:paraId="6D8078B3" w14:textId="77777777" w:rsidR="001B312E" w:rsidRDefault="00000000">
      <w:r>
        <w:t>The next development phase should prioritise the following in order:</w:t>
      </w:r>
    </w:p>
    <w:tbl>
      <w:tblPr>
        <w:tblStyle w:val="TableGrid"/>
        <w:tblW w:w="0" w:type="auto"/>
        <w:jc w:val="center"/>
        <w:tblLook w:val="04A0" w:firstRow="1" w:lastRow="0" w:firstColumn="1" w:lastColumn="0" w:noHBand="0" w:noVBand="1"/>
      </w:tblPr>
      <w:tblGrid>
        <w:gridCol w:w="3404"/>
        <w:gridCol w:w="3405"/>
        <w:gridCol w:w="3405"/>
      </w:tblGrid>
      <w:tr w:rsidR="001B312E" w14:paraId="3D7F3BF7" w14:textId="77777777">
        <w:trPr>
          <w:jc w:val="center"/>
        </w:trPr>
        <w:tc>
          <w:tcPr>
            <w:tcW w:w="3408" w:type="dxa"/>
            <w:shd w:val="clear" w:color="auto" w:fill="C91F2C"/>
            <w:vAlign w:val="center"/>
          </w:tcPr>
          <w:p w14:paraId="74A361C9" w14:textId="77777777" w:rsidR="001B312E" w:rsidRDefault="00000000">
            <w:r>
              <w:rPr>
                <w:b/>
                <w:color w:val="FFFFFF"/>
                <w:sz w:val="17"/>
              </w:rPr>
              <w:t>Priority</w:t>
            </w:r>
          </w:p>
        </w:tc>
        <w:tc>
          <w:tcPr>
            <w:tcW w:w="3408" w:type="dxa"/>
            <w:shd w:val="clear" w:color="auto" w:fill="C91F2C"/>
            <w:vAlign w:val="center"/>
          </w:tcPr>
          <w:p w14:paraId="3AEB587A" w14:textId="77777777" w:rsidR="001B312E" w:rsidRDefault="00000000">
            <w:r>
              <w:rPr>
                <w:b/>
                <w:color w:val="FFFFFF"/>
                <w:sz w:val="17"/>
              </w:rPr>
              <w:t>Build item</w:t>
            </w:r>
          </w:p>
        </w:tc>
        <w:tc>
          <w:tcPr>
            <w:tcW w:w="3408" w:type="dxa"/>
            <w:shd w:val="clear" w:color="auto" w:fill="C91F2C"/>
            <w:vAlign w:val="center"/>
          </w:tcPr>
          <w:p w14:paraId="71AE0EEB" w14:textId="77777777" w:rsidR="001B312E" w:rsidRDefault="00000000">
            <w:r>
              <w:rPr>
                <w:b/>
                <w:color w:val="FFFFFF"/>
                <w:sz w:val="17"/>
              </w:rPr>
              <w:t>Reason</w:t>
            </w:r>
          </w:p>
        </w:tc>
      </w:tr>
      <w:tr w:rsidR="001B312E" w14:paraId="3BB314FF" w14:textId="77777777">
        <w:trPr>
          <w:jc w:val="center"/>
        </w:trPr>
        <w:tc>
          <w:tcPr>
            <w:tcW w:w="3408" w:type="dxa"/>
            <w:vAlign w:val="center"/>
          </w:tcPr>
          <w:p w14:paraId="552C5077" w14:textId="77777777" w:rsidR="001B312E" w:rsidRDefault="00000000">
            <w:r>
              <w:rPr>
                <w:color w:val="323232"/>
                <w:sz w:val="16"/>
              </w:rPr>
              <w:t>1</w:t>
            </w:r>
          </w:p>
        </w:tc>
        <w:tc>
          <w:tcPr>
            <w:tcW w:w="3408" w:type="dxa"/>
            <w:vAlign w:val="center"/>
          </w:tcPr>
          <w:p w14:paraId="2017C7FD" w14:textId="77777777" w:rsidR="001B312E" w:rsidRDefault="00000000">
            <w:r>
              <w:rPr>
                <w:color w:val="323232"/>
                <w:sz w:val="16"/>
              </w:rPr>
              <w:t>Property → Building → Area → Asset hierarchy</w:t>
            </w:r>
          </w:p>
        </w:tc>
        <w:tc>
          <w:tcPr>
            <w:tcW w:w="3408" w:type="dxa"/>
            <w:vAlign w:val="center"/>
          </w:tcPr>
          <w:p w14:paraId="4B5FF7D2" w14:textId="77777777" w:rsidR="001B312E" w:rsidRDefault="00000000">
            <w:r>
              <w:rPr>
                <w:color w:val="323232"/>
                <w:sz w:val="16"/>
              </w:rPr>
              <w:t>Everything else depends on accurate property master data</w:t>
            </w:r>
          </w:p>
        </w:tc>
      </w:tr>
      <w:tr w:rsidR="001B312E" w14:paraId="6C62A362" w14:textId="77777777">
        <w:trPr>
          <w:jc w:val="center"/>
        </w:trPr>
        <w:tc>
          <w:tcPr>
            <w:tcW w:w="3408" w:type="dxa"/>
            <w:vAlign w:val="center"/>
          </w:tcPr>
          <w:p w14:paraId="60394F14" w14:textId="77777777" w:rsidR="001B312E" w:rsidRDefault="00000000">
            <w:r>
              <w:rPr>
                <w:color w:val="323232"/>
                <w:sz w:val="16"/>
              </w:rPr>
              <w:t>2</w:t>
            </w:r>
          </w:p>
        </w:tc>
        <w:tc>
          <w:tcPr>
            <w:tcW w:w="3408" w:type="dxa"/>
            <w:vAlign w:val="center"/>
          </w:tcPr>
          <w:p w14:paraId="119BA74F" w14:textId="77777777" w:rsidR="001B312E" w:rsidRDefault="00000000">
            <w:r>
              <w:rPr>
                <w:color w:val="323232"/>
                <w:sz w:val="16"/>
              </w:rPr>
              <w:t>Building area + floor plan module</w:t>
            </w:r>
          </w:p>
        </w:tc>
        <w:tc>
          <w:tcPr>
            <w:tcW w:w="3408" w:type="dxa"/>
            <w:vAlign w:val="center"/>
          </w:tcPr>
          <w:p w14:paraId="1B6E2A8A" w14:textId="77777777" w:rsidR="001B312E" w:rsidRDefault="00000000">
            <w:r>
              <w:rPr>
                <w:color w:val="323232"/>
                <w:sz w:val="16"/>
              </w:rPr>
              <w:t>Creates reliable space/area information</w:t>
            </w:r>
          </w:p>
        </w:tc>
      </w:tr>
      <w:tr w:rsidR="001B312E" w14:paraId="089388D8" w14:textId="77777777">
        <w:trPr>
          <w:jc w:val="center"/>
        </w:trPr>
        <w:tc>
          <w:tcPr>
            <w:tcW w:w="3408" w:type="dxa"/>
            <w:vAlign w:val="center"/>
          </w:tcPr>
          <w:p w14:paraId="1F22C9BC" w14:textId="77777777" w:rsidR="001B312E" w:rsidRDefault="00000000">
            <w:r>
              <w:rPr>
                <w:color w:val="323232"/>
                <w:sz w:val="16"/>
              </w:rPr>
              <w:t>3</w:t>
            </w:r>
          </w:p>
        </w:tc>
        <w:tc>
          <w:tcPr>
            <w:tcW w:w="3408" w:type="dxa"/>
            <w:vAlign w:val="center"/>
          </w:tcPr>
          <w:p w14:paraId="14A1F0C4" w14:textId="77777777" w:rsidR="001B312E" w:rsidRDefault="00000000">
            <w:r>
              <w:rPr>
                <w:color w:val="323232"/>
                <w:sz w:val="16"/>
              </w:rPr>
              <w:t>Asset master + lifecycle</w:t>
            </w:r>
          </w:p>
        </w:tc>
        <w:tc>
          <w:tcPr>
            <w:tcW w:w="3408" w:type="dxa"/>
            <w:vAlign w:val="center"/>
          </w:tcPr>
          <w:p w14:paraId="239E3CE9" w14:textId="77777777" w:rsidR="001B312E" w:rsidRDefault="00000000">
            <w:r>
              <w:rPr>
                <w:color w:val="323232"/>
                <w:sz w:val="16"/>
              </w:rPr>
              <w:t>Creates the FM asset backbone</w:t>
            </w:r>
          </w:p>
        </w:tc>
      </w:tr>
      <w:tr w:rsidR="001B312E" w14:paraId="4959584B" w14:textId="77777777">
        <w:trPr>
          <w:jc w:val="center"/>
        </w:trPr>
        <w:tc>
          <w:tcPr>
            <w:tcW w:w="3408" w:type="dxa"/>
            <w:vAlign w:val="center"/>
          </w:tcPr>
          <w:p w14:paraId="1EF583EA" w14:textId="77777777" w:rsidR="001B312E" w:rsidRDefault="00000000">
            <w:r>
              <w:rPr>
                <w:color w:val="323232"/>
                <w:sz w:val="16"/>
              </w:rPr>
              <w:t>4</w:t>
            </w:r>
          </w:p>
        </w:tc>
        <w:tc>
          <w:tcPr>
            <w:tcW w:w="3408" w:type="dxa"/>
            <w:vAlign w:val="center"/>
          </w:tcPr>
          <w:p w14:paraId="4BD25963" w14:textId="77777777" w:rsidR="001B312E" w:rsidRDefault="00000000">
            <w:r>
              <w:rPr>
                <w:color w:val="323232"/>
                <w:sz w:val="16"/>
              </w:rPr>
              <w:t>PM + ticket/work-order engine</w:t>
            </w:r>
          </w:p>
        </w:tc>
        <w:tc>
          <w:tcPr>
            <w:tcW w:w="3408" w:type="dxa"/>
            <w:vAlign w:val="center"/>
          </w:tcPr>
          <w:p w14:paraId="5FBBF957" w14:textId="77777777" w:rsidR="001B312E" w:rsidRDefault="00000000">
            <w:r>
              <w:rPr>
                <w:color w:val="323232"/>
                <w:sz w:val="16"/>
              </w:rPr>
              <w:t>Drives daily FM operations</w:t>
            </w:r>
          </w:p>
        </w:tc>
      </w:tr>
      <w:tr w:rsidR="001B312E" w14:paraId="5ED9B307" w14:textId="77777777">
        <w:trPr>
          <w:jc w:val="center"/>
        </w:trPr>
        <w:tc>
          <w:tcPr>
            <w:tcW w:w="3408" w:type="dxa"/>
            <w:vAlign w:val="center"/>
          </w:tcPr>
          <w:p w14:paraId="039D1F59" w14:textId="77777777" w:rsidR="001B312E" w:rsidRDefault="00000000">
            <w:r>
              <w:rPr>
                <w:color w:val="323232"/>
                <w:sz w:val="16"/>
              </w:rPr>
              <w:t>5</w:t>
            </w:r>
          </w:p>
        </w:tc>
        <w:tc>
          <w:tcPr>
            <w:tcW w:w="3408" w:type="dxa"/>
            <w:vAlign w:val="center"/>
          </w:tcPr>
          <w:p w14:paraId="3DC8549A" w14:textId="77777777" w:rsidR="001B312E" w:rsidRDefault="00000000">
            <w:r>
              <w:rPr>
                <w:color w:val="323232"/>
                <w:sz w:val="16"/>
              </w:rPr>
              <w:t>Service provider + contract/SLA engine</w:t>
            </w:r>
          </w:p>
        </w:tc>
        <w:tc>
          <w:tcPr>
            <w:tcW w:w="3408" w:type="dxa"/>
            <w:vAlign w:val="center"/>
          </w:tcPr>
          <w:p w14:paraId="4962656C" w14:textId="77777777" w:rsidR="001B312E" w:rsidRDefault="00000000">
            <w:r>
              <w:rPr>
                <w:color w:val="323232"/>
                <w:sz w:val="16"/>
              </w:rPr>
              <w:t>Controls outsourced service delivery</w:t>
            </w:r>
          </w:p>
        </w:tc>
      </w:tr>
      <w:tr w:rsidR="001B312E" w14:paraId="4EC3C886" w14:textId="77777777">
        <w:trPr>
          <w:jc w:val="center"/>
        </w:trPr>
        <w:tc>
          <w:tcPr>
            <w:tcW w:w="3408" w:type="dxa"/>
            <w:vAlign w:val="center"/>
          </w:tcPr>
          <w:p w14:paraId="60B608BB" w14:textId="77777777" w:rsidR="001B312E" w:rsidRDefault="00000000">
            <w:r>
              <w:rPr>
                <w:color w:val="323232"/>
                <w:sz w:val="16"/>
              </w:rPr>
              <w:t>6</w:t>
            </w:r>
          </w:p>
        </w:tc>
        <w:tc>
          <w:tcPr>
            <w:tcW w:w="3408" w:type="dxa"/>
            <w:vAlign w:val="center"/>
          </w:tcPr>
          <w:p w14:paraId="4279CB12" w14:textId="77777777" w:rsidR="001B312E" w:rsidRDefault="00000000">
            <w:r>
              <w:rPr>
                <w:color w:val="323232"/>
                <w:sz w:val="16"/>
              </w:rPr>
              <w:t>Budget + expenditure + payment-voucher integration</w:t>
            </w:r>
          </w:p>
        </w:tc>
        <w:tc>
          <w:tcPr>
            <w:tcW w:w="3408" w:type="dxa"/>
            <w:vAlign w:val="center"/>
          </w:tcPr>
          <w:p w14:paraId="557042E9" w14:textId="77777777" w:rsidR="001B312E" w:rsidRDefault="00000000">
            <w:r>
              <w:rPr>
                <w:color w:val="323232"/>
                <w:sz w:val="16"/>
              </w:rPr>
              <w:t>Controls FM cost</w:t>
            </w:r>
          </w:p>
        </w:tc>
      </w:tr>
      <w:tr w:rsidR="001B312E" w14:paraId="55777187" w14:textId="77777777">
        <w:trPr>
          <w:jc w:val="center"/>
        </w:trPr>
        <w:tc>
          <w:tcPr>
            <w:tcW w:w="3408" w:type="dxa"/>
            <w:vAlign w:val="center"/>
          </w:tcPr>
          <w:p w14:paraId="47F09B64" w14:textId="77777777" w:rsidR="001B312E" w:rsidRDefault="00000000">
            <w:r>
              <w:rPr>
                <w:color w:val="323232"/>
                <w:sz w:val="16"/>
              </w:rPr>
              <w:t>7</w:t>
            </w:r>
          </w:p>
        </w:tc>
        <w:tc>
          <w:tcPr>
            <w:tcW w:w="3408" w:type="dxa"/>
            <w:vAlign w:val="center"/>
          </w:tcPr>
          <w:p w14:paraId="74861594" w14:textId="77777777" w:rsidR="001B312E" w:rsidRDefault="00000000">
            <w:r>
              <w:rPr>
                <w:color w:val="323232"/>
                <w:sz w:val="16"/>
              </w:rPr>
              <w:t>Compliance + risk + flag engine</w:t>
            </w:r>
          </w:p>
        </w:tc>
        <w:tc>
          <w:tcPr>
            <w:tcW w:w="3408" w:type="dxa"/>
            <w:vAlign w:val="center"/>
          </w:tcPr>
          <w:p w14:paraId="56F6CF31" w14:textId="77777777" w:rsidR="001B312E" w:rsidRDefault="00000000">
            <w:r>
              <w:rPr>
                <w:color w:val="323232"/>
                <w:sz w:val="16"/>
              </w:rPr>
              <w:t>Moves CeEst to proactive risk management</w:t>
            </w:r>
          </w:p>
        </w:tc>
      </w:tr>
      <w:tr w:rsidR="001B312E" w14:paraId="2ADC280F" w14:textId="77777777">
        <w:trPr>
          <w:jc w:val="center"/>
        </w:trPr>
        <w:tc>
          <w:tcPr>
            <w:tcW w:w="3408" w:type="dxa"/>
            <w:vAlign w:val="center"/>
          </w:tcPr>
          <w:p w14:paraId="624B2301" w14:textId="77777777" w:rsidR="001B312E" w:rsidRDefault="00000000">
            <w:r>
              <w:rPr>
                <w:color w:val="323232"/>
                <w:sz w:val="16"/>
              </w:rPr>
              <w:t>8</w:t>
            </w:r>
          </w:p>
        </w:tc>
        <w:tc>
          <w:tcPr>
            <w:tcW w:w="3408" w:type="dxa"/>
            <w:vAlign w:val="center"/>
          </w:tcPr>
          <w:p w14:paraId="778ACAD5" w14:textId="77777777" w:rsidR="001B312E" w:rsidRDefault="00000000">
            <w:r>
              <w:rPr>
                <w:color w:val="323232"/>
                <w:sz w:val="16"/>
              </w:rPr>
              <w:t>KPI engine + FM plan performance</w:t>
            </w:r>
          </w:p>
        </w:tc>
        <w:tc>
          <w:tcPr>
            <w:tcW w:w="3408" w:type="dxa"/>
            <w:vAlign w:val="center"/>
          </w:tcPr>
          <w:p w14:paraId="229435AE" w14:textId="77777777" w:rsidR="001B312E" w:rsidRDefault="00000000">
            <w:r>
              <w:rPr>
                <w:color w:val="323232"/>
                <w:sz w:val="16"/>
              </w:rPr>
              <w:t>Converts operations into management information</w:t>
            </w:r>
          </w:p>
        </w:tc>
      </w:tr>
      <w:tr w:rsidR="001B312E" w14:paraId="2279D4CB" w14:textId="77777777">
        <w:trPr>
          <w:jc w:val="center"/>
        </w:trPr>
        <w:tc>
          <w:tcPr>
            <w:tcW w:w="3408" w:type="dxa"/>
            <w:vAlign w:val="center"/>
          </w:tcPr>
          <w:p w14:paraId="5AF984BD" w14:textId="77777777" w:rsidR="001B312E" w:rsidRDefault="00000000">
            <w:r>
              <w:rPr>
                <w:color w:val="323232"/>
                <w:sz w:val="16"/>
              </w:rPr>
              <w:t>9</w:t>
            </w:r>
          </w:p>
        </w:tc>
        <w:tc>
          <w:tcPr>
            <w:tcW w:w="3408" w:type="dxa"/>
            <w:vAlign w:val="center"/>
          </w:tcPr>
          <w:p w14:paraId="316636D4" w14:textId="77777777" w:rsidR="001B312E" w:rsidRDefault="00000000">
            <w:r>
              <w:rPr>
                <w:color w:val="323232"/>
                <w:sz w:val="16"/>
              </w:rPr>
              <w:t>Manager dashboard</w:t>
            </w:r>
          </w:p>
        </w:tc>
        <w:tc>
          <w:tcPr>
            <w:tcW w:w="3408" w:type="dxa"/>
            <w:vAlign w:val="center"/>
          </w:tcPr>
          <w:p w14:paraId="395239A2" w14:textId="77777777" w:rsidR="001B312E" w:rsidRDefault="00000000">
            <w:r>
              <w:rPr>
                <w:color w:val="323232"/>
                <w:sz w:val="16"/>
              </w:rPr>
              <w:t>Improves operational control</w:t>
            </w:r>
          </w:p>
        </w:tc>
      </w:tr>
      <w:tr w:rsidR="001B312E" w14:paraId="21DBE2C7" w14:textId="77777777">
        <w:trPr>
          <w:jc w:val="center"/>
        </w:trPr>
        <w:tc>
          <w:tcPr>
            <w:tcW w:w="3408" w:type="dxa"/>
            <w:vAlign w:val="center"/>
          </w:tcPr>
          <w:p w14:paraId="36E53A87" w14:textId="77777777" w:rsidR="001B312E" w:rsidRDefault="00000000">
            <w:r>
              <w:rPr>
                <w:color w:val="323232"/>
                <w:sz w:val="16"/>
              </w:rPr>
              <w:t>10</w:t>
            </w:r>
          </w:p>
        </w:tc>
        <w:tc>
          <w:tcPr>
            <w:tcW w:w="3408" w:type="dxa"/>
            <w:vAlign w:val="center"/>
          </w:tcPr>
          <w:p w14:paraId="13030B29" w14:textId="77777777" w:rsidR="001B312E" w:rsidRDefault="00000000">
            <w:r>
              <w:rPr>
                <w:color w:val="323232"/>
                <w:sz w:val="16"/>
              </w:rPr>
              <w:t>Client dashboard + advisory reports</w:t>
            </w:r>
          </w:p>
        </w:tc>
        <w:tc>
          <w:tcPr>
            <w:tcW w:w="3408" w:type="dxa"/>
            <w:vAlign w:val="center"/>
          </w:tcPr>
          <w:p w14:paraId="76CFED9F" w14:textId="77777777" w:rsidR="001B312E" w:rsidRDefault="00000000">
            <w:r>
              <w:rPr>
                <w:color w:val="323232"/>
                <w:sz w:val="16"/>
              </w:rPr>
              <w:t>Creates the strategic client-facing proposition</w:t>
            </w:r>
          </w:p>
        </w:tc>
      </w:tr>
    </w:tbl>
    <w:p w14:paraId="0B97A312" w14:textId="77777777" w:rsidR="001B312E" w:rsidRDefault="00000000">
      <w:pPr>
        <w:pStyle w:val="Heading1"/>
      </w:pPr>
      <w:r>
        <w:t>21. Definition of Success</w:t>
      </w:r>
    </w:p>
    <w:p w14:paraId="5357948C" w14:textId="77777777" w:rsidR="001B312E" w:rsidRDefault="00000000">
      <w:r>
        <w:t>The CeEst FM module should be considered successful when a manager can select any property and, from one system, see what the property contains, what services are planned, what has actually happened, what it cost, which assets are deteriorating, which risks or compliance items require attention, how contractors are performing, whether service standards are being achieved, and what CeEst recommends the client should do next.</w:t>
      </w:r>
    </w:p>
    <w:p w14:paraId="61EAA2BD" w14:textId="77777777" w:rsidR="001B312E" w:rsidRDefault="00000000">
      <w:pPr>
        <w:jc w:val="center"/>
      </w:pPr>
      <w:r>
        <w:rPr>
          <w:b/>
          <w:color w:val="C91F2C"/>
          <w:sz w:val="36"/>
        </w:rPr>
        <w:lastRenderedPageBreak/>
        <w:t>MANAGE → MONITOR → MEASURE → ADVISE → IMPROVE</w:t>
      </w:r>
    </w:p>
    <w:sectPr w:rsidR="001B312E" w:rsidSect="00034616">
      <w:footerReference w:type="default" r:id="rId2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9A503" w14:textId="77777777" w:rsidR="006D7B29" w:rsidRDefault="006D7B29">
      <w:pPr>
        <w:spacing w:after="0" w:line="240" w:lineRule="auto"/>
      </w:pPr>
      <w:r>
        <w:separator/>
      </w:r>
    </w:p>
  </w:endnote>
  <w:endnote w:type="continuationSeparator" w:id="0">
    <w:p w14:paraId="622B97AE" w14:textId="77777777" w:rsidR="006D7B29" w:rsidRDefault="006D7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80E2" w14:textId="77777777" w:rsidR="001B312E" w:rsidRDefault="00000000">
    <w:pPr>
      <w:pStyle w:val="Footer"/>
      <w:jc w:val="center"/>
    </w:pPr>
    <w:proofErr w:type="spellStart"/>
    <w:r>
      <w:rPr>
        <w:color w:val="787878"/>
        <w:sz w:val="16"/>
      </w:rPr>
      <w:t>CeEst</w:t>
    </w:r>
    <w:proofErr w:type="spellEnd"/>
    <w:r>
      <w:rPr>
        <w:color w:val="787878"/>
        <w:sz w:val="16"/>
      </w:rPr>
      <w:t xml:space="preserve"> ERP – Facilities Management Enhancement Pack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734A5" w14:textId="77777777" w:rsidR="006D7B29" w:rsidRDefault="006D7B29">
      <w:pPr>
        <w:spacing w:after="0" w:line="240" w:lineRule="auto"/>
      </w:pPr>
      <w:r>
        <w:separator/>
      </w:r>
    </w:p>
  </w:footnote>
  <w:footnote w:type="continuationSeparator" w:id="0">
    <w:p w14:paraId="20EECB2B" w14:textId="77777777" w:rsidR="006D7B29" w:rsidRDefault="006D7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089416">
    <w:abstractNumId w:val="8"/>
  </w:num>
  <w:num w:numId="2" w16cid:durableId="510294984">
    <w:abstractNumId w:val="6"/>
  </w:num>
  <w:num w:numId="3" w16cid:durableId="698430278">
    <w:abstractNumId w:val="5"/>
  </w:num>
  <w:num w:numId="4" w16cid:durableId="296380673">
    <w:abstractNumId w:val="4"/>
  </w:num>
  <w:num w:numId="5" w16cid:durableId="1000037332">
    <w:abstractNumId w:val="7"/>
  </w:num>
  <w:num w:numId="6" w16cid:durableId="1019696596">
    <w:abstractNumId w:val="3"/>
  </w:num>
  <w:num w:numId="7" w16cid:durableId="316105899">
    <w:abstractNumId w:val="2"/>
  </w:num>
  <w:num w:numId="8" w16cid:durableId="1242717514">
    <w:abstractNumId w:val="1"/>
  </w:num>
  <w:num w:numId="9" w16cid:durableId="53238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12E"/>
    <w:rsid w:val="0029639D"/>
    <w:rsid w:val="00326F90"/>
    <w:rsid w:val="006D7B29"/>
    <w:rsid w:val="009277E6"/>
    <w:rsid w:val="00AA1D8D"/>
    <w:rsid w:val="00B47730"/>
    <w:rsid w:val="00CB0664"/>
    <w:rsid w:val="00EB4D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AA9D3"/>
  <w14:defaultImageDpi w14:val="300"/>
  <w15:docId w15:val="{4A4E6D72-F4C4-44F7-A305-23728E27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91F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C3C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2026-08-16T09:29:00Z</dcterms:created>
  <dcterms:modified xsi:type="dcterms:W3CDTF">2026-08-16T09:29:00Z</dcterms:modified>
  <cp:category/>
</cp:coreProperties>
</file>