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CNN models lab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Please work with your team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parameters in the filter of slide 4?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parameters in the blurring filter of slide 6?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parameters are needed for the pooling operation of slide 9?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parameters are involved in slide 16, where there are 2 input channels and 3 filters, each of length 3?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were 3 input channels, 8 filters, and each filter had length 5, and the input length is 100, what would the number of parameters be?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try playing with the code shared in today's lecture: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creating your own filters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combining filters in ways not shown in lab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