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Personal Protective Equipment Policy</w:t>
      </w:r>
    </w:p>
    <w:p>
      <w:r>
        <w:t>Safety glasses and steel-toed boots are required at all times on the production floor. Hearing protection is required in any area marked with a high-noise placard. Employees who need prescription safety glasses can request them through the safety office at no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