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080EA" w14:textId="77777777" w:rsidR="00993D62" w:rsidRDefault="00993D62" w:rsidP="00993D62">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Sohal Patel </w:t>
      </w:r>
    </w:p>
    <w:p w14:paraId="490E891E" w14:textId="77777777" w:rsidR="00993D62" w:rsidRDefault="00993D62" w:rsidP="00993D62">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CIS 410</w:t>
      </w:r>
    </w:p>
    <w:p w14:paraId="7B978529" w14:textId="78EE48BE" w:rsidR="00993D62" w:rsidRPr="00993D62" w:rsidRDefault="00993D62" w:rsidP="00993D62">
      <w:pPr>
        <w:spacing w:after="0" w:line="480" w:lineRule="auto"/>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11/</w:t>
      </w:r>
      <w:r>
        <w:rPr>
          <w:rFonts w:ascii="Times New Roman" w:hAnsi="Times New Roman" w:cs="Times New Roman"/>
          <w:b/>
          <w:bCs/>
          <w:color w:val="000000"/>
          <w:sz w:val="24"/>
          <w:szCs w:val="24"/>
        </w:rPr>
        <w:t>7</w:t>
      </w:r>
      <w:r>
        <w:rPr>
          <w:rFonts w:ascii="Times New Roman" w:hAnsi="Times New Roman" w:cs="Times New Roman"/>
          <w:b/>
          <w:bCs/>
          <w:color w:val="000000"/>
          <w:sz w:val="24"/>
          <w:szCs w:val="24"/>
        </w:rPr>
        <w:t>/20</w:t>
      </w:r>
    </w:p>
    <w:p w14:paraId="216D4B0F" w14:textId="4778AD27" w:rsidR="00933528" w:rsidRDefault="00B6527B" w:rsidP="00993D62">
      <w:pPr>
        <w:pStyle w:val="Heading1"/>
      </w:pPr>
      <w:r>
        <w:t>The IRS Organization</w:t>
      </w:r>
    </w:p>
    <w:p w14:paraId="78E5337F" w14:textId="77777777" w:rsidR="00933528" w:rsidRDefault="00B6527B">
      <w:pPr>
        <w:pStyle w:val="Heading2"/>
      </w:pPr>
      <w:r>
        <w:rPr>
          <w:rFonts w:cs="Times New Roman"/>
          <w:szCs w:val="24"/>
        </w:rPr>
        <w:t>M</w:t>
      </w:r>
      <w:r>
        <w:rPr>
          <w:rFonts w:cs="Times New Roman"/>
          <w:szCs w:val="24"/>
        </w:rPr>
        <w:t xml:space="preserve">ission </w:t>
      </w:r>
    </w:p>
    <w:p w14:paraId="0BF5800F" w14:textId="77777777" w:rsidR="00933528" w:rsidRDefault="00B6527B">
      <w:pPr>
        <w:spacing w:line="480" w:lineRule="auto"/>
      </w:pPr>
      <w:r>
        <w:rPr>
          <w:rFonts w:ascii="Times New Roman" w:hAnsi="Times New Roman" w:cs="Times New Roman"/>
          <w:sz w:val="24"/>
          <w:szCs w:val="24"/>
        </w:rPr>
        <w:tab/>
        <w:t xml:space="preserve">The main objective of the IRS is to collect revenue for the US </w:t>
      </w:r>
      <w:r>
        <w:rPr>
          <w:rFonts w:ascii="Times New Roman" w:hAnsi="Times New Roman" w:cs="Times New Roman"/>
          <w:sz w:val="24"/>
          <w:szCs w:val="24"/>
        </w:rPr>
        <w:t>government. Its mission is to collect the proper amount of tax revenue at the least cost to the public in ways that warrant the highest levels of public confidence in their integrity, efficiency, and fairness (Thaens &amp; Coman, 2018).</w:t>
      </w:r>
    </w:p>
    <w:p w14:paraId="643E68BC" w14:textId="77777777" w:rsidR="00933528" w:rsidRDefault="00B6527B">
      <w:pPr>
        <w:pStyle w:val="Heading2"/>
      </w:pPr>
      <w:r>
        <w:rPr>
          <w:rFonts w:cs="Times New Roman"/>
          <w:szCs w:val="24"/>
        </w:rPr>
        <w:t>Technology</w:t>
      </w:r>
    </w:p>
    <w:p w14:paraId="4944D15C" w14:textId="77777777" w:rsidR="00933528" w:rsidRDefault="00B6527B">
      <w:pPr>
        <w:spacing w:line="480" w:lineRule="auto"/>
      </w:pPr>
      <w:r>
        <w:rPr>
          <w:rFonts w:ascii="Times New Roman" w:hAnsi="Times New Roman" w:cs="Times New Roman"/>
          <w:sz w:val="24"/>
          <w:szCs w:val="24"/>
        </w:rPr>
        <w:tab/>
        <w:t xml:space="preserve">Technology </w:t>
      </w:r>
      <w:r>
        <w:rPr>
          <w:rFonts w:ascii="Times New Roman" w:hAnsi="Times New Roman" w:cs="Times New Roman"/>
          <w:sz w:val="24"/>
          <w:szCs w:val="24"/>
        </w:rPr>
        <w:t>has made an enormous impact in organizations today, IRS being one of them. Mr. Brown stated that every aspect of the IRS mission had significantly been affected by technology. From the way the tax returns are processed to the way, IRS employees communicate</w:t>
      </w:r>
      <w:r>
        <w:rPr>
          <w:rFonts w:ascii="Times New Roman" w:hAnsi="Times New Roman" w:cs="Times New Roman"/>
          <w:sz w:val="24"/>
          <w:szCs w:val="24"/>
        </w:rPr>
        <w:t xml:space="preserve"> and use office equipment. IT became the central role in the 1960s when a manual and computerized processing of tax returns were integrated to form a basic processing system design. The system was limited by design, although IRS regularly update it.</w:t>
      </w:r>
    </w:p>
    <w:p w14:paraId="702080D3" w14:textId="77777777" w:rsidR="00933528" w:rsidRDefault="00B6527B">
      <w:pPr>
        <w:pStyle w:val="Heading2"/>
      </w:pPr>
      <w:r>
        <w:rPr>
          <w:rFonts w:cs="Times New Roman"/>
          <w:szCs w:val="24"/>
        </w:rPr>
        <w:t>Collec</w:t>
      </w:r>
      <w:r>
        <w:rPr>
          <w:rFonts w:cs="Times New Roman"/>
          <w:szCs w:val="24"/>
        </w:rPr>
        <w:t xml:space="preserve">tion </w:t>
      </w:r>
    </w:p>
    <w:p w14:paraId="29FB06A8" w14:textId="77777777" w:rsidR="00933528" w:rsidRDefault="00B6527B">
      <w:pPr>
        <w:spacing w:line="480" w:lineRule="auto"/>
      </w:pPr>
      <w:r>
        <w:rPr>
          <w:rFonts w:ascii="Times New Roman" w:hAnsi="Times New Roman" w:cs="Times New Roman"/>
          <w:sz w:val="24"/>
          <w:szCs w:val="24"/>
        </w:rPr>
        <w:tab/>
        <w:t>The IRS had a central office in Washington DC, and 63 regional district offices. The collection was one of the six divisions in the district offices. It was responsible for handling cases where IRS had accounts receivable from service centers. The t</w:t>
      </w:r>
      <w:r>
        <w:rPr>
          <w:rFonts w:ascii="Times New Roman" w:hAnsi="Times New Roman" w:cs="Times New Roman"/>
          <w:sz w:val="24"/>
          <w:szCs w:val="24"/>
        </w:rPr>
        <w:t xml:space="preserve">ax returns were processed, and bills for unpaid taxes or unfilled returns were given ("IRS under siege," 2014). When the </w:t>
      </w:r>
      <w:r>
        <w:rPr>
          <w:rFonts w:ascii="Times New Roman" w:hAnsi="Times New Roman" w:cs="Times New Roman"/>
          <w:sz w:val="24"/>
          <w:szCs w:val="24"/>
        </w:rPr>
        <w:lastRenderedPageBreak/>
        <w:t>situation occurred, the Integrated Data Retrieval System(IDRS) maintained all taxpayers' data generated a series of notices to the taxp</w:t>
      </w:r>
      <w:r>
        <w:rPr>
          <w:rFonts w:ascii="Times New Roman" w:hAnsi="Times New Roman" w:cs="Times New Roman"/>
          <w:sz w:val="24"/>
          <w:szCs w:val="24"/>
        </w:rPr>
        <w:t>ayer. If the fourth notice was not taken care of, it was forwarded to the collection division for further action.</w:t>
      </w:r>
    </w:p>
    <w:p w14:paraId="1E3B1301" w14:textId="77777777" w:rsidR="00933528" w:rsidRDefault="00B6527B">
      <w:pPr>
        <w:spacing w:line="480" w:lineRule="auto"/>
      </w:pPr>
      <w:r>
        <w:rPr>
          <w:rFonts w:ascii="Times New Roman" w:hAnsi="Times New Roman" w:cs="Times New Roman"/>
          <w:sz w:val="24"/>
          <w:szCs w:val="24"/>
        </w:rPr>
        <w:t>Until 1983-1984 the collection operation was handled in the Collection Office Function(COF) organized as office sites. The major problem of th</w:t>
      </w:r>
      <w:r>
        <w:rPr>
          <w:rFonts w:ascii="Times New Roman" w:hAnsi="Times New Roman" w:cs="Times New Roman"/>
          <w:sz w:val="24"/>
          <w:szCs w:val="24"/>
        </w:rPr>
        <w:t>e COF was keeping ahead of the inventory of work. IRS decided to automate and reorganize the COF to reduce the amount of paperwork. The system's introduction reduced the collection sites from 63 to 20 offices, which served multiple districts. The number of</w:t>
      </w:r>
      <w:r>
        <w:rPr>
          <w:rFonts w:ascii="Times New Roman" w:hAnsi="Times New Roman" w:cs="Times New Roman"/>
          <w:sz w:val="24"/>
          <w:szCs w:val="24"/>
        </w:rPr>
        <w:t xml:space="preserve"> employees was reduced from 5,000 to 2,500.  </w:t>
      </w:r>
    </w:p>
    <w:p w14:paraId="5B54DB23" w14:textId="77777777" w:rsidR="00933528" w:rsidRDefault="00B6527B" w:rsidP="00993D62">
      <w:pPr>
        <w:pStyle w:val="Heading1"/>
      </w:pPr>
      <w:r>
        <w:t>The Collection Office Function(COF)</w:t>
      </w:r>
    </w:p>
    <w:p w14:paraId="6167BC62" w14:textId="77777777" w:rsidR="00933528" w:rsidRDefault="00B6527B">
      <w:pPr>
        <w:pStyle w:val="Heading2"/>
      </w:pPr>
      <w:r>
        <w:rPr>
          <w:rFonts w:cs="Times New Roman"/>
          <w:szCs w:val="24"/>
        </w:rPr>
        <w:t>S</w:t>
      </w:r>
      <w:r>
        <w:rPr>
          <w:rFonts w:cs="Times New Roman"/>
          <w:szCs w:val="24"/>
        </w:rPr>
        <w:t xml:space="preserve">tructure </w:t>
      </w:r>
    </w:p>
    <w:p w14:paraId="63B2E04E" w14:textId="77777777" w:rsidR="00933528" w:rsidRDefault="00B6527B">
      <w:pPr>
        <w:spacing w:line="480" w:lineRule="auto"/>
      </w:pPr>
      <w:r>
        <w:rPr>
          <w:rFonts w:ascii="Times New Roman" w:hAnsi="Times New Roman" w:cs="Times New Roman"/>
          <w:sz w:val="24"/>
          <w:szCs w:val="24"/>
        </w:rPr>
        <w:tab/>
        <w:t>COF was tasked with six functions, process review units, outgoing call units, office field units, incoming call units, a walk-in unit, and a research unit. When c</w:t>
      </w:r>
      <w:r>
        <w:rPr>
          <w:rFonts w:ascii="Times New Roman" w:hAnsi="Times New Roman" w:cs="Times New Roman"/>
          <w:sz w:val="24"/>
          <w:szCs w:val="24"/>
        </w:rPr>
        <w:t>ases came in from service centers, they went to the process review unit for categorization, either individual or business accounts. The outgoing call units handled outgoing calls, but when the incoming call units were overloaded, they undertook some of the</w:t>
      </w:r>
      <w:r>
        <w:rPr>
          <w:rFonts w:ascii="Times New Roman" w:hAnsi="Times New Roman" w:cs="Times New Roman"/>
          <w:sz w:val="24"/>
          <w:szCs w:val="24"/>
        </w:rPr>
        <w:t xml:space="preserve"> work. The office field unit handled cases under a certain dollar amount and could not be closed in COF</w:t>
      </w:r>
      <w:r>
        <w:t xml:space="preserve"> </w:t>
      </w:r>
      <w:r>
        <w:rPr>
          <w:rFonts w:ascii="Times New Roman" w:hAnsi="Times New Roman" w:cs="Times New Roman"/>
          <w:sz w:val="24"/>
          <w:szCs w:val="24"/>
        </w:rPr>
        <w:t>(United States. Internal Revenue Service, 1982). These cases often required less trained personnel.</w:t>
      </w:r>
    </w:p>
    <w:p w14:paraId="6053EEF8" w14:textId="77777777" w:rsidR="00933528" w:rsidRDefault="00B6527B">
      <w:pPr>
        <w:spacing w:line="480" w:lineRule="auto"/>
      </w:pPr>
      <w:r>
        <w:rPr>
          <w:rFonts w:ascii="Times New Roman" w:hAnsi="Times New Roman" w:cs="Times New Roman"/>
          <w:sz w:val="24"/>
          <w:szCs w:val="24"/>
        </w:rPr>
        <w:tab/>
        <w:t xml:space="preserve">The incoming call unit handled the calls generated </w:t>
      </w:r>
      <w:r>
        <w:rPr>
          <w:rFonts w:ascii="Times New Roman" w:hAnsi="Times New Roman" w:cs="Times New Roman"/>
          <w:sz w:val="24"/>
          <w:szCs w:val="24"/>
        </w:rPr>
        <w:t xml:space="preserve">by the letters and levies. The walk-in unit staff served the taxpayers who appeared in person at the offices. The research unit handled more complicated cases and special projects. The cases involve a dispute with the IRS over the amount owed and required </w:t>
      </w:r>
      <w:r>
        <w:rPr>
          <w:rFonts w:ascii="Times New Roman" w:hAnsi="Times New Roman" w:cs="Times New Roman"/>
          <w:sz w:val="24"/>
          <w:szCs w:val="24"/>
        </w:rPr>
        <w:t>immediate resolution.</w:t>
      </w:r>
    </w:p>
    <w:p w14:paraId="0F0389BF" w14:textId="77777777" w:rsidR="00933528" w:rsidRDefault="00B6527B">
      <w:pPr>
        <w:spacing w:line="480" w:lineRule="auto"/>
      </w:pPr>
      <w:r>
        <w:rPr>
          <w:rFonts w:ascii="Times New Roman" w:hAnsi="Times New Roman" w:cs="Times New Roman"/>
          <w:sz w:val="24"/>
          <w:szCs w:val="24"/>
        </w:rPr>
        <w:lastRenderedPageBreak/>
        <w:tab/>
        <w:t>COF was filled with a lot of paperwork, and the system was not efficient in following up cases. Also, employees in the incoming call unit found it challenging to locate the accounts. The climate in the COF was very unstructured, whic</w:t>
      </w:r>
      <w:r>
        <w:rPr>
          <w:rFonts w:ascii="Times New Roman" w:hAnsi="Times New Roman" w:cs="Times New Roman"/>
          <w:sz w:val="24"/>
          <w:szCs w:val="24"/>
        </w:rPr>
        <w:t xml:space="preserve">h consisted of a big open area.  Employees engaged in discussions to solve the cases. </w:t>
      </w:r>
    </w:p>
    <w:p w14:paraId="15C81C36" w14:textId="77777777" w:rsidR="00933528" w:rsidRDefault="00B6527B">
      <w:pPr>
        <w:pStyle w:val="Heading2"/>
      </w:pPr>
      <w:r>
        <w:rPr>
          <w:rFonts w:cs="Times New Roman"/>
          <w:szCs w:val="24"/>
        </w:rPr>
        <w:t xml:space="preserve">Control Systems </w:t>
      </w:r>
    </w:p>
    <w:p w14:paraId="38EF0375" w14:textId="77777777" w:rsidR="00933528" w:rsidRDefault="00B6527B">
      <w:pPr>
        <w:spacing w:line="480" w:lineRule="auto"/>
      </w:pPr>
      <w:r>
        <w:rPr>
          <w:rFonts w:ascii="Times New Roman" w:hAnsi="Times New Roman" w:cs="Times New Roman"/>
          <w:sz w:val="24"/>
          <w:szCs w:val="24"/>
        </w:rPr>
        <w:tab/>
        <w:t xml:space="preserve">COF supervisors would track the trays in cycles of one week. They would then meet weekly to discuss the work status and later shift the </w:t>
      </w:r>
      <w:r>
        <w:rPr>
          <w:rFonts w:ascii="Times New Roman" w:hAnsi="Times New Roman" w:cs="Times New Roman"/>
          <w:sz w:val="24"/>
          <w:szCs w:val="24"/>
        </w:rPr>
        <w:t>employees to areas they felt suitable. Individual performance appraisal was very sporadic. Supervisors would take a case from the tray and check if they were dealt with correctly. Tracing faulty work among individuals was difficult.</w:t>
      </w:r>
    </w:p>
    <w:p w14:paraId="4464700D" w14:textId="77777777" w:rsidR="00933528" w:rsidRDefault="00B6527B" w:rsidP="00993D62">
      <w:pPr>
        <w:pStyle w:val="Heading1"/>
      </w:pPr>
      <w:r>
        <w:t>Transition to the new s</w:t>
      </w:r>
      <w:r>
        <w:t>ystem(ACS)</w:t>
      </w:r>
    </w:p>
    <w:p w14:paraId="5C2B86AD" w14:textId="77777777"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The majority of people working in COF had been there at IRS for a long time. The offices were mostly staffed with "older ladies" who performed their work well and helped each other close cases. These employees never received the proposal to cha</w:t>
      </w:r>
      <w:r>
        <w:rPr>
          <w:rFonts w:ascii="Times New Roman" w:hAnsi="Times New Roman" w:cs="Times New Roman"/>
          <w:sz w:val="24"/>
          <w:szCs w:val="24"/>
        </w:rPr>
        <w:t>nge to the new system with much enthusiasm. The majority of staff never transferred to ACS, which led to technical knowledge loss during the changeover. 50% of the people were hired outside the organization and trained to use the new system</w:t>
      </w:r>
      <w:r>
        <w:t xml:space="preserve"> </w:t>
      </w:r>
      <w:r>
        <w:rPr>
          <w:rFonts w:ascii="Times New Roman" w:hAnsi="Times New Roman" w:cs="Times New Roman"/>
          <w:sz w:val="24"/>
          <w:szCs w:val="24"/>
        </w:rPr>
        <w:t>("Changeover co</w:t>
      </w:r>
      <w:r>
        <w:rPr>
          <w:rFonts w:ascii="Times New Roman" w:hAnsi="Times New Roman" w:cs="Times New Roman"/>
          <w:sz w:val="24"/>
          <w:szCs w:val="24"/>
        </w:rPr>
        <w:t xml:space="preserve">sts," 2012).  </w:t>
      </w:r>
    </w:p>
    <w:p w14:paraId="0CDA8087" w14:textId="77777777" w:rsidR="00933528" w:rsidRDefault="00B6527B" w:rsidP="00993D62">
      <w:pPr>
        <w:pStyle w:val="Heading1"/>
      </w:pPr>
      <w:r>
        <w:t>The Automated Collection System (ACS)</w:t>
      </w:r>
    </w:p>
    <w:p w14:paraId="3581812D" w14:textId="77777777" w:rsidR="00933528" w:rsidRDefault="00B6527B">
      <w:pPr>
        <w:pStyle w:val="Heading2"/>
      </w:pPr>
      <w:r>
        <w:rPr>
          <w:rFonts w:cs="Times New Roman"/>
          <w:szCs w:val="24"/>
        </w:rPr>
        <w:t>T</w:t>
      </w:r>
      <w:r>
        <w:rPr>
          <w:rFonts w:cs="Times New Roman"/>
          <w:szCs w:val="24"/>
        </w:rPr>
        <w:t xml:space="preserve">echnology </w:t>
      </w:r>
    </w:p>
    <w:p w14:paraId="444575C9" w14:textId="77777777" w:rsidR="00933528" w:rsidRDefault="00B6527B">
      <w:pPr>
        <w:spacing w:line="480" w:lineRule="auto"/>
      </w:pPr>
      <w:r>
        <w:rPr>
          <w:rFonts w:ascii="Times New Roman" w:hAnsi="Times New Roman" w:cs="Times New Roman"/>
          <w:sz w:val="24"/>
          <w:szCs w:val="24"/>
        </w:rPr>
        <w:tab/>
        <w:t>The ACS was a computerized inventory system comprising three computer components (United States. Internal Revenue Service, 1992). Integrated Data Retrieval System(IDRS), IBM, and Rockwell Au</w:t>
      </w:r>
      <w:r>
        <w:rPr>
          <w:rFonts w:ascii="Times New Roman" w:hAnsi="Times New Roman" w:cs="Times New Roman"/>
          <w:sz w:val="24"/>
          <w:szCs w:val="24"/>
        </w:rPr>
        <w:t>tomated Call Distributor(ACD).</w:t>
      </w:r>
    </w:p>
    <w:p w14:paraId="37C48313" w14:textId="77777777" w:rsidR="00933528" w:rsidRDefault="00B6527B">
      <w:pPr>
        <w:spacing w:line="480" w:lineRule="auto"/>
      </w:pPr>
      <w:r>
        <w:rPr>
          <w:rFonts w:ascii="Times New Roman" w:hAnsi="Times New Roman" w:cs="Times New Roman"/>
          <w:sz w:val="24"/>
          <w:szCs w:val="24"/>
        </w:rPr>
        <w:lastRenderedPageBreak/>
        <w:tab/>
        <w:t>IDRS was the master computer and was located in the service center. It linked all the ACS call sites. Taxpayers' information was keyed in this computer and was available to all the ACS call sites. The IBM system consisted of</w:t>
      </w:r>
      <w:r>
        <w:rPr>
          <w:rFonts w:ascii="Times New Roman" w:hAnsi="Times New Roman" w:cs="Times New Roman"/>
          <w:sz w:val="24"/>
          <w:szCs w:val="24"/>
        </w:rPr>
        <w:t xml:space="preserve"> a mainframe with the ACS accounts database and controlled the terminals used by account representatives. ACD provided a cost-effective routing of outgoing calls and allowed incoming calls to be distributed to the available employees. They also allowed a l</w:t>
      </w:r>
      <w:r>
        <w:rPr>
          <w:rFonts w:ascii="Times New Roman" w:hAnsi="Times New Roman" w:cs="Times New Roman"/>
          <w:sz w:val="24"/>
          <w:szCs w:val="24"/>
        </w:rPr>
        <w:t>arge number of calls to be handled simultaneously.</w:t>
      </w:r>
    </w:p>
    <w:p w14:paraId="08E54EB1" w14:textId="77777777" w:rsidR="00933528" w:rsidRDefault="00B6527B">
      <w:pPr>
        <w:spacing w:line="480" w:lineRule="auto"/>
      </w:pPr>
      <w:r>
        <w:rPr>
          <w:rFonts w:ascii="Times New Roman" w:hAnsi="Times New Roman" w:cs="Times New Roman"/>
          <w:sz w:val="24"/>
          <w:szCs w:val="24"/>
        </w:rPr>
        <w:tab/>
        <w:t xml:space="preserve">Cases could be accessed in the ACS by keying in the taxpayer identification number or by pressing the "next case" key, and this displayed the highest priority case in the system.  </w:t>
      </w:r>
    </w:p>
    <w:p w14:paraId="60088728" w14:textId="77777777" w:rsidR="00933528" w:rsidRDefault="00B6527B">
      <w:pPr>
        <w:pStyle w:val="Heading2"/>
      </w:pPr>
      <w:r>
        <w:rPr>
          <w:rFonts w:cs="Times New Roman"/>
          <w:szCs w:val="24"/>
        </w:rPr>
        <w:t>Structure</w:t>
      </w:r>
    </w:p>
    <w:p w14:paraId="423605D6" w14:textId="77777777"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Each ACS call site had three functions, contact, investigation, and research. The contact function allowed contact representatives to sit at a computer terminal and press a key for the next process. A case with the highest priority appeared on the screen. </w:t>
      </w:r>
      <w:r>
        <w:rPr>
          <w:rFonts w:ascii="Times New Roman" w:hAnsi="Times New Roman" w:cs="Times New Roman"/>
          <w:sz w:val="24"/>
          <w:szCs w:val="24"/>
        </w:rPr>
        <w:t xml:space="preserve">After reviewing the information, they contacted the taxpayer. If there was no answer, the call was scheduled for another time. If the taxpayer was reached, the employee attempted to solve the case. </w:t>
      </w:r>
    </w:p>
    <w:p w14:paraId="2D8AC9B2" w14:textId="31C7F7D1" w:rsidR="00933528" w:rsidRDefault="00B6527B">
      <w:pPr>
        <w:spacing w:line="480" w:lineRule="auto"/>
      </w:pPr>
      <w:r>
        <w:rPr>
          <w:rFonts w:ascii="Times New Roman" w:hAnsi="Times New Roman" w:cs="Times New Roman"/>
          <w:sz w:val="24"/>
          <w:szCs w:val="24"/>
        </w:rPr>
        <w:tab/>
        <w:t>The investigation function staff attempted to find telep</w:t>
      </w:r>
      <w:r>
        <w:rPr>
          <w:rFonts w:ascii="Times New Roman" w:hAnsi="Times New Roman" w:cs="Times New Roman"/>
          <w:sz w:val="24"/>
          <w:szCs w:val="24"/>
        </w:rPr>
        <w:t xml:space="preserve">hone numbers for taxpayers with </w:t>
      </w:r>
      <w:proofErr w:type="spellStart"/>
      <w:r w:rsidR="0056699D">
        <w:rPr>
          <w:rFonts w:ascii="Times New Roman" w:hAnsi="Times New Roman" w:cs="Times New Roman"/>
          <w:sz w:val="24"/>
          <w:szCs w:val="24"/>
        </w:rPr>
        <w:t>nonavailable</w:t>
      </w:r>
      <w:proofErr w:type="spellEnd"/>
      <w:r>
        <w:rPr>
          <w:rFonts w:ascii="Times New Roman" w:hAnsi="Times New Roman" w:cs="Times New Roman"/>
          <w:sz w:val="24"/>
          <w:szCs w:val="24"/>
        </w:rPr>
        <w:t xml:space="preserve"> on the ACS system. The research function was established to handle more complicated cases and incoming calls.</w:t>
      </w:r>
    </w:p>
    <w:p w14:paraId="40687B2B" w14:textId="77777777" w:rsidR="00933528" w:rsidRDefault="00B6527B">
      <w:pPr>
        <w:spacing w:line="480" w:lineRule="auto"/>
      </w:pPr>
      <w:r>
        <w:rPr>
          <w:rFonts w:ascii="Times New Roman" w:hAnsi="Times New Roman" w:cs="Times New Roman"/>
          <w:sz w:val="24"/>
          <w:szCs w:val="24"/>
        </w:rPr>
        <w:tab/>
        <w:t>ACS operations were isolated, and employees were no longer linked directly. Employees had their te</w:t>
      </w:r>
      <w:r>
        <w:rPr>
          <w:rFonts w:ascii="Times New Roman" w:hAnsi="Times New Roman" w:cs="Times New Roman"/>
          <w:sz w:val="24"/>
          <w:szCs w:val="24"/>
        </w:rPr>
        <w:t xml:space="preserve">rminals and private cubicles. They were discouraged from discussing cases as they wasted time. ACS also reduced the movement in the offices as all resources could be accessed </w:t>
      </w:r>
      <w:r>
        <w:rPr>
          <w:rFonts w:ascii="Times New Roman" w:hAnsi="Times New Roman" w:cs="Times New Roman"/>
          <w:sz w:val="24"/>
          <w:szCs w:val="24"/>
        </w:rPr>
        <w:lastRenderedPageBreak/>
        <w:t>from every terminal. ACS increased the response time, and this is because of find</w:t>
      </w:r>
      <w:r>
        <w:rPr>
          <w:rFonts w:ascii="Times New Roman" w:hAnsi="Times New Roman" w:cs="Times New Roman"/>
          <w:sz w:val="24"/>
          <w:szCs w:val="24"/>
        </w:rPr>
        <w:t>ing the cases quickly.</w:t>
      </w:r>
    </w:p>
    <w:p w14:paraId="034A01BB" w14:textId="77777777" w:rsidR="00933528" w:rsidRDefault="00B6527B">
      <w:pPr>
        <w:pStyle w:val="Heading2"/>
      </w:pPr>
      <w:r>
        <w:rPr>
          <w:rFonts w:cs="Times New Roman"/>
          <w:szCs w:val="24"/>
        </w:rPr>
        <w:t>Control systems</w:t>
      </w:r>
    </w:p>
    <w:p w14:paraId="493125FF" w14:textId="77777777" w:rsidR="00933528" w:rsidRDefault="00B6527B">
      <w:pPr>
        <w:spacing w:line="480" w:lineRule="auto"/>
      </w:pPr>
      <w:r>
        <w:rPr>
          <w:rFonts w:ascii="Times New Roman" w:hAnsi="Times New Roman" w:cs="Times New Roman"/>
          <w:sz w:val="24"/>
          <w:szCs w:val="24"/>
        </w:rPr>
        <w:tab/>
        <w:t>ACS was highly involved in performance monitoring. Computers provided timely information that was useful to supervisors to track the work status. There are three types of performance monitoring computer monitoring, t</w:t>
      </w:r>
      <w:r>
        <w:rPr>
          <w:rFonts w:ascii="Times New Roman" w:hAnsi="Times New Roman" w:cs="Times New Roman"/>
          <w:sz w:val="24"/>
          <w:szCs w:val="24"/>
        </w:rPr>
        <w:t>elephone monitoring, and teach reviews at an individual level. Computer monitoring the computer provided information concerning the employees' details. They included average talk time, calls attempted, calls completed, and time spent away from the computer</w:t>
      </w:r>
      <w:r>
        <w:rPr>
          <w:rFonts w:ascii="Times New Roman" w:hAnsi="Times New Roman" w:cs="Times New Roman"/>
          <w:sz w:val="24"/>
          <w:szCs w:val="24"/>
        </w:rPr>
        <w:t>. Telephone monitoring required supervisors to monitor at least two completed calls to taxpayers or a minimum of one hour per employee</w:t>
      </w:r>
      <w:r>
        <w:t xml:space="preserve"> </w:t>
      </w:r>
      <w:r>
        <w:rPr>
          <w:rFonts w:ascii="Times New Roman" w:hAnsi="Times New Roman" w:cs="Times New Roman"/>
          <w:sz w:val="24"/>
          <w:szCs w:val="24"/>
        </w:rPr>
        <w:t>("Internal Revenue Service: Automated collection system - Case - Harvard business school," n.d.). Teach reviews were done</w:t>
      </w:r>
      <w:r>
        <w:rPr>
          <w:rFonts w:ascii="Times New Roman" w:hAnsi="Times New Roman" w:cs="Times New Roman"/>
          <w:sz w:val="24"/>
          <w:szCs w:val="24"/>
        </w:rPr>
        <w:t xml:space="preserve"> weekly, involving the supervisor using a computer terminal or hard copy to display all the cases worked on by the employee overtime.  </w:t>
      </w:r>
    </w:p>
    <w:p w14:paraId="7D8B70EA" w14:textId="77777777" w:rsidR="00933528" w:rsidRDefault="00B6527B" w:rsidP="00993D62">
      <w:pPr>
        <w:pStyle w:val="Heading1"/>
      </w:pPr>
      <w:r>
        <w:t xml:space="preserve">Reaction to change </w:t>
      </w:r>
    </w:p>
    <w:p w14:paraId="6977CA93" w14:textId="77777777" w:rsidR="00933528" w:rsidRDefault="00B6527B">
      <w:pPr>
        <w:pStyle w:val="Heading2"/>
      </w:pPr>
      <w:r>
        <w:rPr>
          <w:rFonts w:cs="Times New Roman"/>
          <w:szCs w:val="24"/>
        </w:rPr>
        <w:t>S</w:t>
      </w:r>
      <w:r>
        <w:rPr>
          <w:rFonts w:cs="Times New Roman"/>
          <w:szCs w:val="24"/>
        </w:rPr>
        <w:t xml:space="preserve">upervisors </w:t>
      </w:r>
    </w:p>
    <w:p w14:paraId="33A35620" w14:textId="77777777" w:rsidR="00933528" w:rsidRDefault="00B6527B">
      <w:pPr>
        <w:spacing w:line="480" w:lineRule="auto"/>
      </w:pPr>
      <w:r>
        <w:rPr>
          <w:rFonts w:ascii="Times New Roman" w:hAnsi="Times New Roman" w:cs="Times New Roman"/>
          <w:sz w:val="24"/>
          <w:szCs w:val="24"/>
        </w:rPr>
        <w:tab/>
        <w:t>The ACS helped rationalize supervisors' jobs as their work becomes less fragmented. Th</w:t>
      </w:r>
      <w:r>
        <w:rPr>
          <w:rFonts w:ascii="Times New Roman" w:hAnsi="Times New Roman" w:cs="Times New Roman"/>
          <w:sz w:val="24"/>
          <w:szCs w:val="24"/>
        </w:rPr>
        <w:t>ey also considered themselves as glorified watchdogs as they can see all the activities performed by the employees. They spent a lot of time performing reviews others saw it as the best way of identifying weak and strong employees.</w:t>
      </w:r>
    </w:p>
    <w:p w14:paraId="1C2BD29C" w14:textId="77777777" w:rsidR="00933528" w:rsidRDefault="00B6527B">
      <w:pPr>
        <w:pStyle w:val="Heading2"/>
      </w:pPr>
      <w:r>
        <w:rPr>
          <w:rFonts w:cs="Times New Roman"/>
          <w:szCs w:val="24"/>
        </w:rPr>
        <w:lastRenderedPageBreak/>
        <w:t xml:space="preserve">Employees </w:t>
      </w:r>
    </w:p>
    <w:p w14:paraId="583B5B00" w14:textId="77777777" w:rsidR="00933528" w:rsidRDefault="00B6527B">
      <w:pPr>
        <w:spacing w:line="480" w:lineRule="auto"/>
      </w:pPr>
      <w:r>
        <w:rPr>
          <w:rFonts w:ascii="Times New Roman" w:hAnsi="Times New Roman" w:cs="Times New Roman"/>
          <w:sz w:val="24"/>
          <w:szCs w:val="24"/>
        </w:rPr>
        <w:tab/>
        <w:t>Employees we</w:t>
      </w:r>
      <w:r>
        <w:rPr>
          <w:rFonts w:ascii="Times New Roman" w:hAnsi="Times New Roman" w:cs="Times New Roman"/>
          <w:sz w:val="24"/>
          <w:szCs w:val="24"/>
        </w:rPr>
        <w:t>re the most affected by the changeover. They complained about the much supervision applied by the new system. It reduced the interaction time even though it made them perform their duties effectively. The evaluation criteria were also an issue as some supe</w:t>
      </w:r>
      <w:r>
        <w:rPr>
          <w:rFonts w:ascii="Times New Roman" w:hAnsi="Times New Roman" w:cs="Times New Roman"/>
          <w:sz w:val="24"/>
          <w:szCs w:val="24"/>
        </w:rPr>
        <w:t>rvisors misused the technology to catch on in a mistake.</w:t>
      </w:r>
    </w:p>
    <w:p w14:paraId="781EEEE8" w14:textId="77777777" w:rsidR="00933528" w:rsidRDefault="00B6527B" w:rsidP="00993D62">
      <w:pPr>
        <w:pStyle w:val="Heading1"/>
      </w:pPr>
      <w:r>
        <w:t xml:space="preserve">Ethical Dilemma </w:t>
      </w:r>
    </w:p>
    <w:p w14:paraId="55C0274D" w14:textId="77777777"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Mr. Brown had to learn from experience to automate services in the IRS. The reactions of both supervisors and employees suggested there was room for improvement. There are ways in w</w:t>
      </w:r>
      <w:r>
        <w:rPr>
          <w:rFonts w:ascii="Times New Roman" w:hAnsi="Times New Roman" w:cs="Times New Roman"/>
          <w:sz w:val="24"/>
          <w:szCs w:val="24"/>
        </w:rPr>
        <w:t>hich Mr. Brown considered improving the system. He first thought of considering restructuring the ACS employees into semi-autonomous teams. The teams could handle even complicated cases. The restructuring would cost $1 million, and employees would have uni</w:t>
      </w:r>
      <w:r>
        <w:rPr>
          <w:rFonts w:ascii="Times New Roman" w:hAnsi="Times New Roman" w:cs="Times New Roman"/>
          <w:sz w:val="24"/>
          <w:szCs w:val="24"/>
        </w:rPr>
        <w:t>form pay, raising the wage bill. In the second scenario, he envisioned all employees handling all cases from start to finish, and this would also increase the wage bill to compensate employees for additional skills. The final option was to work with the ex</w:t>
      </w:r>
      <w:r>
        <w:rPr>
          <w:rFonts w:ascii="Times New Roman" w:hAnsi="Times New Roman" w:cs="Times New Roman"/>
          <w:sz w:val="24"/>
          <w:szCs w:val="24"/>
        </w:rPr>
        <w:t>isting system the way it was but change the management. Based on the complaints by the employee regarding ACS, the supervision had to be changed.</w:t>
      </w:r>
    </w:p>
    <w:p w14:paraId="47B099E7" w14:textId="77777777" w:rsidR="00933528" w:rsidRDefault="00B6527B" w:rsidP="00993D62">
      <w:pPr>
        <w:pStyle w:val="Heading1"/>
      </w:pPr>
      <w:r>
        <w:t xml:space="preserve">Solution </w:t>
      </w:r>
    </w:p>
    <w:p w14:paraId="5D0D0018" w14:textId="77777777"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Change is inevitable. All parties in IRS should embrace modern technology to improve their service </w:t>
      </w:r>
      <w:r>
        <w:rPr>
          <w:rFonts w:ascii="Times New Roman" w:hAnsi="Times New Roman" w:cs="Times New Roman"/>
          <w:sz w:val="24"/>
          <w:szCs w:val="24"/>
        </w:rPr>
        <w:t>delivery to the US community</w:t>
      </w:r>
      <w:r>
        <w:t xml:space="preserve"> </w:t>
      </w:r>
      <w:r>
        <w:rPr>
          <w:rFonts w:ascii="Times New Roman" w:hAnsi="Times New Roman" w:cs="Times New Roman"/>
          <w:sz w:val="24"/>
          <w:szCs w:val="24"/>
        </w:rPr>
        <w:t xml:space="preserve">(Heiskell, 2020). The system should incorporate some changes to include the employees and taxpayers' reviews. All this information should be used to make the system efficient. The structure needs to be changed a little bit for </w:t>
      </w:r>
      <w:r>
        <w:rPr>
          <w:rFonts w:ascii="Times New Roman" w:hAnsi="Times New Roman" w:cs="Times New Roman"/>
          <w:sz w:val="24"/>
          <w:szCs w:val="24"/>
        </w:rPr>
        <w:t xml:space="preserve">it to work </w:t>
      </w:r>
      <w:r>
        <w:rPr>
          <w:rFonts w:ascii="Times New Roman" w:hAnsi="Times New Roman" w:cs="Times New Roman"/>
          <w:sz w:val="24"/>
          <w:szCs w:val="24"/>
        </w:rPr>
        <w:lastRenderedPageBreak/>
        <w:t>correctly. The current ACS system works alright, but some changes need to be incorporated, reducing the tension between employees and supervisors.</w:t>
      </w:r>
    </w:p>
    <w:p w14:paraId="56C97601" w14:textId="77777777" w:rsidR="00933528" w:rsidRDefault="00B6527B" w:rsidP="00993D62">
      <w:pPr>
        <w:pStyle w:val="Heading1"/>
      </w:pPr>
      <w:r>
        <w:t xml:space="preserve">Other solution considered </w:t>
      </w:r>
    </w:p>
    <w:p w14:paraId="09C0E3AD" w14:textId="77777777"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Training all the employees to attend to all types of cases. Although i</w:t>
      </w:r>
      <w:r>
        <w:rPr>
          <w:rFonts w:ascii="Times New Roman" w:hAnsi="Times New Roman" w:cs="Times New Roman"/>
          <w:sz w:val="24"/>
          <w:szCs w:val="24"/>
        </w:rPr>
        <w:t>t will be a costly experience, it may help significantly as everyone in the office can handle incoming calls</w:t>
      </w:r>
      <w:r>
        <w:t xml:space="preserve"> </w:t>
      </w:r>
      <w:r>
        <w:rPr>
          <w:rFonts w:ascii="Times New Roman" w:hAnsi="Times New Roman" w:cs="Times New Roman"/>
          <w:sz w:val="24"/>
          <w:szCs w:val="24"/>
        </w:rPr>
        <w:t>(Plott &amp; Hutchins, 2013). It will reduce the wait time when a specific type of employee is available.  The increase in knowledge increases the rate</w:t>
      </w:r>
      <w:r>
        <w:rPr>
          <w:rFonts w:ascii="Times New Roman" w:hAnsi="Times New Roman" w:cs="Times New Roman"/>
          <w:sz w:val="24"/>
          <w:szCs w:val="24"/>
        </w:rPr>
        <w:t xml:space="preserve"> of case resolution.  The employees and supervisors should also be trained to use the new system and indicate the system's strength areas, which will help the employees understand the need for strict supervision. It will also reduce the tension between emp</w:t>
      </w:r>
      <w:r>
        <w:rPr>
          <w:rFonts w:ascii="Times New Roman" w:hAnsi="Times New Roman" w:cs="Times New Roman"/>
          <w:sz w:val="24"/>
          <w:szCs w:val="24"/>
        </w:rPr>
        <w:t>loyees and supervisors.</w:t>
      </w:r>
    </w:p>
    <w:p w14:paraId="47EB191F" w14:textId="77777777" w:rsidR="00933528" w:rsidRDefault="00B6527B" w:rsidP="00993D62">
      <w:pPr>
        <w:pStyle w:val="Heading1"/>
      </w:pPr>
      <w:r>
        <w:t xml:space="preserve">Conclusion </w:t>
      </w:r>
    </w:p>
    <w:p w14:paraId="212F99B9" w14:textId="04817218" w:rsidR="00933528" w:rsidRDefault="00B6527B">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 Any organization that deals with money should be as transparent as possible. IRS's new system helps achieve this by providing strict supervision to rectify and improve taxpayers' services. IRS should perform the requir</w:t>
      </w:r>
      <w:r>
        <w:rPr>
          <w:rFonts w:ascii="Times New Roman" w:hAnsi="Times New Roman" w:cs="Times New Roman"/>
          <w:sz w:val="24"/>
          <w:szCs w:val="24"/>
        </w:rPr>
        <w:t>ed update on the system to make employees have confidence in the system. Accountability is also an aspect of the ACS system. All employees should be accountable for their actions. The ACS has reduced response time and reduced the amount of paperwork, and t</w:t>
      </w:r>
      <w:r>
        <w:rPr>
          <w:rFonts w:ascii="Times New Roman" w:hAnsi="Times New Roman" w:cs="Times New Roman"/>
          <w:sz w:val="24"/>
          <w:szCs w:val="24"/>
        </w:rPr>
        <w:t xml:space="preserve">his should be used as a </w:t>
      </w:r>
      <w:r w:rsidR="0056699D">
        <w:rPr>
          <w:rFonts w:ascii="Times New Roman" w:hAnsi="Times New Roman" w:cs="Times New Roman"/>
          <w:sz w:val="24"/>
          <w:szCs w:val="24"/>
        </w:rPr>
        <w:t>steppingstone</w:t>
      </w:r>
      <w:r>
        <w:rPr>
          <w:rFonts w:ascii="Times New Roman" w:hAnsi="Times New Roman" w:cs="Times New Roman"/>
          <w:sz w:val="24"/>
          <w:szCs w:val="24"/>
        </w:rPr>
        <w:t xml:space="preserve"> to improved services.</w:t>
      </w:r>
    </w:p>
    <w:p w14:paraId="3A29116B" w14:textId="77777777" w:rsidR="00933528" w:rsidRDefault="00B6527B">
      <w:pPr>
        <w:rPr>
          <w:rFonts w:ascii="Times New Roman" w:hAnsi="Times New Roman" w:cs="Times New Roman"/>
          <w:sz w:val="24"/>
          <w:szCs w:val="24"/>
        </w:rPr>
      </w:pPr>
      <w:r>
        <w:br w:type="page"/>
      </w:r>
    </w:p>
    <w:p w14:paraId="548E0D16" w14:textId="77777777" w:rsidR="00933528" w:rsidRDefault="00B6527B">
      <w:pPr>
        <w:shd w:val="clear" w:color="auto" w:fill="FFFFFF"/>
        <w:spacing w:after="0" w:line="240" w:lineRule="auto"/>
        <w:jc w:val="center"/>
      </w:pPr>
      <w:r>
        <w:rPr>
          <w:rFonts w:ascii="Times New Roman" w:eastAsia="Times New Roman" w:hAnsi="Times New Roman" w:cs="Times New Roman"/>
          <w:color w:val="000000"/>
          <w:sz w:val="24"/>
          <w:szCs w:val="24"/>
        </w:rPr>
        <w:lastRenderedPageBreak/>
        <w:t>References</w:t>
      </w:r>
    </w:p>
    <w:p w14:paraId="6898EF50"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Changeover costs. (2012). </w:t>
      </w:r>
      <w:r>
        <w:rPr>
          <w:rFonts w:ascii="Times New Roman" w:eastAsia="Times New Roman" w:hAnsi="Times New Roman" w:cs="Times New Roman"/>
          <w:i/>
          <w:iCs/>
          <w:color w:val="000000"/>
          <w:sz w:val="24"/>
          <w:szCs w:val="24"/>
        </w:rPr>
        <w:t>Achieving Lean Changeover</w:t>
      </w:r>
      <w:r>
        <w:rPr>
          <w:rFonts w:ascii="Times New Roman" w:eastAsia="Times New Roman" w:hAnsi="Times New Roman" w:cs="Times New Roman"/>
          <w:color w:val="000000"/>
          <w:sz w:val="24"/>
          <w:szCs w:val="24"/>
        </w:rPr>
        <w:t>, 19-32. </w:t>
      </w:r>
      <w:hyperlink r:id="rId7">
        <w:r>
          <w:rPr>
            <w:rStyle w:val="ListLabel1"/>
            <w:rFonts w:ascii="inherit" w:hAnsi="inherit"/>
            <w:sz w:val="24"/>
            <w:szCs w:val="24"/>
          </w:rPr>
          <w:t>https://doi.org/10.1201/b12945-3</w:t>
        </w:r>
      </w:hyperlink>
    </w:p>
    <w:p w14:paraId="4E21C699"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 xml:space="preserve">Heiskell, R. (2020). </w:t>
      </w:r>
      <w:r>
        <w:rPr>
          <w:rFonts w:ascii="Times New Roman" w:eastAsia="Times New Roman" w:hAnsi="Times New Roman" w:cs="Times New Roman"/>
          <w:color w:val="000000"/>
          <w:sz w:val="24"/>
          <w:szCs w:val="24"/>
        </w:rPr>
        <w:t>Reducedeffort changeover: The rec system. </w:t>
      </w:r>
      <w:r>
        <w:rPr>
          <w:rFonts w:ascii="Times New Roman" w:eastAsia="Times New Roman" w:hAnsi="Times New Roman" w:cs="Times New Roman"/>
          <w:i/>
          <w:iCs/>
          <w:color w:val="000000"/>
          <w:sz w:val="24"/>
          <w:szCs w:val="24"/>
        </w:rPr>
        <w:t>ReducedEffort® Changeover</w:t>
      </w:r>
      <w:r>
        <w:rPr>
          <w:rFonts w:ascii="Times New Roman" w:eastAsia="Times New Roman" w:hAnsi="Times New Roman" w:cs="Times New Roman"/>
          <w:color w:val="000000"/>
          <w:sz w:val="24"/>
          <w:szCs w:val="24"/>
        </w:rPr>
        <w:t>, 35-38. </w:t>
      </w:r>
      <w:hyperlink r:id="rId8">
        <w:r>
          <w:rPr>
            <w:rStyle w:val="ListLabel1"/>
            <w:rFonts w:ascii="inherit" w:hAnsi="inherit"/>
            <w:sz w:val="24"/>
            <w:szCs w:val="24"/>
          </w:rPr>
          <w:t>https://doi.org/10.4324/9780367815288-7</w:t>
        </w:r>
      </w:hyperlink>
    </w:p>
    <w:p w14:paraId="00CCC310"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i/>
          <w:iCs/>
          <w:color w:val="000000"/>
          <w:sz w:val="24"/>
          <w:szCs w:val="24"/>
        </w:rPr>
        <w:t>Internal Revenue Service: Automated collection system - Case - Harvard business s</w:t>
      </w:r>
      <w:r>
        <w:rPr>
          <w:rFonts w:ascii="Times New Roman" w:eastAsia="Times New Roman" w:hAnsi="Times New Roman" w:cs="Times New Roman"/>
          <w:i/>
          <w:iCs/>
          <w:color w:val="000000"/>
          <w:sz w:val="24"/>
          <w:szCs w:val="24"/>
        </w:rPr>
        <w:t>chool</w:t>
      </w:r>
      <w:r>
        <w:rPr>
          <w:rFonts w:ascii="Times New Roman" w:eastAsia="Times New Roman" w:hAnsi="Times New Roman" w:cs="Times New Roman"/>
          <w:color w:val="000000"/>
          <w:sz w:val="24"/>
          <w:szCs w:val="24"/>
        </w:rPr>
        <w:t>. (n.d.). Harvard Business School. </w:t>
      </w:r>
      <w:hyperlink r:id="rId9">
        <w:r>
          <w:rPr>
            <w:rStyle w:val="ListLabel1"/>
            <w:rFonts w:ascii="inherit" w:hAnsi="inherit"/>
            <w:sz w:val="24"/>
            <w:szCs w:val="24"/>
          </w:rPr>
          <w:t>https://www.hbs.edu/faculty/Pages/item.aspx?num=15939</w:t>
        </w:r>
      </w:hyperlink>
    </w:p>
    <w:p w14:paraId="4A63EA5E"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The IRS under siege. (2014). </w:t>
      </w:r>
      <w:r>
        <w:rPr>
          <w:rFonts w:ascii="Times New Roman" w:eastAsia="Times New Roman" w:hAnsi="Times New Roman" w:cs="Times New Roman"/>
          <w:i/>
          <w:iCs/>
          <w:color w:val="000000"/>
          <w:sz w:val="24"/>
          <w:szCs w:val="24"/>
        </w:rPr>
        <w:t>Confidence Games</w:t>
      </w:r>
      <w:r>
        <w:rPr>
          <w:rFonts w:ascii="Times New Roman" w:eastAsia="Times New Roman" w:hAnsi="Times New Roman" w:cs="Times New Roman"/>
          <w:color w:val="000000"/>
          <w:sz w:val="24"/>
          <w:szCs w:val="24"/>
        </w:rPr>
        <w:t>. </w:t>
      </w:r>
      <w:hyperlink r:id="rId10">
        <w:r>
          <w:rPr>
            <w:rStyle w:val="ListLabel1"/>
            <w:rFonts w:ascii="inherit" w:hAnsi="inherit"/>
            <w:sz w:val="24"/>
            <w:szCs w:val="24"/>
          </w:rPr>
          <w:t>https://doi.org/10.7551/mitpress/8423.003.0004</w:t>
        </w:r>
      </w:hyperlink>
    </w:p>
    <w:p w14:paraId="762302C5"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Plott, B., &amp; Hutchins, S. (2013). Training aide: Research and guidance for effective training user guide. </w:t>
      </w:r>
      <w:hyperlink r:id="rId11">
        <w:r>
          <w:rPr>
            <w:rStyle w:val="ListLabel1"/>
            <w:rFonts w:ascii="inherit" w:hAnsi="inherit"/>
            <w:sz w:val="24"/>
            <w:szCs w:val="24"/>
          </w:rPr>
          <w:t>https://doi.org/10.21236/ada595403</w:t>
        </w:r>
      </w:hyperlink>
    </w:p>
    <w:p w14:paraId="382E3714"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Thaens, R., &amp; Coman, C. (2018). Mission-based radar optimisation via automated scenario recognition. </w:t>
      </w:r>
      <w:r>
        <w:rPr>
          <w:rFonts w:ascii="Times New Roman" w:eastAsia="Times New Roman" w:hAnsi="Times New Roman" w:cs="Times New Roman"/>
          <w:i/>
          <w:iCs/>
          <w:color w:val="000000"/>
          <w:sz w:val="24"/>
          <w:szCs w:val="24"/>
        </w:rPr>
        <w:t>2018 19th International Radar Symposium (IRS)</w:t>
      </w:r>
      <w:r>
        <w:rPr>
          <w:rFonts w:ascii="Times New Roman" w:eastAsia="Times New Roman" w:hAnsi="Times New Roman" w:cs="Times New Roman"/>
          <w:color w:val="000000"/>
          <w:sz w:val="24"/>
          <w:szCs w:val="24"/>
        </w:rPr>
        <w:t>. </w:t>
      </w:r>
      <w:hyperlink r:id="rId12">
        <w:r>
          <w:rPr>
            <w:rStyle w:val="ListLabel1"/>
            <w:rFonts w:ascii="inherit" w:hAnsi="inherit"/>
            <w:sz w:val="24"/>
            <w:szCs w:val="24"/>
          </w:rPr>
          <w:t>https://doi.org/10.23919/irs.2018.8448143</w:t>
        </w:r>
      </w:hyperlink>
    </w:p>
    <w:p w14:paraId="6003C950"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United States. Internal Revenue Service. (1982). </w:t>
      </w:r>
      <w:r>
        <w:rPr>
          <w:rFonts w:ascii="Times New Roman" w:eastAsia="Times New Roman" w:hAnsi="Times New Roman" w:cs="Times New Roman"/>
          <w:i/>
          <w:iCs/>
          <w:color w:val="000000"/>
          <w:sz w:val="24"/>
          <w:szCs w:val="24"/>
        </w:rPr>
        <w:t>Annual report</w:t>
      </w:r>
      <w:r>
        <w:rPr>
          <w:rFonts w:ascii="Times New Roman" w:eastAsia="Times New Roman" w:hAnsi="Times New Roman" w:cs="Times New Roman"/>
          <w:color w:val="000000"/>
          <w:sz w:val="24"/>
          <w:szCs w:val="24"/>
        </w:rPr>
        <w:t>.</w:t>
      </w:r>
    </w:p>
    <w:p w14:paraId="0C4EF41B" w14:textId="77777777" w:rsidR="00933528" w:rsidRDefault="00B6527B">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United States. Internal Revenue Service. (1992). </w:t>
      </w:r>
      <w:r>
        <w:rPr>
          <w:rFonts w:ascii="Times New Roman" w:eastAsia="Times New Roman" w:hAnsi="Times New Roman" w:cs="Times New Roman"/>
          <w:i/>
          <w:iCs/>
          <w:color w:val="000000"/>
          <w:sz w:val="24"/>
          <w:szCs w:val="24"/>
        </w:rPr>
        <w:t>Employment opportunities in the automated collection system</w:t>
      </w:r>
      <w:r>
        <w:rPr>
          <w:rFonts w:ascii="Times New Roman" w:eastAsia="Times New Roman" w:hAnsi="Times New Roman" w:cs="Times New Roman"/>
          <w:color w:val="000000"/>
          <w:sz w:val="24"/>
          <w:szCs w:val="24"/>
        </w:rPr>
        <w:t>.</w:t>
      </w:r>
    </w:p>
    <w:p w14:paraId="4BF774D1" w14:textId="77777777" w:rsidR="00933528" w:rsidRDefault="00933528">
      <w:pPr>
        <w:spacing w:line="480" w:lineRule="auto"/>
        <w:rPr>
          <w:rFonts w:cs="Times New Roman"/>
          <w:sz w:val="24"/>
          <w:szCs w:val="24"/>
        </w:rPr>
      </w:pPr>
    </w:p>
    <w:sectPr w:rsidR="00933528">
      <w:headerReference w:type="default" r:id="rId13"/>
      <w:pgSz w:w="12240" w:h="15840"/>
      <w:pgMar w:top="2160"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097A3" w14:textId="77777777" w:rsidR="00B6527B" w:rsidRDefault="00B6527B">
      <w:pPr>
        <w:spacing w:after="0" w:line="240" w:lineRule="auto"/>
      </w:pPr>
      <w:r>
        <w:separator/>
      </w:r>
    </w:p>
  </w:endnote>
  <w:endnote w:type="continuationSeparator" w:id="0">
    <w:p w14:paraId="0B9348D8" w14:textId="77777777" w:rsidR="00B6527B" w:rsidRDefault="00B6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45918" w14:textId="77777777" w:rsidR="00B6527B" w:rsidRDefault="00B6527B">
      <w:pPr>
        <w:spacing w:after="0" w:line="240" w:lineRule="auto"/>
      </w:pPr>
      <w:r>
        <w:separator/>
      </w:r>
    </w:p>
  </w:footnote>
  <w:footnote w:type="continuationSeparator" w:id="0">
    <w:p w14:paraId="08F254E6" w14:textId="77777777" w:rsidR="00B6527B" w:rsidRDefault="00B65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643443"/>
      <w:docPartObj>
        <w:docPartGallery w:val="Page Numbers (Top of Page)"/>
        <w:docPartUnique/>
      </w:docPartObj>
    </w:sdtPr>
    <w:sdtEndPr/>
    <w:sdtContent>
      <w:p w14:paraId="4BBC463B" w14:textId="77777777" w:rsidR="00933528" w:rsidRDefault="00B6527B">
        <w:pPr>
          <w:pStyle w:val="Header"/>
        </w:pPr>
        <w:r>
          <w:rPr>
            <w:rFonts w:ascii="Times New Roman" w:hAnsi="Times New Roman" w:cs="Times New Roman"/>
          </w:rPr>
          <w:t xml:space="preserve">The internal revenue service       </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p>
      <w:p w14:paraId="10DF3022" w14:textId="77777777" w:rsidR="00933528" w:rsidRDefault="00B6527B">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TYyNrY0MzcwtjRS0lEKTi0uzszPAykwrAUAcSOK8CwAAAA="/>
  </w:docVars>
  <w:rsids>
    <w:rsidRoot w:val="00933528"/>
    <w:rsid w:val="0056699D"/>
    <w:rsid w:val="00933528"/>
    <w:rsid w:val="00993D62"/>
    <w:rsid w:val="00B652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4AF3"/>
  <w15:docId w15:val="{25C2D714-C4B9-4C8A-BB1D-3C7270E6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autoRedefine/>
    <w:uiPriority w:val="9"/>
    <w:qFormat/>
    <w:rsid w:val="00993D62"/>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D363B"/>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8199A"/>
  </w:style>
  <w:style w:type="character" w:customStyle="1" w:styleId="FooterChar">
    <w:name w:val="Footer Char"/>
    <w:basedOn w:val="DefaultParagraphFont"/>
    <w:link w:val="Footer"/>
    <w:uiPriority w:val="99"/>
    <w:qFormat/>
    <w:rsid w:val="0038199A"/>
  </w:style>
  <w:style w:type="character" w:customStyle="1" w:styleId="Heading1Char">
    <w:name w:val="Heading 1 Char"/>
    <w:basedOn w:val="DefaultParagraphFont"/>
    <w:link w:val="Heading1"/>
    <w:uiPriority w:val="9"/>
    <w:qFormat/>
    <w:rsid w:val="00993D6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0D363B"/>
    <w:rPr>
      <w:rFonts w:ascii="Times New Roman" w:eastAsiaTheme="majorEastAsia" w:hAnsi="Times New Roman" w:cstheme="majorBidi"/>
      <w:b/>
      <w:sz w:val="24"/>
      <w:szCs w:val="26"/>
    </w:rPr>
  </w:style>
  <w:style w:type="character" w:customStyle="1" w:styleId="StrongEmphasis">
    <w:name w:val="Strong Emphasis"/>
    <w:qFormat/>
    <w:rPr>
      <w:b/>
      <w:bCs/>
    </w:rPr>
  </w:style>
  <w:style w:type="character" w:customStyle="1" w:styleId="InternetLink">
    <w:name w:val="Internet Link"/>
    <w:rPr>
      <w:color w:val="000080"/>
      <w:u w:val="single"/>
      <w:lang/>
    </w:rPr>
  </w:style>
  <w:style w:type="character" w:customStyle="1" w:styleId="ListLabel1">
    <w:name w:val="ListLabel 1"/>
    <w:qFormat/>
    <w:rPr>
      <w:rFonts w:ascii="Times New Roman" w:eastAsia="Times New Roman" w:hAnsi="Times New Roman" w:cs="Times New Roman"/>
      <w:color w:val="000000"/>
      <w:u w:val="single"/>
    </w:rPr>
  </w:style>
  <w:style w:type="character" w:styleId="Emphasis">
    <w:name w:val="Emphasis"/>
    <w:qFormat/>
    <w:rPr>
      <w:i/>
      <w:iCs/>
    </w:rPr>
  </w:style>
  <w:style w:type="character" w:customStyle="1" w:styleId="ListLabel2">
    <w:name w:val="ListLabel 2"/>
    <w:qFormat/>
    <w:rPr>
      <w:rFonts w:ascii="Times New Roman" w:eastAsia="Times New Roman" w:hAnsi="Times New Roman" w:cs="Times New Roman"/>
      <w:color w:val="000000"/>
      <w:u w:val="single"/>
    </w:rPr>
  </w:style>
  <w:style w:type="character" w:customStyle="1" w:styleId="ListLabel3">
    <w:name w:val="ListLabel 3"/>
    <w:qFormat/>
    <w:rPr>
      <w:rFonts w:ascii="Times New Roman" w:eastAsia="Times New Roman" w:hAnsi="Times New Roman" w:cs="Times New Roman"/>
      <w:color w:val="000000"/>
      <w:u w:val="single"/>
    </w:rPr>
  </w:style>
  <w:style w:type="character" w:customStyle="1" w:styleId="ListLabel4">
    <w:name w:val="ListLabel 4"/>
    <w:qFormat/>
    <w:rPr>
      <w:rFonts w:ascii="Times New Roman" w:eastAsia="Times New Roman" w:hAnsi="Times New Roman" w:cs="Times New Roman"/>
      <w:b w:val="0"/>
      <w:i w:val="0"/>
      <w:caps w:val="0"/>
      <w:smallCaps w:val="0"/>
      <w:color w:val="000000"/>
      <w:spacing w:val="0"/>
      <w:u w:val="single"/>
    </w:rPr>
  </w:style>
  <w:style w:type="character" w:customStyle="1" w:styleId="ListLabel5">
    <w:name w:val="ListLabel 5"/>
    <w:qFormat/>
    <w:rPr>
      <w:rFonts w:ascii="Times New Roman" w:eastAsia="Times New Roman" w:hAnsi="Times New Roman" w:cs="Times New Roman"/>
      <w:color w:val="000000"/>
      <w:u w:val="single"/>
    </w:rPr>
  </w:style>
  <w:style w:type="character" w:customStyle="1" w:styleId="ListLabel6">
    <w:name w:val="ListLabel 6"/>
    <w:qFormat/>
    <w:rPr>
      <w:rFonts w:ascii="Times New Roman" w:eastAsia="Times New Roman" w:hAnsi="Times New Roman" w:cs="Times New Roman"/>
      <w:b w:val="0"/>
      <w:i w:val="0"/>
      <w:caps w:val="0"/>
      <w:smallCaps w:val="0"/>
      <w:color w:val="000000"/>
      <w:spacing w:val="0"/>
    </w:rPr>
  </w:style>
  <w:style w:type="character" w:customStyle="1" w:styleId="ListLabel7">
    <w:name w:val="ListLabel 7"/>
    <w:qFormat/>
    <w:rPr>
      <w:rFonts w:ascii="Times New Roman" w:eastAsia="Times New Roman" w:hAnsi="Times New Roman" w:cs="Times New Roman"/>
      <w:color w:val="000000"/>
      <w:sz w:val="24"/>
      <w:szCs w:val="24"/>
      <w:u w:val="single"/>
    </w:rPr>
  </w:style>
  <w:style w:type="character" w:customStyle="1" w:styleId="ListLabel8">
    <w:name w:val="ListLabel 8"/>
    <w:qFormat/>
    <w:rPr>
      <w:rFonts w:ascii="Times New Roman" w:eastAsia="Times New Roman" w:hAnsi="Times New Roman" w:cs="Times New Roman"/>
      <w:color w:val="000000"/>
      <w:sz w:val="24"/>
      <w:szCs w:val="24"/>
      <w:u w:val="single"/>
    </w:rPr>
  </w:style>
  <w:style w:type="character" w:customStyle="1" w:styleId="ListLabel9">
    <w:name w:val="ListLabel 9"/>
    <w:qFormat/>
    <w:rPr>
      <w:rFonts w:ascii="Times New Roman" w:eastAsia="Times New Roman" w:hAnsi="Times New Roman" w:cs="Times New Roman"/>
      <w:color w:val="000000"/>
      <w:sz w:val="24"/>
      <w:szCs w:val="24"/>
      <w:u w:val="single"/>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b w:val="0"/>
      <w:i w:val="0"/>
      <w:caps w:val="0"/>
      <w:smallCaps w:val="0"/>
      <w:color w:val="000000"/>
      <w:spacing w:val="0"/>
      <w:sz w:val="24"/>
      <w:szCs w:val="24"/>
    </w:rPr>
  </w:style>
  <w:style w:type="character" w:customStyle="1" w:styleId="ListLabel38">
    <w:name w:val="ListLabel 38"/>
    <w:qFormat/>
    <w:rPr>
      <w:rFonts w:ascii="Times New Roman" w:hAnsi="Times New Roman"/>
      <w:b w:val="0"/>
      <w:bCs w:val="0"/>
      <w:i w:val="0"/>
      <w:caps w:val="0"/>
      <w:smallCaps w:val="0"/>
      <w:color w:val="000000"/>
      <w:spacing w:val="0"/>
      <w:sz w:val="24"/>
      <w:szCs w:val="24"/>
    </w:rPr>
  </w:style>
  <w:style w:type="character" w:customStyle="1" w:styleId="ListLabel39">
    <w:name w:val="ListLabel 39"/>
    <w:qFormat/>
    <w:rPr>
      <w:rFonts w:ascii="Times New Roman" w:hAnsi="Times New Roman" w:cs="Times New Roman"/>
      <w:sz w:val="24"/>
      <w:szCs w:val="24"/>
      <w:u w:val="none"/>
    </w:rPr>
  </w:style>
  <w:style w:type="character" w:customStyle="1" w:styleId="ListLabel40">
    <w:name w:val="ListLabel 40"/>
    <w:qFormat/>
    <w:rPr>
      <w:rFonts w:ascii="inherit" w:eastAsia="Times New Roman" w:hAnsi="inherit" w:cs="Times New Roman"/>
      <w:color w:val="000000"/>
      <w:sz w:val="24"/>
      <w:szCs w:val="24"/>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38199A"/>
    <w:pPr>
      <w:tabs>
        <w:tab w:val="center" w:pos="4680"/>
        <w:tab w:val="right" w:pos="9360"/>
      </w:tabs>
      <w:spacing w:after="0" w:line="240" w:lineRule="auto"/>
    </w:pPr>
  </w:style>
  <w:style w:type="paragraph" w:styleId="Footer">
    <w:name w:val="footer"/>
    <w:basedOn w:val="Normal"/>
    <w:link w:val="FooterChar"/>
    <w:uiPriority w:val="99"/>
    <w:unhideWhenUsed/>
    <w:rsid w:val="0038199A"/>
    <w:pPr>
      <w:tabs>
        <w:tab w:val="center" w:pos="4680"/>
        <w:tab w:val="right" w:pos="9360"/>
      </w:tabs>
      <w:spacing w:after="0" w:line="240" w:lineRule="auto"/>
    </w:pPr>
  </w:style>
  <w:style w:type="paragraph" w:customStyle="1" w:styleId="FrameContents">
    <w:name w:val="Frame Contents"/>
    <w:basedOn w:val="Normal"/>
    <w:qFormat/>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465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0367815288-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201/b12945-3" TargetMode="External"/><Relationship Id="rId12" Type="http://schemas.openxmlformats.org/officeDocument/2006/relationships/hyperlink" Target="https://doi.org/10.23919/irs.2018.844814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1236/ada59540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7551/mitpress/8423.003.0004" TargetMode="External"/><Relationship Id="rId4" Type="http://schemas.openxmlformats.org/officeDocument/2006/relationships/webSettings" Target="webSettings.xml"/><Relationship Id="rId9" Type="http://schemas.openxmlformats.org/officeDocument/2006/relationships/hyperlink" Target="https://www.hbs.edu/faculty/Pages/item.aspx?num=159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28253E-1AF5-4775-8D71-2C2192DD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Wawira</dc:creator>
  <dc:description/>
  <cp:lastModifiedBy>Sam Patel</cp:lastModifiedBy>
  <cp:revision>38</cp:revision>
  <dcterms:created xsi:type="dcterms:W3CDTF">2020-10-08T07:41:00Z</dcterms:created>
  <dcterms:modified xsi:type="dcterms:W3CDTF">2020-11-07T17:24:00Z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