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0AC2" w14:textId="77777777" w:rsidR="003D3701" w:rsidRPr="003D3701" w:rsidRDefault="003D3701" w:rsidP="003D3701">
      <w:pPr>
        <w:jc w:val="right"/>
        <w:rPr>
          <w:b/>
          <w:bCs/>
          <w:sz w:val="24"/>
          <w:szCs w:val="24"/>
        </w:rPr>
      </w:pPr>
      <w:r w:rsidRPr="003D3701">
        <w:rPr>
          <w:b/>
          <w:bCs/>
          <w:sz w:val="24"/>
          <w:szCs w:val="24"/>
        </w:rPr>
        <w:t xml:space="preserve">Sohal Patel </w:t>
      </w:r>
    </w:p>
    <w:p w14:paraId="33FE76F0" w14:textId="2079B143" w:rsidR="003D3701" w:rsidRPr="003D3701" w:rsidRDefault="003D3701" w:rsidP="003D3701">
      <w:pPr>
        <w:jc w:val="right"/>
        <w:rPr>
          <w:b/>
          <w:bCs/>
          <w:sz w:val="24"/>
          <w:szCs w:val="24"/>
        </w:rPr>
      </w:pPr>
      <w:r w:rsidRPr="003D3701">
        <w:rPr>
          <w:b/>
          <w:bCs/>
          <w:sz w:val="24"/>
          <w:szCs w:val="24"/>
        </w:rPr>
        <w:t>CIS 410</w:t>
      </w:r>
    </w:p>
    <w:p w14:paraId="77921C75" w14:textId="6EDB7AB2" w:rsidR="003D3701" w:rsidRPr="003D3701" w:rsidRDefault="003D3701" w:rsidP="003D3701">
      <w:pPr>
        <w:jc w:val="right"/>
        <w:rPr>
          <w:b/>
          <w:bCs/>
          <w:sz w:val="24"/>
          <w:szCs w:val="24"/>
        </w:rPr>
      </w:pPr>
      <w:r w:rsidRPr="003D3701">
        <w:rPr>
          <w:b/>
          <w:bCs/>
          <w:sz w:val="24"/>
          <w:szCs w:val="24"/>
        </w:rPr>
        <w:t>11/11/2020</w:t>
      </w:r>
    </w:p>
    <w:p w14:paraId="1D186577" w14:textId="5A22C032" w:rsidR="00C557A5" w:rsidRDefault="000F0E0A" w:rsidP="003D3701">
      <w:pPr>
        <w:pStyle w:val="Heading1"/>
      </w:pPr>
      <w:r>
        <w:t>Waco Manufacturing</w:t>
      </w:r>
    </w:p>
    <w:p w14:paraId="4BF95727" w14:textId="77777777" w:rsidR="00C557A5" w:rsidRDefault="000F0E0A">
      <w:pPr>
        <w:pStyle w:val="Heading2"/>
        <w:ind w:firstLine="720"/>
      </w:pPr>
      <w:r>
        <w:rPr>
          <w:rFonts w:cs="Times New Roman"/>
          <w:szCs w:val="24"/>
        </w:rPr>
        <w:t>M</w:t>
      </w:r>
      <w:r>
        <w:rPr>
          <w:rFonts w:cs="Times New Roman"/>
          <w:szCs w:val="24"/>
        </w:rPr>
        <w:t>ission Statement</w:t>
      </w:r>
    </w:p>
    <w:p w14:paraId="3791539A" w14:textId="77777777" w:rsidR="00C557A5" w:rsidRDefault="000F0E0A">
      <w:pPr>
        <w:spacing w:line="480" w:lineRule="auto"/>
        <w:ind w:firstLine="720"/>
      </w:pPr>
      <w:r>
        <w:rPr>
          <w:rFonts w:ascii="Times New Roman" w:hAnsi="Times New Roman" w:cs="Times New Roman"/>
          <w:sz w:val="24"/>
          <w:szCs w:val="24"/>
        </w:rPr>
        <w:t xml:space="preserve"> Waco Manufacturing is to serve the automotive industry by </w:t>
      </w:r>
      <w:r>
        <w:rPr>
          <w:rFonts w:ascii="Times New Roman" w:hAnsi="Times New Roman" w:cs="Times New Roman"/>
          <w:sz w:val="24"/>
          <w:szCs w:val="24"/>
        </w:rPr>
        <w:t>providing high quality, custom-machined parts.</w:t>
      </w:r>
    </w:p>
    <w:p w14:paraId="5D410C04" w14:textId="77777777" w:rsidR="00C557A5" w:rsidRDefault="000F0E0A">
      <w:pPr>
        <w:pStyle w:val="Heading2"/>
        <w:ind w:firstLine="720"/>
      </w:pPr>
      <w:r>
        <w:rPr>
          <w:rFonts w:cs="Times New Roman"/>
          <w:szCs w:val="24"/>
        </w:rPr>
        <w:t xml:space="preserve">Background </w:t>
      </w:r>
    </w:p>
    <w:p w14:paraId="2376E3D3" w14:textId="77777777" w:rsidR="00C557A5" w:rsidRDefault="000F0E0A">
      <w:pPr>
        <w:spacing w:line="480" w:lineRule="auto"/>
        <w:ind w:firstLine="720"/>
      </w:pPr>
      <w:r>
        <w:rPr>
          <w:rFonts w:ascii="Times New Roman" w:hAnsi="Times New Roman" w:cs="Times New Roman"/>
          <w:sz w:val="24"/>
          <w:szCs w:val="24"/>
        </w:rPr>
        <w:t>Waco Manufacturing is the leading supplier of custom-machine parts in the automotive industry. They serve a vast number of automotive companies, which has given them an upper hand in the market. In</w:t>
      </w:r>
      <w:r>
        <w:rPr>
          <w:rFonts w:ascii="Times New Roman" w:hAnsi="Times New Roman" w:cs="Times New Roman"/>
          <w:sz w:val="24"/>
          <w:szCs w:val="24"/>
        </w:rPr>
        <w:t xml:space="preserve"> 1986, Waco Manufacturing installed a security and information system to improve its manufacturing plants' service delivery. The system had transceivers installed in the plant's corridors, and they were 25 feet apart.  It also installed receivers on the ba</w:t>
      </w:r>
      <w:r>
        <w:rPr>
          <w:rFonts w:ascii="Times New Roman" w:hAnsi="Times New Roman" w:cs="Times New Roman"/>
          <w:sz w:val="24"/>
          <w:szCs w:val="24"/>
        </w:rPr>
        <w:t>dges that the employees wore. The system enabled managers to continuously keep track of their employees whereabouts while in the manufacturing plant. The system's exciting capability allowed telephone that was near an employee and not the individual office</w:t>
      </w:r>
      <w:r>
        <w:rPr>
          <w:rFonts w:ascii="Times New Roman" w:hAnsi="Times New Roman" w:cs="Times New Roman"/>
          <w:sz w:val="24"/>
          <w:szCs w:val="24"/>
        </w:rPr>
        <w:t xml:space="preserve"> phone to ring when the official numbers were dialed.</w:t>
      </w:r>
    </w:p>
    <w:p w14:paraId="230EDE7C" w14:textId="77777777" w:rsidR="00C557A5" w:rsidRDefault="000F0E0A">
      <w:pPr>
        <w:pStyle w:val="Heading2"/>
        <w:ind w:firstLine="720"/>
      </w:pPr>
      <w:r>
        <w:rPr>
          <w:rFonts w:cs="Times New Roman"/>
          <w:szCs w:val="24"/>
        </w:rPr>
        <w:t>Company Strategy</w:t>
      </w:r>
    </w:p>
    <w:p w14:paraId="0C7A03CE" w14:textId="77777777" w:rsidR="00C557A5" w:rsidRDefault="000F0E0A">
      <w:pPr>
        <w:spacing w:line="480" w:lineRule="auto"/>
        <w:ind w:firstLine="720"/>
      </w:pPr>
      <w:r>
        <w:rPr>
          <w:rFonts w:ascii="Times New Roman" w:hAnsi="Times New Roman" w:cs="Times New Roman"/>
          <w:sz w:val="24"/>
          <w:szCs w:val="24"/>
        </w:rPr>
        <w:t>Waco has made it in the automotive industry and is the leading supplier of custom-machined parts. The strategy they used is a differentiation operating strategy, and this made them focu</w:t>
      </w:r>
      <w:r>
        <w:rPr>
          <w:rFonts w:ascii="Times New Roman" w:hAnsi="Times New Roman" w:cs="Times New Roman"/>
          <w:sz w:val="24"/>
          <w:szCs w:val="24"/>
        </w:rPr>
        <w:t>s on the narrow market that was available and required custom machined parts</w:t>
      </w:r>
      <w:r>
        <w:t xml:space="preserve"> </w:t>
      </w:r>
      <w:r>
        <w:rPr>
          <w:rFonts w:ascii="Times New Roman" w:hAnsi="Times New Roman" w:cs="Times New Roman"/>
          <w:sz w:val="24"/>
          <w:szCs w:val="24"/>
        </w:rPr>
        <w:t xml:space="preserve">(Islami et al., 2020). Waco charges a premium charge for its products due to the added value from </w:t>
      </w:r>
      <w:r>
        <w:rPr>
          <w:rFonts w:ascii="Times New Roman" w:hAnsi="Times New Roman" w:cs="Times New Roman"/>
          <w:sz w:val="24"/>
          <w:szCs w:val="24"/>
        </w:rPr>
        <w:lastRenderedPageBreak/>
        <w:t>customization. By doing so, they emphasize making the highest quality products fo</w:t>
      </w:r>
      <w:r>
        <w:rPr>
          <w:rFonts w:ascii="Times New Roman" w:hAnsi="Times New Roman" w:cs="Times New Roman"/>
          <w:sz w:val="24"/>
          <w:szCs w:val="24"/>
        </w:rPr>
        <w:t>r their clients. The no production of generic automobile parts helps them focus on the one custom part they have to deliver.  The differentiation strategy creates barriers to a new competitor entering the market. Also, brand loyalty from customers is affec</w:t>
      </w:r>
      <w:r>
        <w:rPr>
          <w:rFonts w:ascii="Times New Roman" w:hAnsi="Times New Roman" w:cs="Times New Roman"/>
          <w:sz w:val="24"/>
          <w:szCs w:val="24"/>
        </w:rPr>
        <w:t xml:space="preserve">ted.  </w:t>
      </w:r>
    </w:p>
    <w:p w14:paraId="3FF0B7A0" w14:textId="77777777" w:rsidR="00C557A5" w:rsidRDefault="000F0E0A">
      <w:pPr>
        <w:pStyle w:val="Heading2"/>
        <w:ind w:firstLine="720"/>
      </w:pPr>
      <w:r>
        <w:rPr>
          <w:rFonts w:cs="Times New Roman"/>
          <w:szCs w:val="24"/>
        </w:rPr>
        <w:t xml:space="preserve">Company Structure </w:t>
      </w:r>
    </w:p>
    <w:p w14:paraId="10C13B09" w14:textId="77777777" w:rsidR="00C557A5" w:rsidRDefault="000F0E0A">
      <w:pPr>
        <w:spacing w:line="480" w:lineRule="auto"/>
        <w:ind w:firstLine="720"/>
      </w:pPr>
      <w:r>
        <w:rPr>
          <w:rFonts w:ascii="Times New Roman" w:hAnsi="Times New Roman" w:cs="Times New Roman"/>
          <w:sz w:val="24"/>
          <w:szCs w:val="24"/>
        </w:rPr>
        <w:t>The organizational structure is divisional as the company is divided into small manageable departments</w:t>
      </w:r>
      <w:r>
        <w:t xml:space="preserve"> </w:t>
      </w:r>
      <w:r>
        <w:rPr>
          <w:rFonts w:ascii="Times New Roman" w:hAnsi="Times New Roman" w:cs="Times New Roman"/>
          <w:sz w:val="24"/>
          <w:szCs w:val="24"/>
        </w:rPr>
        <w:t xml:space="preserve">(Maguire, 2012). Each division is unique to the activities they perform, such as Engineering, Finance, Research, and </w:t>
      </w:r>
      <w:r>
        <w:rPr>
          <w:rFonts w:ascii="Times New Roman" w:hAnsi="Times New Roman" w:cs="Times New Roman"/>
          <w:sz w:val="24"/>
          <w:szCs w:val="24"/>
        </w:rPr>
        <w:t>Development. Each division may be groped near a product line for easier management and increased response time. Communication flows horizontally and vertically as shown between Monique (Area Manager) and Barber (Plant Engineering Manager) behavior and betw</w:t>
      </w:r>
      <w:r>
        <w:rPr>
          <w:rFonts w:ascii="Times New Roman" w:hAnsi="Times New Roman" w:cs="Times New Roman"/>
          <w:sz w:val="24"/>
          <w:szCs w:val="24"/>
        </w:rPr>
        <w:t>een Barber and the three engineers (Sherman McCoy, Telly Frank, and Wanda Gogan) assigned the project. Request from Monique shows the coordination mechanisms are being driven by routine and exception.</w:t>
      </w:r>
    </w:p>
    <w:p w14:paraId="60028DCD" w14:textId="77777777" w:rsidR="00C557A5" w:rsidRDefault="000F0E0A">
      <w:pPr>
        <w:pStyle w:val="Heading2"/>
        <w:ind w:firstLine="720"/>
      </w:pPr>
      <w:r>
        <w:rPr>
          <w:rFonts w:cs="Times New Roman"/>
          <w:szCs w:val="24"/>
        </w:rPr>
        <w:t xml:space="preserve">Ethical Dilemma </w:t>
      </w:r>
    </w:p>
    <w:p w14:paraId="5D06E0E4" w14:textId="77777777" w:rsidR="00C557A5" w:rsidRDefault="000F0E0A">
      <w:pPr>
        <w:spacing w:line="480" w:lineRule="auto"/>
        <w:ind w:firstLine="720"/>
      </w:pPr>
      <w:r>
        <w:rPr>
          <w:rFonts w:ascii="Times New Roman" w:hAnsi="Times New Roman" w:cs="Times New Roman"/>
          <w:sz w:val="24"/>
          <w:szCs w:val="24"/>
        </w:rPr>
        <w:t>In September 1987, more than a year si</w:t>
      </w:r>
      <w:r>
        <w:rPr>
          <w:rFonts w:ascii="Times New Roman" w:hAnsi="Times New Roman" w:cs="Times New Roman"/>
          <w:sz w:val="24"/>
          <w:szCs w:val="24"/>
        </w:rPr>
        <w:t>nce the implementation of the new security and information system, the area manager Monique showed some discontent regarding a required project at the end of the year. She(Monique) expressed her unhappiness to Monk Barber, the plant engineering manager, an</w:t>
      </w:r>
      <w:r>
        <w:rPr>
          <w:rFonts w:ascii="Times New Roman" w:hAnsi="Times New Roman" w:cs="Times New Roman"/>
          <w:sz w:val="24"/>
          <w:szCs w:val="24"/>
        </w:rPr>
        <w:t>d this was due to a set of designs of a composite-based product that was running behind schedule. Barber defended himself and stated that he had met with the three engineers assigned the project and explained the urgency and importance of the designs to th</w:t>
      </w:r>
      <w:r>
        <w:rPr>
          <w:rFonts w:ascii="Times New Roman" w:hAnsi="Times New Roman" w:cs="Times New Roman"/>
          <w:sz w:val="24"/>
          <w:szCs w:val="24"/>
        </w:rPr>
        <w:t>em. Barber claimed he was "at his wits' end" since the three engineers had not responded to him about the project.</w:t>
      </w:r>
    </w:p>
    <w:p w14:paraId="6BEE687C" w14:textId="77777777" w:rsidR="00C557A5" w:rsidRDefault="000F0E0A">
      <w:pPr>
        <w:spacing w:line="480" w:lineRule="auto"/>
        <w:ind w:firstLine="720"/>
      </w:pPr>
      <w:r>
        <w:rPr>
          <w:rFonts w:ascii="Times New Roman" w:hAnsi="Times New Roman" w:cs="Times New Roman"/>
          <w:sz w:val="24"/>
          <w:szCs w:val="24"/>
        </w:rPr>
        <w:lastRenderedPageBreak/>
        <w:t>Monique then took it upon herself to confront the three engineers about the late project design. She was surprised when the tree engineers cl</w:t>
      </w:r>
      <w:r>
        <w:rPr>
          <w:rFonts w:ascii="Times New Roman" w:hAnsi="Times New Roman" w:cs="Times New Roman"/>
          <w:sz w:val="24"/>
          <w:szCs w:val="24"/>
        </w:rPr>
        <w:t>aimed to have no idea that the project was a matter of urgency, and they never recalled meeting Barber about the project. Monique then described the situation to the plant manager, Shelly Tomaso. Tomaso suggested that they use the capabilities of the recen</w:t>
      </w:r>
      <w:r>
        <w:rPr>
          <w:rFonts w:ascii="Times New Roman" w:hAnsi="Times New Roman" w:cs="Times New Roman"/>
          <w:sz w:val="24"/>
          <w:szCs w:val="24"/>
        </w:rPr>
        <w:t>tly installed security and information system. Through the transceivers on the employees' badges, the system indicates that the three engineers and Barber had never been in the same room that year.</w:t>
      </w:r>
    </w:p>
    <w:p w14:paraId="342B5F33" w14:textId="77777777" w:rsidR="00C557A5" w:rsidRDefault="000F0E0A">
      <w:pPr>
        <w:spacing w:line="480" w:lineRule="auto"/>
        <w:ind w:firstLine="720"/>
      </w:pPr>
      <w:r>
        <w:rPr>
          <w:rFonts w:ascii="Times New Roman" w:hAnsi="Times New Roman" w:cs="Times New Roman"/>
          <w:sz w:val="24"/>
          <w:szCs w:val="24"/>
        </w:rPr>
        <w:t>Monique now experiences a problem, Barber is not telling t</w:t>
      </w:r>
      <w:r>
        <w:rPr>
          <w:rFonts w:ascii="Times New Roman" w:hAnsi="Times New Roman" w:cs="Times New Roman"/>
          <w:sz w:val="24"/>
          <w:szCs w:val="24"/>
        </w:rPr>
        <w:t>he truth regarding the project's progress, and the project may not be completed by the end of the year. The system acts as a management control system, and she is using the system to know the employees' performance</w:t>
      </w:r>
      <w:r>
        <w:t xml:space="preserve"> </w:t>
      </w:r>
      <w:r>
        <w:rPr>
          <w:rFonts w:ascii="Times New Roman" w:hAnsi="Times New Roman" w:cs="Times New Roman"/>
          <w:sz w:val="24"/>
          <w:szCs w:val="24"/>
        </w:rPr>
        <w:t>(Łęgowik-Świącik, 2017. She explicitly se</w:t>
      </w:r>
      <w:r>
        <w:rPr>
          <w:rFonts w:ascii="Times New Roman" w:hAnsi="Times New Roman" w:cs="Times New Roman"/>
          <w:sz w:val="24"/>
          <w:szCs w:val="24"/>
        </w:rPr>
        <w:t>es that the three engineers and Barber had not met face to face in the plant from the system. Now it is hard for her to believe Barber had met the three engineers as he had earlier said. Should Monique count on the system, tell the truth, or it had been ma</w:t>
      </w:r>
      <w:r>
        <w:rPr>
          <w:rFonts w:ascii="Times New Roman" w:hAnsi="Times New Roman" w:cs="Times New Roman"/>
          <w:sz w:val="24"/>
          <w:szCs w:val="24"/>
        </w:rPr>
        <w:t>nipulated to produce erroneous results. Maybe the system is not 100% working, and some radio interferences would have interfered with employee tracking. Barber and the three engineers would have had an online meeting to discuss the project or even had a fa</w:t>
      </w:r>
      <w:r>
        <w:rPr>
          <w:rFonts w:ascii="Times New Roman" w:hAnsi="Times New Roman" w:cs="Times New Roman"/>
          <w:sz w:val="24"/>
          <w:szCs w:val="24"/>
        </w:rPr>
        <w:t>ce to face meeting outside the plant where the system cannot track them anymore.</w:t>
      </w:r>
    </w:p>
    <w:p w14:paraId="7EEFEEA1" w14:textId="77777777" w:rsidR="00C557A5" w:rsidRDefault="000F0E0A">
      <w:pPr>
        <w:pStyle w:val="Heading2"/>
        <w:ind w:firstLine="720"/>
      </w:pPr>
      <w:r>
        <w:rPr>
          <w:rFonts w:cs="Times New Roman"/>
          <w:szCs w:val="24"/>
        </w:rPr>
        <w:t xml:space="preserve">Stakeholders </w:t>
      </w:r>
    </w:p>
    <w:p w14:paraId="55A2A527" w14:textId="77777777" w:rsidR="00C557A5" w:rsidRDefault="000F0E0A">
      <w:pPr>
        <w:spacing w:line="480" w:lineRule="auto"/>
        <w:ind w:firstLine="720"/>
      </w:pPr>
      <w:r>
        <w:rPr>
          <w:rFonts w:ascii="Times New Roman" w:hAnsi="Times New Roman" w:cs="Times New Roman"/>
          <w:sz w:val="24"/>
          <w:szCs w:val="24"/>
        </w:rPr>
        <w:t>Employees: these are individuals working for Waco Manufacturing. The individuals hold various company positions, including plant manager, area manager, plant eng</w:t>
      </w:r>
      <w:r>
        <w:rPr>
          <w:rFonts w:ascii="Times New Roman" w:hAnsi="Times New Roman" w:cs="Times New Roman"/>
          <w:sz w:val="24"/>
          <w:szCs w:val="24"/>
        </w:rPr>
        <w:t xml:space="preserve">ineering manager, and product engineers. Employees are responsible for following management decisions and </w:t>
      </w:r>
      <w:r>
        <w:rPr>
          <w:rFonts w:ascii="Times New Roman" w:hAnsi="Times New Roman" w:cs="Times New Roman"/>
          <w:sz w:val="24"/>
          <w:szCs w:val="24"/>
        </w:rPr>
        <w:lastRenderedPageBreak/>
        <w:t>perform their duties well to achieve the organization's goals</w:t>
      </w:r>
      <w:r>
        <w:t xml:space="preserve"> </w:t>
      </w:r>
      <w:r>
        <w:rPr>
          <w:rFonts w:ascii="Times New Roman" w:hAnsi="Times New Roman" w:cs="Times New Roman"/>
          <w:sz w:val="24"/>
          <w:szCs w:val="24"/>
        </w:rPr>
        <w:t>(Prof Sir Cary L Cooper CBE &amp; Burke, 2013).</w:t>
      </w:r>
    </w:p>
    <w:p w14:paraId="5BA69D03" w14:textId="77777777" w:rsidR="00C557A5" w:rsidRDefault="000F0E0A">
      <w:pPr>
        <w:spacing w:line="480" w:lineRule="auto"/>
        <w:ind w:firstLine="720"/>
      </w:pPr>
      <w:r>
        <w:rPr>
          <w:rFonts w:ascii="Times New Roman" w:hAnsi="Times New Roman" w:cs="Times New Roman"/>
          <w:sz w:val="24"/>
          <w:szCs w:val="24"/>
        </w:rPr>
        <w:t>Shareholders: They include all the people, a</w:t>
      </w:r>
      <w:r>
        <w:rPr>
          <w:rFonts w:ascii="Times New Roman" w:hAnsi="Times New Roman" w:cs="Times New Roman"/>
          <w:sz w:val="24"/>
          <w:szCs w:val="24"/>
        </w:rPr>
        <w:t xml:space="preserve"> group of people, or other companies that have shown financial interest in the performance of Waco Manufacturing. When the business makes a loss, so do the shareholders since they have the right to receive dividends on their investments. Shareholders make </w:t>
      </w:r>
      <w:r>
        <w:rPr>
          <w:rFonts w:ascii="Times New Roman" w:hAnsi="Times New Roman" w:cs="Times New Roman"/>
          <w:sz w:val="24"/>
          <w:szCs w:val="24"/>
        </w:rPr>
        <w:t>up the company's foundation and bear the highest risk by using the security and information system.</w:t>
      </w:r>
    </w:p>
    <w:p w14:paraId="21E25FBF" w14:textId="77777777" w:rsidR="00C557A5" w:rsidRDefault="000F0E0A">
      <w:pPr>
        <w:spacing w:line="480" w:lineRule="auto"/>
        <w:ind w:firstLine="720"/>
      </w:pPr>
      <w:r>
        <w:rPr>
          <w:rFonts w:ascii="Times New Roman" w:hAnsi="Times New Roman" w:cs="Times New Roman"/>
          <w:sz w:val="24"/>
          <w:szCs w:val="24"/>
        </w:rPr>
        <w:t>Customers: It is comprised of all those who buy the custom manufactured parts from the company. The customers are another source of revenue for the company.</w:t>
      </w:r>
      <w:r>
        <w:rPr>
          <w:rFonts w:ascii="Times New Roman" w:hAnsi="Times New Roman" w:cs="Times New Roman"/>
          <w:sz w:val="24"/>
          <w:szCs w:val="24"/>
        </w:rPr>
        <w:t xml:space="preserve"> The new product line may attract Waco's current customers and new ones.</w:t>
      </w:r>
    </w:p>
    <w:p w14:paraId="047FEC32" w14:textId="77777777" w:rsidR="00C557A5" w:rsidRDefault="000F0E0A">
      <w:pPr>
        <w:pStyle w:val="Heading2"/>
        <w:ind w:firstLine="720"/>
      </w:pPr>
      <w:r>
        <w:rPr>
          <w:rFonts w:cs="Times New Roman"/>
          <w:szCs w:val="24"/>
        </w:rPr>
        <w:t xml:space="preserve">Porter’s Five Forces </w:t>
      </w:r>
    </w:p>
    <w:p w14:paraId="3A94EA6B" w14:textId="77777777" w:rsidR="00C557A5" w:rsidRDefault="000F0E0A">
      <w:pPr>
        <w:spacing w:line="480" w:lineRule="auto"/>
        <w:ind w:firstLine="720"/>
      </w:pPr>
      <w:r>
        <w:rPr>
          <w:rFonts w:ascii="Times New Roman" w:hAnsi="Times New Roman" w:cs="Times New Roman"/>
          <w:sz w:val="24"/>
          <w:szCs w:val="24"/>
        </w:rPr>
        <w:t>Waco Manufacturing is a big and established brand of custom-machined parts in the automotive industry. Their development made them quickly install a security and</w:t>
      </w:r>
      <w:r>
        <w:rPr>
          <w:rFonts w:ascii="Times New Roman" w:hAnsi="Times New Roman" w:cs="Times New Roman"/>
          <w:sz w:val="24"/>
          <w:szCs w:val="24"/>
        </w:rPr>
        <w:t xml:space="preserve"> information system needed to keep track of employees whereabouts and offer efficient phone call routing. </w:t>
      </w:r>
    </w:p>
    <w:p w14:paraId="7DF1E3CF" w14:textId="77777777" w:rsidR="00C557A5" w:rsidRDefault="000F0E0A">
      <w:pPr>
        <w:spacing w:line="480" w:lineRule="auto"/>
        <w:ind w:firstLine="720"/>
      </w:pPr>
      <w:r>
        <w:rPr>
          <w:rFonts w:ascii="Times New Roman" w:hAnsi="Times New Roman" w:cs="Times New Roman"/>
          <w:sz w:val="24"/>
          <w:szCs w:val="24"/>
        </w:rPr>
        <w:t>Supplier's power: the suppliers' power to dictate the market prices of their goods and services is very low in the market. If the suppliers hike thei</w:t>
      </w:r>
      <w:r>
        <w:rPr>
          <w:rFonts w:ascii="Times New Roman" w:hAnsi="Times New Roman" w:cs="Times New Roman"/>
          <w:sz w:val="24"/>
          <w:szCs w:val="24"/>
        </w:rPr>
        <w:t>r prices, Waco will quickly find another supplier since their production materials can be obtained from anywhere.</w:t>
      </w:r>
    </w:p>
    <w:p w14:paraId="43BD6D57" w14:textId="77777777" w:rsidR="00C557A5" w:rsidRDefault="000F0E0A">
      <w:pPr>
        <w:spacing w:line="480" w:lineRule="auto"/>
        <w:ind w:firstLine="720"/>
      </w:pPr>
      <w:r>
        <w:rPr>
          <w:rFonts w:ascii="Times New Roman" w:hAnsi="Times New Roman" w:cs="Times New Roman"/>
          <w:sz w:val="24"/>
          <w:szCs w:val="24"/>
        </w:rPr>
        <w:t>Customers power: Customers have a medium impact on the performance of the company. They may dictate the sales of Waco Manufacturing. Customers</w:t>
      </w:r>
      <w:r>
        <w:rPr>
          <w:rFonts w:ascii="Times New Roman" w:hAnsi="Times New Roman" w:cs="Times New Roman"/>
          <w:sz w:val="24"/>
          <w:szCs w:val="24"/>
        </w:rPr>
        <w:t xml:space="preserve"> may be willing to pay more for a high-quality service but can switch anytime to other manufacturers. </w:t>
      </w:r>
    </w:p>
    <w:p w14:paraId="5518873C" w14:textId="77777777" w:rsidR="00C557A5" w:rsidRDefault="000F0E0A">
      <w:pPr>
        <w:spacing w:line="480" w:lineRule="auto"/>
        <w:ind w:firstLine="720"/>
      </w:pPr>
      <w:r>
        <w:rPr>
          <w:rFonts w:ascii="Times New Roman" w:hAnsi="Times New Roman" w:cs="Times New Roman"/>
          <w:sz w:val="24"/>
          <w:szCs w:val="24"/>
        </w:rPr>
        <w:lastRenderedPageBreak/>
        <w:t xml:space="preserve">Competitive rivalry: Waco's business strategy, which enables them to focus on the unique type of automotive parts, poses a low threat to new entrants in </w:t>
      </w:r>
      <w:r>
        <w:rPr>
          <w:rFonts w:ascii="Times New Roman" w:hAnsi="Times New Roman" w:cs="Times New Roman"/>
          <w:sz w:val="24"/>
          <w:szCs w:val="24"/>
        </w:rPr>
        <w:t>the market. Waco is still targeting a broader market in the ever-growing automobile industry. Therefore, a minimal level of competition will be experienced.</w:t>
      </w:r>
    </w:p>
    <w:p w14:paraId="2908E077" w14:textId="77777777" w:rsidR="00C557A5" w:rsidRDefault="000F0E0A">
      <w:pPr>
        <w:spacing w:line="480" w:lineRule="auto"/>
        <w:ind w:firstLine="720"/>
      </w:pPr>
      <w:r>
        <w:rPr>
          <w:rFonts w:ascii="Times New Roman" w:hAnsi="Times New Roman" w:cs="Times New Roman"/>
          <w:sz w:val="24"/>
          <w:szCs w:val="24"/>
        </w:rPr>
        <w:t xml:space="preserve">A threat to new entry: The new entrants in the custom-machined automobile industry will pose a </w:t>
      </w:r>
      <w:r>
        <w:rPr>
          <w:rFonts w:ascii="Times New Roman" w:hAnsi="Times New Roman" w:cs="Times New Roman"/>
          <w:sz w:val="24"/>
          <w:szCs w:val="24"/>
        </w:rPr>
        <w:t>minimal threat as they will need a massive amount of capital to match Waco's production.</w:t>
      </w:r>
    </w:p>
    <w:p w14:paraId="5497FCA3" w14:textId="77777777" w:rsidR="00C557A5" w:rsidRDefault="000F0E0A">
      <w:pPr>
        <w:spacing w:line="480" w:lineRule="auto"/>
        <w:ind w:firstLine="720"/>
      </w:pPr>
      <w:r>
        <w:rPr>
          <w:rFonts w:ascii="Times New Roman" w:hAnsi="Times New Roman" w:cs="Times New Roman"/>
          <w:sz w:val="24"/>
          <w:szCs w:val="24"/>
        </w:rPr>
        <w:t>A threat to substitution: the risk of substitution of Waco's products is very low. Waco provides differentiated products from other manufacturers. The customization of</w:t>
      </w:r>
      <w:r>
        <w:rPr>
          <w:rFonts w:ascii="Times New Roman" w:hAnsi="Times New Roman" w:cs="Times New Roman"/>
          <w:sz w:val="24"/>
          <w:szCs w:val="24"/>
        </w:rPr>
        <w:t xml:space="preserve"> the parts makes them not available in any particular market. As Porter says, substitutes are described as the products or services found in another market ("Porter’s Five Forces of competitive position analysis," 2013).</w:t>
      </w:r>
    </w:p>
    <w:p w14:paraId="65C3D706" w14:textId="77777777" w:rsidR="00C557A5" w:rsidRDefault="000F0E0A">
      <w:pPr>
        <w:pStyle w:val="Heading2"/>
        <w:ind w:firstLine="720"/>
      </w:pPr>
      <w:r>
        <w:rPr>
          <w:rFonts w:cs="Times New Roman"/>
          <w:szCs w:val="24"/>
        </w:rPr>
        <w:t>Course of Action</w:t>
      </w:r>
    </w:p>
    <w:p w14:paraId="251CEAE8" w14:textId="77777777" w:rsidR="00C557A5" w:rsidRDefault="000F0E0A">
      <w:pPr>
        <w:spacing w:line="480" w:lineRule="auto"/>
        <w:ind w:firstLine="720"/>
      </w:pPr>
      <w:r>
        <w:rPr>
          <w:rFonts w:ascii="Times New Roman" w:hAnsi="Times New Roman" w:cs="Times New Roman"/>
          <w:sz w:val="24"/>
          <w:szCs w:val="24"/>
        </w:rPr>
        <w:t>Do nothing approac</w:t>
      </w:r>
      <w:r>
        <w:rPr>
          <w:rFonts w:ascii="Times New Roman" w:hAnsi="Times New Roman" w:cs="Times New Roman"/>
          <w:sz w:val="24"/>
          <w:szCs w:val="24"/>
        </w:rPr>
        <w:t>h. The mistakes that have been made and the problems created should be left alone. No disciplinary action should be taken on Barber even though he lied to his superiors. The system performance should not be made 100%, and policies to increase accountabilit</w:t>
      </w:r>
      <w:r>
        <w:rPr>
          <w:rFonts w:ascii="Times New Roman" w:hAnsi="Times New Roman" w:cs="Times New Roman"/>
          <w:sz w:val="24"/>
          <w:szCs w:val="24"/>
        </w:rPr>
        <w:t>y should not be created</w:t>
      </w:r>
      <w:r>
        <w:t xml:space="preserve"> </w:t>
      </w:r>
      <w:r>
        <w:rPr>
          <w:rFonts w:ascii="Times New Roman" w:hAnsi="Times New Roman" w:cs="Times New Roman"/>
          <w:sz w:val="24"/>
          <w:szCs w:val="24"/>
        </w:rPr>
        <w:t>(Selwood et al., 2012). In this approach, all the stakeholders will suffer much. Employees, customers, and shareholders will suffer from a lack of properly documented policies to increase accountability.</w:t>
      </w:r>
    </w:p>
    <w:p w14:paraId="616C8512" w14:textId="77777777" w:rsidR="00C557A5" w:rsidRDefault="000F0E0A">
      <w:pPr>
        <w:spacing w:line="480" w:lineRule="auto"/>
        <w:ind w:firstLine="720"/>
      </w:pPr>
      <w:r>
        <w:rPr>
          <w:rFonts w:ascii="Times New Roman" w:hAnsi="Times New Roman" w:cs="Times New Roman"/>
          <w:sz w:val="24"/>
          <w:szCs w:val="24"/>
        </w:rPr>
        <w:t>Monique will be perceived as</w:t>
      </w:r>
      <w:r>
        <w:rPr>
          <w:rFonts w:ascii="Times New Roman" w:hAnsi="Times New Roman" w:cs="Times New Roman"/>
          <w:sz w:val="24"/>
          <w:szCs w:val="24"/>
        </w:rPr>
        <w:t xml:space="preserve"> too lenient as she does not hold Barber responsible for the project running behind schedule. Not ensuring the accuracy of the system will make her make </w:t>
      </w:r>
      <w:r>
        <w:rPr>
          <w:rFonts w:ascii="Times New Roman" w:hAnsi="Times New Roman" w:cs="Times New Roman"/>
          <w:sz w:val="24"/>
          <w:szCs w:val="24"/>
        </w:rPr>
        <w:lastRenderedPageBreak/>
        <w:t>huge mistakes in the future. She may also seem unorganized if her employees miss a deadline on high pri</w:t>
      </w:r>
      <w:r>
        <w:rPr>
          <w:rFonts w:ascii="Times New Roman" w:hAnsi="Times New Roman" w:cs="Times New Roman"/>
          <w:sz w:val="24"/>
          <w:szCs w:val="24"/>
        </w:rPr>
        <w:t>ority projects.</w:t>
      </w:r>
    </w:p>
    <w:p w14:paraId="1B39E59F" w14:textId="5CB13E53" w:rsidR="00C557A5" w:rsidRDefault="000F0E0A">
      <w:pPr>
        <w:spacing w:line="480" w:lineRule="auto"/>
        <w:ind w:firstLine="720"/>
      </w:pPr>
      <w:r>
        <w:rPr>
          <w:rFonts w:ascii="Times New Roman" w:hAnsi="Times New Roman" w:cs="Times New Roman"/>
          <w:sz w:val="24"/>
          <w:szCs w:val="24"/>
        </w:rPr>
        <w:t xml:space="preserve">Fire Barber based on the system's output. Taking the system output that suggested Barber never met with the three </w:t>
      </w:r>
      <w:r w:rsidR="000218EB">
        <w:rPr>
          <w:rFonts w:ascii="Times New Roman" w:hAnsi="Times New Roman" w:cs="Times New Roman"/>
          <w:sz w:val="24"/>
          <w:szCs w:val="24"/>
        </w:rPr>
        <w:t>engineer’s</w:t>
      </w:r>
      <w:r>
        <w:rPr>
          <w:rFonts w:ascii="Times New Roman" w:hAnsi="Times New Roman" w:cs="Times New Roman"/>
          <w:sz w:val="24"/>
          <w:szCs w:val="24"/>
        </w:rPr>
        <w:t xml:space="preserve"> contrary to his claims will make the area manager fire him. Monique will be putting trust in the system and ascertai</w:t>
      </w:r>
      <w:r>
        <w:rPr>
          <w:rFonts w:ascii="Times New Roman" w:hAnsi="Times New Roman" w:cs="Times New Roman"/>
          <w:sz w:val="24"/>
          <w:szCs w:val="24"/>
        </w:rPr>
        <w:t>n that the system is working 100%. By taking this course of action, it will have a lot of effects. The employees will suffer since the system has not yet been proven to be working 100%, and the inadequate guidelines will not support them. Customers may see</w:t>
      </w:r>
      <w:r>
        <w:rPr>
          <w:rFonts w:ascii="Times New Roman" w:hAnsi="Times New Roman" w:cs="Times New Roman"/>
          <w:sz w:val="24"/>
          <w:szCs w:val="24"/>
        </w:rPr>
        <w:t xml:space="preserve"> no effect since their production will go on as planned. Monique will be considered harsh if she bases the firing on single system output.</w:t>
      </w:r>
    </w:p>
    <w:p w14:paraId="172AD5B0" w14:textId="77777777" w:rsidR="00C557A5" w:rsidRDefault="000F0E0A">
      <w:pPr>
        <w:pStyle w:val="Heading2"/>
        <w:ind w:firstLine="720"/>
      </w:pPr>
      <w:r>
        <w:rPr>
          <w:rFonts w:cs="Times New Roman"/>
          <w:szCs w:val="24"/>
        </w:rPr>
        <w:t xml:space="preserve">My Solution </w:t>
      </w:r>
    </w:p>
    <w:p w14:paraId="61547B01" w14:textId="77777777" w:rsidR="00C557A5" w:rsidRDefault="000F0E0A">
      <w:pPr>
        <w:spacing w:line="480" w:lineRule="auto"/>
        <w:ind w:firstLine="720"/>
      </w:pPr>
      <w:r>
        <w:rPr>
          <w:rFonts w:ascii="Times New Roman" w:hAnsi="Times New Roman" w:cs="Times New Roman"/>
          <w:sz w:val="24"/>
          <w:szCs w:val="24"/>
        </w:rPr>
        <w:t>Communication is a crucial aspect of a successful working organization</w:t>
      </w:r>
      <w:r>
        <w:t xml:space="preserve"> </w:t>
      </w:r>
      <w:r>
        <w:rPr>
          <w:rFonts w:ascii="Times New Roman" w:hAnsi="Times New Roman" w:cs="Times New Roman"/>
          <w:sz w:val="24"/>
          <w:szCs w:val="24"/>
        </w:rPr>
        <w:t>(LaBelle &amp; Waldeck, 2020). It red</w:t>
      </w:r>
      <w:r>
        <w:rPr>
          <w:rFonts w:ascii="Times New Roman" w:hAnsi="Times New Roman" w:cs="Times New Roman"/>
          <w:sz w:val="24"/>
          <w:szCs w:val="24"/>
        </w:rPr>
        <w:t>uces the much-used effort in trying to communicate one mind. A clear record of the communication should be kept to ensure the reliability of the information system. A better communication system should be created to increase the accuracy of the security an</w:t>
      </w:r>
      <w:r>
        <w:rPr>
          <w:rFonts w:ascii="Times New Roman" w:hAnsi="Times New Roman" w:cs="Times New Roman"/>
          <w:sz w:val="24"/>
          <w:szCs w:val="24"/>
        </w:rPr>
        <w:t>d information system, creating a natural environment that will be conducive to work. The communication system will determine whether the engineers and Barber met outside the plant or via an online platform. An organization should be based on the creation m</w:t>
      </w:r>
      <w:r>
        <w:rPr>
          <w:rFonts w:ascii="Times New Roman" w:hAnsi="Times New Roman" w:cs="Times New Roman"/>
          <w:sz w:val="24"/>
          <w:szCs w:val="24"/>
        </w:rPr>
        <w:t>echanism, not destructive ones.</w:t>
      </w:r>
    </w:p>
    <w:p w14:paraId="00FFCCCE" w14:textId="77777777" w:rsidR="00C557A5" w:rsidRDefault="000F0E0A">
      <w:pPr>
        <w:pStyle w:val="Heading2"/>
        <w:ind w:firstLine="720"/>
      </w:pPr>
      <w:r>
        <w:rPr>
          <w:rFonts w:cs="Times New Roman"/>
          <w:szCs w:val="24"/>
        </w:rPr>
        <w:t xml:space="preserve">Conclusion </w:t>
      </w:r>
    </w:p>
    <w:p w14:paraId="70609C7A" w14:textId="77777777" w:rsidR="00C557A5" w:rsidRDefault="000F0E0A">
      <w:pPr>
        <w:spacing w:line="480" w:lineRule="auto"/>
        <w:ind w:firstLine="720"/>
      </w:pPr>
      <w:r>
        <w:rPr>
          <w:rFonts w:ascii="Times New Roman" w:hAnsi="Times New Roman" w:cs="Times New Roman"/>
          <w:sz w:val="24"/>
          <w:szCs w:val="24"/>
        </w:rPr>
        <w:t xml:space="preserve">Critical decision making should not be based on one form of input. Monique should know the reason why Barber told her that way. Employees should also follow the laid down </w:t>
      </w:r>
      <w:r>
        <w:rPr>
          <w:rFonts w:ascii="Times New Roman" w:hAnsi="Times New Roman" w:cs="Times New Roman"/>
          <w:sz w:val="24"/>
          <w:szCs w:val="24"/>
        </w:rPr>
        <w:lastRenderedPageBreak/>
        <w:t>procedures in the company to ensure the b</w:t>
      </w:r>
      <w:r>
        <w:rPr>
          <w:rFonts w:ascii="Times New Roman" w:hAnsi="Times New Roman" w:cs="Times New Roman"/>
          <w:sz w:val="24"/>
          <w:szCs w:val="24"/>
        </w:rPr>
        <w:t xml:space="preserve">usiness achieves their goals. Proper ethics should be applied in business. </w:t>
      </w:r>
    </w:p>
    <w:p w14:paraId="455FE384" w14:textId="77777777" w:rsidR="00C557A5" w:rsidRDefault="000F0E0A">
      <w:r>
        <w:br w:type="page"/>
      </w:r>
    </w:p>
    <w:p w14:paraId="0AA81340" w14:textId="77777777" w:rsidR="00C557A5" w:rsidRDefault="000F0E0A">
      <w:pPr>
        <w:shd w:val="clear" w:color="auto" w:fill="FFFFFF"/>
        <w:spacing w:after="0" w:line="240" w:lineRule="auto"/>
        <w:jc w:val="center"/>
      </w:pPr>
      <w:r>
        <w:rPr>
          <w:rFonts w:ascii="Times New Roman" w:eastAsia="Times New Roman" w:hAnsi="Times New Roman" w:cs="Times New Roman"/>
          <w:color w:val="000000"/>
          <w:sz w:val="24"/>
          <w:szCs w:val="24"/>
        </w:rPr>
        <w:lastRenderedPageBreak/>
        <w:t>References</w:t>
      </w:r>
    </w:p>
    <w:p w14:paraId="6CF73EFC"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Islami, X., Topuzovska Latkovikj, M., Drakulevski, L., &amp; Borota Popovska, M. (2020). Does differentiation strategy model matter? Designation of organizational performa</w:t>
      </w:r>
      <w:r>
        <w:rPr>
          <w:rFonts w:ascii="Times New Roman" w:eastAsia="Times New Roman" w:hAnsi="Times New Roman" w:cs="Times New Roman"/>
          <w:color w:val="000000"/>
          <w:sz w:val="24"/>
          <w:szCs w:val="24"/>
        </w:rPr>
        <w:t>nce using differentiation strategy instruments – an empirical analysis. </w:t>
      </w:r>
      <w:r>
        <w:rPr>
          <w:rFonts w:ascii="Times New Roman" w:eastAsia="Times New Roman" w:hAnsi="Times New Roman" w:cs="Times New Roman"/>
          <w:i/>
          <w:iCs/>
          <w:color w:val="000000"/>
          <w:sz w:val="24"/>
          <w:szCs w:val="24"/>
        </w:rPr>
        <w:t>Business: Theory and Practice</w:t>
      </w:r>
      <w:r>
        <w:rPr>
          <w:rFonts w:ascii="Times New Roman" w:eastAsia="Times New Roman" w:hAnsi="Times New Roman" w:cs="Times New Roman"/>
          <w:color w:val="000000"/>
          <w:sz w:val="24"/>
          <w:szCs w:val="24"/>
        </w:rPr>
        <w:t>, </w:t>
      </w:r>
      <w:r>
        <w:rPr>
          <w:rFonts w:ascii="Times New Roman" w:eastAsia="Times New Roman" w:hAnsi="Times New Roman" w:cs="Times New Roman"/>
          <w:i/>
          <w:iCs/>
          <w:color w:val="000000"/>
          <w:sz w:val="24"/>
          <w:szCs w:val="24"/>
        </w:rPr>
        <w:t>21</w:t>
      </w:r>
      <w:r>
        <w:rPr>
          <w:rFonts w:ascii="Times New Roman" w:eastAsia="Times New Roman" w:hAnsi="Times New Roman" w:cs="Times New Roman"/>
          <w:color w:val="000000"/>
          <w:sz w:val="24"/>
          <w:szCs w:val="24"/>
        </w:rPr>
        <w:t>(1), 158-177. </w:t>
      </w:r>
      <w:hyperlink r:id="rId7">
        <w:r>
          <w:rPr>
            <w:rStyle w:val="ListLabel1"/>
            <w:rFonts w:ascii="inherit" w:hAnsi="inherit"/>
            <w:sz w:val="24"/>
            <w:szCs w:val="24"/>
          </w:rPr>
          <w:t>https://doi.org/10.3846/btp.2020.11648</w:t>
        </w:r>
      </w:hyperlink>
    </w:p>
    <w:p w14:paraId="64384759"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 xml:space="preserve">LaBelle, S., &amp; </w:t>
      </w:r>
      <w:r>
        <w:rPr>
          <w:rFonts w:ascii="Times New Roman" w:eastAsia="Times New Roman" w:hAnsi="Times New Roman" w:cs="Times New Roman"/>
          <w:color w:val="000000"/>
          <w:sz w:val="24"/>
          <w:szCs w:val="24"/>
        </w:rPr>
        <w:t>Waldeck, J. H. (2020). </w:t>
      </w:r>
      <w:r>
        <w:rPr>
          <w:rFonts w:ascii="Times New Roman" w:eastAsia="Times New Roman" w:hAnsi="Times New Roman" w:cs="Times New Roman"/>
          <w:i/>
          <w:iCs/>
          <w:color w:val="000000"/>
          <w:sz w:val="24"/>
          <w:szCs w:val="24"/>
        </w:rPr>
        <w:t>Strategic communication for organizations</w:t>
      </w:r>
      <w:r>
        <w:rPr>
          <w:rFonts w:ascii="Times New Roman" w:eastAsia="Times New Roman" w:hAnsi="Times New Roman" w:cs="Times New Roman"/>
          <w:color w:val="000000"/>
          <w:sz w:val="24"/>
          <w:szCs w:val="24"/>
        </w:rPr>
        <w:t>. University of California Press.</w:t>
      </w:r>
    </w:p>
    <w:p w14:paraId="5E1620A2"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Maguire, E. R. (2012). </w:t>
      </w:r>
      <w:r>
        <w:rPr>
          <w:rFonts w:ascii="Times New Roman" w:eastAsia="Times New Roman" w:hAnsi="Times New Roman" w:cs="Times New Roman"/>
          <w:i/>
          <w:iCs/>
          <w:color w:val="000000"/>
          <w:sz w:val="24"/>
          <w:szCs w:val="24"/>
        </w:rPr>
        <w:t>Organizational structure in American police agencies: Context, complexity, and control</w:t>
      </w:r>
      <w:r>
        <w:rPr>
          <w:rFonts w:ascii="Times New Roman" w:eastAsia="Times New Roman" w:hAnsi="Times New Roman" w:cs="Times New Roman"/>
          <w:color w:val="000000"/>
          <w:sz w:val="24"/>
          <w:szCs w:val="24"/>
        </w:rPr>
        <w:t>. SUNY Press.</w:t>
      </w:r>
    </w:p>
    <w:p w14:paraId="11EED7FF"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i/>
          <w:iCs/>
          <w:color w:val="000000"/>
          <w:sz w:val="24"/>
          <w:szCs w:val="24"/>
        </w:rPr>
        <w:t>Porter’s Five Forces of competitive</w:t>
      </w:r>
      <w:r>
        <w:rPr>
          <w:rFonts w:ascii="Times New Roman" w:eastAsia="Times New Roman" w:hAnsi="Times New Roman" w:cs="Times New Roman"/>
          <w:i/>
          <w:iCs/>
          <w:color w:val="000000"/>
          <w:sz w:val="24"/>
          <w:szCs w:val="24"/>
        </w:rPr>
        <w:t xml:space="preserve"> position analysis</w:t>
      </w:r>
      <w:r>
        <w:rPr>
          <w:rFonts w:ascii="Times New Roman" w:eastAsia="Times New Roman" w:hAnsi="Times New Roman" w:cs="Times New Roman"/>
          <w:color w:val="000000"/>
          <w:sz w:val="24"/>
          <w:szCs w:val="24"/>
        </w:rPr>
        <w:t>. (2013, June 11). CGMA. </w:t>
      </w:r>
      <w:hyperlink r:id="rId8">
        <w:r>
          <w:rPr>
            <w:rStyle w:val="ListLabel1"/>
            <w:rFonts w:ascii="inherit" w:hAnsi="inherit"/>
            <w:sz w:val="24"/>
            <w:szCs w:val="24"/>
          </w:rPr>
          <w:t>https://www.cgma.org/resources/tools/essential-tools/porters-five-forces.html</w:t>
        </w:r>
      </w:hyperlink>
    </w:p>
    <w:p w14:paraId="12E10FC1"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Prof Sir Cary L Cooper CBE, &amp; Burke, P</w:t>
      </w:r>
      <w:r>
        <w:rPr>
          <w:rFonts w:ascii="Times New Roman" w:eastAsia="Times New Roman" w:hAnsi="Times New Roman" w:cs="Times New Roman"/>
          <w:color w:val="000000"/>
          <w:sz w:val="24"/>
          <w:szCs w:val="24"/>
        </w:rPr>
        <w:t>. R. (2013). </w:t>
      </w:r>
      <w:r>
        <w:rPr>
          <w:rFonts w:ascii="Times New Roman" w:eastAsia="Times New Roman" w:hAnsi="Times New Roman" w:cs="Times New Roman"/>
          <w:i/>
          <w:iCs/>
          <w:color w:val="000000"/>
          <w:sz w:val="24"/>
          <w:szCs w:val="24"/>
        </w:rPr>
        <w:t>The fulfilling workplace: The organization's role in achieving individual and organizational health</w:t>
      </w:r>
      <w:r>
        <w:rPr>
          <w:rFonts w:ascii="Times New Roman" w:eastAsia="Times New Roman" w:hAnsi="Times New Roman" w:cs="Times New Roman"/>
          <w:color w:val="000000"/>
          <w:sz w:val="24"/>
          <w:szCs w:val="24"/>
        </w:rPr>
        <w:t>. Gower Publishing.</w:t>
      </w:r>
    </w:p>
    <w:p w14:paraId="5F2628D7"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Selwood, I. D., Fung, A., &amp; O'Mahoney, C. D. (2012). </w:t>
      </w:r>
      <w:r>
        <w:rPr>
          <w:rFonts w:ascii="Times New Roman" w:eastAsia="Times New Roman" w:hAnsi="Times New Roman" w:cs="Times New Roman"/>
          <w:i/>
          <w:iCs/>
          <w:color w:val="000000"/>
          <w:sz w:val="24"/>
          <w:szCs w:val="24"/>
        </w:rPr>
        <w:t>Management of education in the Information Age: The role of ICT</w:t>
      </w:r>
      <w:r>
        <w:rPr>
          <w:rFonts w:ascii="Times New Roman" w:eastAsia="Times New Roman" w:hAnsi="Times New Roman" w:cs="Times New Roman"/>
          <w:color w:val="000000"/>
          <w:sz w:val="24"/>
          <w:szCs w:val="24"/>
        </w:rPr>
        <w:t>. Spring</w:t>
      </w:r>
      <w:r>
        <w:rPr>
          <w:rFonts w:ascii="Times New Roman" w:eastAsia="Times New Roman" w:hAnsi="Times New Roman" w:cs="Times New Roman"/>
          <w:color w:val="000000"/>
          <w:sz w:val="24"/>
          <w:szCs w:val="24"/>
        </w:rPr>
        <w:t>er.</w:t>
      </w:r>
    </w:p>
    <w:p w14:paraId="55F9B61E" w14:textId="77777777" w:rsidR="00C557A5" w:rsidRDefault="000F0E0A">
      <w:pPr>
        <w:shd w:val="clear" w:color="auto" w:fill="FFFFFF"/>
        <w:spacing w:after="0" w:line="550" w:lineRule="atLeast"/>
        <w:ind w:left="720" w:right="75" w:hanging="720"/>
      </w:pPr>
      <w:r>
        <w:rPr>
          <w:rFonts w:ascii="Times New Roman" w:eastAsia="Times New Roman" w:hAnsi="Times New Roman" w:cs="Times New Roman"/>
          <w:color w:val="000000"/>
          <w:sz w:val="24"/>
          <w:szCs w:val="24"/>
        </w:rPr>
        <w:t>Łęgowik-Świącik, S. (2017). The assessment of capacity informational of intellectual capital measurers and return on sales measurers in the decision processes of enterprises. </w:t>
      </w:r>
      <w:r>
        <w:rPr>
          <w:rFonts w:ascii="Times New Roman" w:eastAsia="Times New Roman" w:hAnsi="Times New Roman" w:cs="Times New Roman"/>
          <w:i/>
          <w:iCs/>
          <w:color w:val="000000"/>
          <w:sz w:val="24"/>
          <w:szCs w:val="24"/>
        </w:rPr>
        <w:t>Scientific Papers of Silesian University of Technology. Organization and Mana</w:t>
      </w:r>
      <w:r>
        <w:rPr>
          <w:rFonts w:ascii="Times New Roman" w:eastAsia="Times New Roman" w:hAnsi="Times New Roman" w:cs="Times New Roman"/>
          <w:i/>
          <w:iCs/>
          <w:color w:val="000000"/>
          <w:sz w:val="24"/>
          <w:szCs w:val="24"/>
        </w:rPr>
        <w:t>gement Series</w:t>
      </w:r>
      <w:r>
        <w:rPr>
          <w:rFonts w:ascii="Times New Roman" w:eastAsia="Times New Roman" w:hAnsi="Times New Roman" w:cs="Times New Roman"/>
          <w:color w:val="000000"/>
          <w:sz w:val="24"/>
          <w:szCs w:val="24"/>
        </w:rPr>
        <w:t>, </w:t>
      </w:r>
      <w:r>
        <w:rPr>
          <w:rFonts w:ascii="Times New Roman" w:eastAsia="Times New Roman" w:hAnsi="Times New Roman" w:cs="Times New Roman"/>
          <w:i/>
          <w:iCs/>
          <w:color w:val="000000"/>
          <w:sz w:val="24"/>
          <w:szCs w:val="24"/>
        </w:rPr>
        <w:t>2017</w:t>
      </w:r>
      <w:r>
        <w:rPr>
          <w:rFonts w:ascii="Times New Roman" w:eastAsia="Times New Roman" w:hAnsi="Times New Roman" w:cs="Times New Roman"/>
          <w:color w:val="000000"/>
          <w:sz w:val="24"/>
          <w:szCs w:val="24"/>
        </w:rPr>
        <w:t>(102), 203-214. </w:t>
      </w:r>
      <w:hyperlink r:id="rId9">
        <w:r>
          <w:rPr>
            <w:rStyle w:val="ListLabel1"/>
            <w:rFonts w:ascii="inherit" w:hAnsi="inherit"/>
            <w:sz w:val="24"/>
            <w:szCs w:val="24"/>
          </w:rPr>
          <w:t>https://doi.org/10.29119/1641-3466.2017.102.17</w:t>
        </w:r>
      </w:hyperlink>
    </w:p>
    <w:p w14:paraId="67CC79F5" w14:textId="77777777" w:rsidR="00C557A5" w:rsidRDefault="00C557A5">
      <w:pPr>
        <w:spacing w:after="0" w:line="480" w:lineRule="auto"/>
        <w:ind w:firstLine="720"/>
        <w:jc w:val="center"/>
        <w:rPr>
          <w:rFonts w:ascii="Times New Roman" w:hAnsi="Times New Roman" w:cs="Times New Roman"/>
          <w:b/>
          <w:sz w:val="24"/>
          <w:szCs w:val="24"/>
        </w:rPr>
      </w:pPr>
    </w:p>
    <w:sectPr w:rsidR="00C557A5">
      <w:headerReference w:type="default" r:id="rId10"/>
      <w:pgSz w:w="12240" w:h="15840"/>
      <w:pgMar w:top="2160"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12412" w14:textId="77777777" w:rsidR="000F0E0A" w:rsidRDefault="000F0E0A">
      <w:pPr>
        <w:spacing w:after="0" w:line="240" w:lineRule="auto"/>
      </w:pPr>
      <w:r>
        <w:separator/>
      </w:r>
    </w:p>
  </w:endnote>
  <w:endnote w:type="continuationSeparator" w:id="0">
    <w:p w14:paraId="1303A555" w14:textId="77777777" w:rsidR="000F0E0A" w:rsidRDefault="000F0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inherit">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FB594" w14:textId="77777777" w:rsidR="000F0E0A" w:rsidRDefault="000F0E0A">
      <w:pPr>
        <w:spacing w:after="0" w:line="240" w:lineRule="auto"/>
      </w:pPr>
      <w:r>
        <w:separator/>
      </w:r>
    </w:p>
  </w:footnote>
  <w:footnote w:type="continuationSeparator" w:id="0">
    <w:p w14:paraId="6E3B8666" w14:textId="77777777" w:rsidR="000F0E0A" w:rsidRDefault="000F0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_DdeLink__210_2495353682" w:displacedByCustomXml="next"/>
  <w:sdt>
    <w:sdtPr>
      <w:id w:val="1718485015"/>
      <w:docPartObj>
        <w:docPartGallery w:val="Page Numbers (Top of Page)"/>
        <w:docPartUnique/>
      </w:docPartObj>
    </w:sdtPr>
    <w:sdtEndPr/>
    <w:sdtContent>
      <w:p w14:paraId="5C107C2E" w14:textId="77777777" w:rsidR="00C557A5" w:rsidRDefault="000F0E0A">
        <w:pPr>
          <w:pStyle w:val="Header"/>
        </w:pPr>
        <w:r>
          <w:rPr>
            <w:rFonts w:ascii="Times New Roman" w:hAnsi="Times New Roman" w:cs="Times New Roman"/>
            <w:b/>
            <w:bCs/>
          </w:rPr>
          <w:t>WACO MANUFACTURING</w:t>
        </w:r>
        <w:r>
          <w:rPr>
            <w:rFonts w:ascii="Times New Roman" w:hAnsi="Times New Roman" w:cs="Times New Roman"/>
          </w:rPr>
          <w:t xml:space="preserve"> </w:t>
        </w:r>
        <w:bookmarkEnd w:id="0"/>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p>
      <w:p w14:paraId="7F78D08A" w14:textId="77777777" w:rsidR="00C557A5" w:rsidRDefault="000F0E0A">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7A5"/>
    <w:rsid w:val="000218EB"/>
    <w:rsid w:val="000F0E0A"/>
    <w:rsid w:val="003D3701"/>
    <w:rsid w:val="00BB400F"/>
    <w:rsid w:val="00C557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8844"/>
  <w15:docId w15:val="{E635BC09-F7E2-4DF6-B199-024A61D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autoRedefine/>
    <w:uiPriority w:val="9"/>
    <w:qFormat/>
    <w:rsid w:val="003D3701"/>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0D363B"/>
    <w:pPr>
      <w:keepNext/>
      <w:keepLines/>
      <w:spacing w:before="40" w:after="0" w:line="48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8199A"/>
  </w:style>
  <w:style w:type="character" w:customStyle="1" w:styleId="FooterChar">
    <w:name w:val="Footer Char"/>
    <w:basedOn w:val="DefaultParagraphFont"/>
    <w:link w:val="Footer"/>
    <w:uiPriority w:val="99"/>
    <w:qFormat/>
    <w:rsid w:val="0038199A"/>
  </w:style>
  <w:style w:type="character" w:customStyle="1" w:styleId="Heading1Char">
    <w:name w:val="Heading 1 Char"/>
    <w:basedOn w:val="DefaultParagraphFont"/>
    <w:link w:val="Heading1"/>
    <w:uiPriority w:val="9"/>
    <w:qFormat/>
    <w:rsid w:val="003D37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qFormat/>
    <w:rsid w:val="000D363B"/>
    <w:rPr>
      <w:rFonts w:ascii="Times New Roman" w:eastAsiaTheme="majorEastAsia" w:hAnsi="Times New Roman" w:cstheme="majorBidi"/>
      <w:b/>
      <w:sz w:val="24"/>
      <w:szCs w:val="26"/>
    </w:rPr>
  </w:style>
  <w:style w:type="character" w:customStyle="1" w:styleId="StrongEmphasis">
    <w:name w:val="Strong Emphasis"/>
    <w:qFormat/>
    <w:rPr>
      <w:b/>
      <w:bCs/>
    </w:rPr>
  </w:style>
  <w:style w:type="character" w:customStyle="1" w:styleId="InternetLink">
    <w:name w:val="Internet Link"/>
    <w:rPr>
      <w:color w:val="000080"/>
      <w:u w:val="single"/>
      <w:lang/>
    </w:rPr>
  </w:style>
  <w:style w:type="character" w:customStyle="1" w:styleId="ListLabel1">
    <w:name w:val="ListLabel 1"/>
    <w:qFormat/>
    <w:rPr>
      <w:rFonts w:ascii="Times New Roman" w:eastAsia="Times New Roman" w:hAnsi="Times New Roman" w:cs="Times New Roman"/>
      <w:color w:val="000000"/>
      <w:u w:val="single"/>
    </w:rPr>
  </w:style>
  <w:style w:type="character" w:styleId="Emphasis">
    <w:name w:val="Emphasis"/>
    <w:qFormat/>
    <w:rPr>
      <w:i/>
      <w:iCs/>
    </w:rPr>
  </w:style>
  <w:style w:type="character" w:customStyle="1" w:styleId="ListLabel2">
    <w:name w:val="ListLabel 2"/>
    <w:qFormat/>
    <w:rPr>
      <w:rFonts w:ascii="Times New Roman" w:eastAsia="Times New Roman" w:hAnsi="Times New Roman" w:cs="Times New Roman"/>
      <w:color w:val="000000"/>
      <w:u w:val="single"/>
    </w:rPr>
  </w:style>
  <w:style w:type="character" w:customStyle="1" w:styleId="ListLabel3">
    <w:name w:val="ListLabel 3"/>
    <w:qFormat/>
    <w:rPr>
      <w:rFonts w:ascii="Times New Roman" w:eastAsia="Times New Roman" w:hAnsi="Times New Roman" w:cs="Times New Roman"/>
      <w:color w:val="000000"/>
      <w:u w:val="single"/>
    </w:rPr>
  </w:style>
  <w:style w:type="character" w:customStyle="1" w:styleId="ListLabel4">
    <w:name w:val="ListLabel 4"/>
    <w:qFormat/>
    <w:rPr>
      <w:rFonts w:ascii="Times New Roman" w:eastAsia="Times New Roman" w:hAnsi="Times New Roman" w:cs="Times New Roman"/>
      <w:b w:val="0"/>
      <w:i w:val="0"/>
      <w:caps w:val="0"/>
      <w:smallCaps w:val="0"/>
      <w:color w:val="000000"/>
      <w:spacing w:val="0"/>
      <w:u w:val="single"/>
    </w:rPr>
  </w:style>
  <w:style w:type="character" w:customStyle="1" w:styleId="ListLabel5">
    <w:name w:val="ListLabel 5"/>
    <w:qFormat/>
    <w:rPr>
      <w:rFonts w:ascii="Times New Roman" w:eastAsia="Times New Roman" w:hAnsi="Times New Roman" w:cs="Times New Roman"/>
      <w:color w:val="000000"/>
      <w:u w:val="single"/>
    </w:rPr>
  </w:style>
  <w:style w:type="character" w:customStyle="1" w:styleId="ListLabel6">
    <w:name w:val="ListLabel 6"/>
    <w:qFormat/>
    <w:rPr>
      <w:rFonts w:ascii="Times New Roman" w:eastAsia="Times New Roman" w:hAnsi="Times New Roman" w:cs="Times New Roman"/>
      <w:b w:val="0"/>
      <w:i w:val="0"/>
      <w:caps w:val="0"/>
      <w:smallCaps w:val="0"/>
      <w:color w:val="000000"/>
      <w:spacing w:val="0"/>
    </w:rPr>
  </w:style>
  <w:style w:type="character" w:customStyle="1" w:styleId="ListLabel7">
    <w:name w:val="ListLabel 7"/>
    <w:qFormat/>
    <w:rPr>
      <w:rFonts w:ascii="Times New Roman" w:eastAsia="Times New Roman" w:hAnsi="Times New Roman" w:cs="Times New Roman"/>
      <w:color w:val="000000"/>
      <w:sz w:val="24"/>
      <w:szCs w:val="24"/>
      <w:u w:val="single"/>
    </w:rPr>
  </w:style>
  <w:style w:type="character" w:customStyle="1" w:styleId="ListLabel8">
    <w:name w:val="ListLabel 8"/>
    <w:qFormat/>
    <w:rPr>
      <w:rFonts w:ascii="Times New Roman" w:eastAsia="Times New Roman" w:hAnsi="Times New Roman" w:cs="Times New Roman"/>
      <w:color w:val="000000"/>
      <w:sz w:val="24"/>
      <w:szCs w:val="24"/>
      <w:u w:val="single"/>
    </w:rPr>
  </w:style>
  <w:style w:type="character" w:customStyle="1" w:styleId="ListLabel9">
    <w:name w:val="ListLabel 9"/>
    <w:qFormat/>
    <w:rPr>
      <w:rFonts w:ascii="Times New Roman" w:eastAsia="Times New Roman" w:hAnsi="Times New Roman" w:cs="Times New Roman"/>
      <w:color w:val="000000"/>
      <w:sz w:val="24"/>
      <w:szCs w:val="24"/>
      <w:u w:val="single"/>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b w:val="0"/>
      <w:i w:val="0"/>
      <w:caps w:val="0"/>
      <w:smallCaps w:val="0"/>
      <w:color w:val="000000"/>
      <w:spacing w:val="0"/>
      <w:sz w:val="24"/>
      <w:szCs w:val="24"/>
    </w:rPr>
  </w:style>
  <w:style w:type="character" w:customStyle="1" w:styleId="ListLabel38">
    <w:name w:val="ListLabel 38"/>
    <w:qFormat/>
    <w:rPr>
      <w:rFonts w:ascii="Times New Roman" w:hAnsi="Times New Roman"/>
      <w:b w:val="0"/>
      <w:bCs w:val="0"/>
      <w:i w:val="0"/>
      <w:caps w:val="0"/>
      <w:smallCaps w:val="0"/>
      <w:color w:val="000000"/>
      <w:spacing w:val="0"/>
      <w:sz w:val="24"/>
      <w:szCs w:val="24"/>
    </w:rPr>
  </w:style>
  <w:style w:type="character" w:customStyle="1" w:styleId="ListLabel39">
    <w:name w:val="ListLabel 39"/>
    <w:qFormat/>
    <w:rPr>
      <w:rFonts w:ascii="Times New Roman" w:hAnsi="Times New Roman" w:cs="Times New Roman"/>
      <w:sz w:val="24"/>
      <w:szCs w:val="24"/>
      <w:u w:val="no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38199A"/>
    <w:pPr>
      <w:tabs>
        <w:tab w:val="center" w:pos="4680"/>
        <w:tab w:val="right" w:pos="9360"/>
      </w:tabs>
      <w:spacing w:after="0" w:line="240" w:lineRule="auto"/>
    </w:pPr>
  </w:style>
  <w:style w:type="paragraph" w:styleId="Footer">
    <w:name w:val="footer"/>
    <w:basedOn w:val="Normal"/>
    <w:link w:val="FooterChar"/>
    <w:uiPriority w:val="99"/>
    <w:unhideWhenUsed/>
    <w:rsid w:val="0038199A"/>
    <w:pPr>
      <w:tabs>
        <w:tab w:val="center" w:pos="4680"/>
        <w:tab w:val="right" w:pos="9360"/>
      </w:tabs>
      <w:spacing w:after="0" w:line="240" w:lineRule="auto"/>
    </w:pPr>
  </w:style>
  <w:style w:type="paragraph" w:customStyle="1" w:styleId="FrameContents">
    <w:name w:val="Frame Contents"/>
    <w:basedOn w:val="Normal"/>
    <w:qFormat/>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gma.org/resources/tools/essential-tools/porters-five-forces.html" TargetMode="External"/><Relationship Id="rId3" Type="http://schemas.openxmlformats.org/officeDocument/2006/relationships/settings" Target="settings.xml"/><Relationship Id="rId7" Type="http://schemas.openxmlformats.org/officeDocument/2006/relationships/hyperlink" Target="https://doi.org/10.3846/btp.2020.116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29119/1641-3466.2017.10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28253E-1AF5-4775-8D71-2C2192DD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Wawira</dc:creator>
  <dc:description/>
  <cp:lastModifiedBy>Sam Patel</cp:lastModifiedBy>
  <cp:revision>37</cp:revision>
  <dcterms:created xsi:type="dcterms:W3CDTF">2020-10-08T07:41:00Z</dcterms:created>
  <dcterms:modified xsi:type="dcterms:W3CDTF">2020-11-12T04:04:00Z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