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B7B1E" w14:textId="77777777" w:rsidR="003C7B1C" w:rsidRPr="003C7B1C" w:rsidRDefault="003C7B1C" w:rsidP="003C7B1C">
      <w:pPr>
        <w:suppressAutoHyphens/>
        <w:jc w:val="center"/>
        <w:rPr>
          <w:rFonts w:asciiTheme="minorHAnsi" w:hAnsiTheme="minorHAnsi" w:cstheme="minorHAnsi"/>
          <w:b/>
          <w:sz w:val="28"/>
          <w:szCs w:val="28"/>
        </w:rPr>
      </w:pPr>
      <w:r w:rsidRPr="003C7B1C">
        <w:rPr>
          <w:rFonts w:asciiTheme="minorHAnsi" w:hAnsiTheme="minorHAnsi" w:cstheme="minorHAnsi"/>
          <w:b/>
          <w:sz w:val="28"/>
          <w:szCs w:val="28"/>
        </w:rPr>
        <w:t>CIS-481: Introduction to Information Security</w:t>
      </w:r>
    </w:p>
    <w:p w14:paraId="4B6F2DA7" w14:textId="77777777" w:rsidR="003C7B1C" w:rsidRPr="003C7B1C" w:rsidRDefault="003C7B1C" w:rsidP="003C7B1C">
      <w:pPr>
        <w:suppressAutoHyphens/>
        <w:jc w:val="center"/>
        <w:rPr>
          <w:rFonts w:asciiTheme="minorHAnsi" w:hAnsiTheme="minorHAnsi" w:cstheme="minorHAnsi"/>
          <w:b/>
        </w:rPr>
      </w:pPr>
    </w:p>
    <w:p w14:paraId="2DC03932" w14:textId="73AE37EC" w:rsidR="0005233B" w:rsidRDefault="0005233B" w:rsidP="0005233B">
      <w:pPr>
        <w:suppressAutoHyphens/>
        <w:jc w:val="center"/>
        <w:rPr>
          <w:rFonts w:asciiTheme="minorHAnsi" w:hAnsiTheme="minorHAnsi" w:cstheme="minorHAnsi"/>
          <w:b/>
        </w:rPr>
      </w:pPr>
      <w:r>
        <w:rPr>
          <w:rFonts w:asciiTheme="minorHAnsi" w:hAnsiTheme="minorHAnsi" w:cstheme="minorHAnsi"/>
          <w:b/>
        </w:rPr>
        <w:t>Info</w:t>
      </w:r>
      <w:r w:rsidR="00542401">
        <w:rPr>
          <w:rFonts w:asciiTheme="minorHAnsi" w:hAnsiTheme="minorHAnsi" w:cstheme="minorHAnsi"/>
          <w:b/>
        </w:rPr>
        <w:t>S</w:t>
      </w:r>
      <w:r>
        <w:rPr>
          <w:rFonts w:asciiTheme="minorHAnsi" w:hAnsiTheme="minorHAnsi" w:cstheme="minorHAnsi"/>
          <w:b/>
        </w:rPr>
        <w:t>ec Chapter Exercise #7</w:t>
      </w:r>
    </w:p>
    <w:p w14:paraId="425EF6D3" w14:textId="77777777" w:rsidR="0005233B" w:rsidRDefault="0005233B" w:rsidP="0005233B">
      <w:pPr>
        <w:suppressAutoHyphens/>
        <w:jc w:val="both"/>
        <w:rPr>
          <w:rFonts w:asciiTheme="minorHAnsi" w:hAnsiTheme="minorHAnsi" w:cstheme="minorHAnsi"/>
          <w:spacing w:val="-3"/>
        </w:rPr>
      </w:pPr>
    </w:p>
    <w:p w14:paraId="502FD751" w14:textId="00B64DA9" w:rsidR="0005233B" w:rsidRDefault="0005233B" w:rsidP="0005233B">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Team:  </w:t>
      </w:r>
      <w:r w:rsidR="008F4DAA" w:rsidRPr="008F4DAA">
        <w:rPr>
          <w:rFonts w:asciiTheme="minorHAnsi" w:hAnsiTheme="minorHAnsi" w:cstheme="minorHAnsi"/>
          <w:b/>
          <w:spacing w:val="-3"/>
        </w:rPr>
        <w:t>Project Team 11</w:t>
      </w:r>
    </w:p>
    <w:p w14:paraId="1424E7C7" w14:textId="345B22BC" w:rsidR="003F5DB2" w:rsidRDefault="003F5DB2" w:rsidP="003F5DB2">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8F4DAA" w:rsidRPr="008F4DAA">
        <w:rPr>
          <w:rFonts w:asciiTheme="minorHAnsi" w:hAnsiTheme="minorHAnsi" w:cstheme="minorHAnsi"/>
          <w:b/>
          <w:spacing w:val="-3"/>
        </w:rPr>
        <w:t xml:space="preserve">Sohal Patel, Erika </w:t>
      </w:r>
      <w:proofErr w:type="spellStart"/>
      <w:r w:rsidR="008F4DAA" w:rsidRPr="008F4DAA">
        <w:rPr>
          <w:rFonts w:asciiTheme="minorHAnsi" w:hAnsiTheme="minorHAnsi" w:cstheme="minorHAnsi"/>
          <w:b/>
          <w:spacing w:val="-3"/>
        </w:rPr>
        <w:t>Maglasang</w:t>
      </w:r>
      <w:proofErr w:type="spellEnd"/>
      <w:r w:rsidR="008F4DAA" w:rsidRPr="008F4DAA">
        <w:rPr>
          <w:rFonts w:asciiTheme="minorHAnsi" w:hAnsiTheme="minorHAnsi" w:cstheme="minorHAnsi"/>
          <w:b/>
          <w:spacing w:val="-3"/>
        </w:rPr>
        <w:t xml:space="preserve">, Nathan Moran, Gabriel </w:t>
      </w:r>
      <w:proofErr w:type="spellStart"/>
      <w:r w:rsidR="008F4DAA" w:rsidRPr="008F4DAA">
        <w:rPr>
          <w:rFonts w:asciiTheme="minorHAnsi" w:hAnsiTheme="minorHAnsi" w:cstheme="minorHAnsi"/>
          <w:b/>
          <w:spacing w:val="-3"/>
        </w:rPr>
        <w:t>Rolink</w:t>
      </w:r>
      <w:proofErr w:type="spellEnd"/>
      <w:r w:rsidR="008F4DAA" w:rsidRPr="008F4DAA">
        <w:rPr>
          <w:rFonts w:asciiTheme="minorHAnsi" w:hAnsiTheme="minorHAnsi" w:cstheme="minorHAnsi"/>
          <w:b/>
          <w:spacing w:val="-3"/>
        </w:rPr>
        <w:t>, and Tyler Samuelson</w:t>
      </w:r>
    </w:p>
    <w:p w14:paraId="17917ED6" w14:textId="77777777" w:rsidR="008C3338" w:rsidRDefault="008C3338" w:rsidP="008C3338">
      <w:pPr>
        <w:tabs>
          <w:tab w:val="left" w:pos="-720"/>
        </w:tabs>
        <w:suppressAutoHyphens/>
        <w:rPr>
          <w:rFonts w:asciiTheme="minorHAnsi" w:hAnsiTheme="minorHAnsi" w:cstheme="minorHAnsi"/>
          <w:spacing w:val="-3"/>
        </w:rPr>
      </w:pPr>
    </w:p>
    <w:p w14:paraId="43BBA345" w14:textId="77777777" w:rsidR="008C3338" w:rsidRDefault="008C3338" w:rsidP="008C3338">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10736B81" w14:textId="77777777" w:rsidR="008C3338" w:rsidRDefault="008C3338" w:rsidP="008C3338">
      <w:pPr>
        <w:tabs>
          <w:tab w:val="left" w:pos="-720"/>
        </w:tabs>
        <w:suppressAutoHyphens/>
        <w:rPr>
          <w:rFonts w:asciiTheme="minorHAnsi" w:hAnsiTheme="minorHAnsi" w:cstheme="minorHAnsi"/>
          <w:spacing w:val="-3"/>
        </w:rPr>
      </w:pPr>
    </w:p>
    <w:p w14:paraId="36EFFABF"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74228CDC" w14:textId="77777777"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6C82DCD0" w14:textId="0C2A6C86" w:rsidR="008C3338" w:rsidRDefault="008C3338" w:rsidP="008C3338">
      <w:pPr>
        <w:pStyle w:val="ListParagraph"/>
        <w:numPr>
          <w:ilvl w:val="0"/>
          <w:numId w:val="10"/>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DFA075C" w14:textId="77777777" w:rsidR="003C7B1C" w:rsidRPr="003C7B1C" w:rsidRDefault="003C7B1C" w:rsidP="003C7B1C">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3C7B1C"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3C7B1C">
        <w:rPr>
          <w:rFonts w:asciiTheme="minorHAnsi" w:hAnsiTheme="minorHAnsi" w:cstheme="minorHAnsi"/>
          <w:b/>
          <w:spacing w:val="-3"/>
        </w:rPr>
        <w:t>Problem 1</w:t>
      </w:r>
    </w:p>
    <w:p w14:paraId="33260AF3" w14:textId="7733C7BA" w:rsidR="0007626F" w:rsidRPr="003C7B1C" w:rsidRDefault="005C7471" w:rsidP="00AD52CE">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Consider the logical access control needs</w:t>
      </w:r>
      <w:r w:rsidR="00FE7E35" w:rsidRPr="003C7B1C">
        <w:rPr>
          <w:rFonts w:asciiTheme="minorHAnsi" w:hAnsiTheme="minorHAnsi" w:cstheme="minorHAnsi"/>
          <w:spacing w:val="-3"/>
        </w:rPr>
        <w:t xml:space="preserve"> </w:t>
      </w:r>
      <w:r w:rsidRPr="003C7B1C">
        <w:rPr>
          <w:rFonts w:asciiTheme="minorHAnsi" w:hAnsiTheme="minorHAnsi" w:cstheme="minorHAnsi"/>
          <w:spacing w:val="-3"/>
        </w:rPr>
        <w:t>for joint software development teams using a typical Linux environment. Roles must include Developers (that can commit changes made in the code), Testers, and Code Reviewers. The technical access control mechanisms that you design must reflect these organizational roles. You</w:t>
      </w:r>
      <w:r w:rsidR="00CF4475" w:rsidRPr="003C7B1C">
        <w:rPr>
          <w:rFonts w:asciiTheme="minorHAnsi" w:hAnsiTheme="minorHAnsi" w:cstheme="minorHAnsi"/>
          <w:spacing w:val="-3"/>
        </w:rPr>
        <w:t>r</w:t>
      </w:r>
      <w:r w:rsidRPr="003C7B1C">
        <w:rPr>
          <w:rFonts w:asciiTheme="minorHAnsi" w:hAnsiTheme="minorHAnsi" w:cstheme="minorHAnsi"/>
          <w:spacing w:val="-3"/>
        </w:rPr>
        <w:t xml:space="preserve"> access control solution must:</w:t>
      </w:r>
    </w:p>
    <w:p w14:paraId="029EB42E" w14:textId="77777777" w:rsidR="005C7471" w:rsidRPr="003C7B1C" w:rsidRDefault="005C7471" w:rsidP="00AD52CE">
      <w:pPr>
        <w:tabs>
          <w:tab w:val="left" w:pos="-720"/>
        </w:tabs>
        <w:suppressAutoHyphens/>
        <w:rPr>
          <w:rFonts w:asciiTheme="minorHAnsi" w:hAnsiTheme="minorHAnsi" w:cstheme="minorHAnsi"/>
          <w:spacing w:val="-3"/>
        </w:rPr>
      </w:pPr>
    </w:p>
    <w:p w14:paraId="770ACFE0" w14:textId="3B74349A"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Protect the software being developed from outsiders stealing it</w:t>
      </w:r>
    </w:p>
    <w:p w14:paraId="7412BEF9" w14:textId="466715D4"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Protect against unauthorized changes (including from internal actors)</w:t>
      </w:r>
    </w:p>
    <w:p w14:paraId="7BBD42B3" w14:textId="1E883C3D" w:rsidR="005C7471" w:rsidRPr="003C7B1C" w:rsidRDefault="005C7471" w:rsidP="005C7471">
      <w:pPr>
        <w:pStyle w:val="ListParagraph"/>
        <w:numPr>
          <w:ilvl w:val="0"/>
          <w:numId w:val="9"/>
        </w:num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Ensure that we can trace </w:t>
      </w:r>
      <w:r w:rsidRPr="003C7B1C">
        <w:rPr>
          <w:rFonts w:asciiTheme="minorHAnsi" w:hAnsiTheme="minorHAnsi" w:cstheme="minorHAnsi"/>
          <w:i/>
          <w:spacing w:val="-3"/>
        </w:rPr>
        <w:t>who</w:t>
      </w:r>
      <w:r w:rsidRPr="003C7B1C">
        <w:rPr>
          <w:rFonts w:asciiTheme="minorHAnsi" w:hAnsiTheme="minorHAnsi" w:cstheme="minorHAnsi"/>
          <w:spacing w:val="-3"/>
        </w:rPr>
        <w:t xml:space="preserve"> made each change</w:t>
      </w:r>
    </w:p>
    <w:p w14:paraId="6B7BB564" w14:textId="1D730B3C" w:rsidR="005C7471" w:rsidRPr="003C7B1C" w:rsidRDefault="005C7471" w:rsidP="005C7471">
      <w:pPr>
        <w:tabs>
          <w:tab w:val="left" w:pos="-720"/>
        </w:tabs>
        <w:suppressAutoHyphens/>
        <w:rPr>
          <w:rFonts w:asciiTheme="minorHAnsi" w:hAnsiTheme="minorHAnsi" w:cstheme="minorHAnsi"/>
          <w:spacing w:val="-3"/>
        </w:rPr>
      </w:pPr>
    </w:p>
    <w:p w14:paraId="6182CB24" w14:textId="5C051815" w:rsidR="005C7471" w:rsidRPr="00382CB0" w:rsidRDefault="005C7471" w:rsidP="005C7471">
      <w:pPr>
        <w:tabs>
          <w:tab w:val="left" w:pos="-720"/>
        </w:tabs>
        <w:suppressAutoHyphens/>
        <w:rPr>
          <w:rFonts w:asciiTheme="minorHAnsi" w:hAnsiTheme="minorHAnsi" w:cstheme="minorHAnsi"/>
          <w:b/>
          <w:bCs/>
          <w:i/>
          <w:spacing w:val="-3"/>
        </w:rPr>
      </w:pPr>
      <w:r w:rsidRPr="00382CB0">
        <w:rPr>
          <w:rFonts w:asciiTheme="minorHAnsi" w:hAnsiTheme="minorHAnsi" w:cstheme="minorHAnsi"/>
          <w:b/>
          <w:bCs/>
          <w:spacing w:val="-3"/>
        </w:rPr>
        <w:t xml:space="preserve">Situation 1: A small team on a single machine </w:t>
      </w:r>
      <w:r w:rsidR="003C7B1C" w:rsidRPr="00382CB0">
        <w:rPr>
          <w:rFonts w:asciiTheme="minorHAnsi" w:hAnsiTheme="minorHAnsi" w:cstheme="minorHAnsi"/>
          <w:b/>
          <w:bCs/>
          <w:spacing w:val="-3"/>
        </w:rPr>
        <w:t xml:space="preserve"> </w:t>
      </w:r>
      <w:r w:rsidR="003C7B1C" w:rsidRPr="00382CB0">
        <w:rPr>
          <w:rFonts w:asciiTheme="minorHAnsi" w:hAnsiTheme="minorHAnsi" w:cstheme="minorHAnsi"/>
          <w:b/>
          <w:bCs/>
          <w:i/>
          <w:spacing w:val="-3"/>
        </w:rPr>
        <w:t>(5 points)</w:t>
      </w:r>
    </w:p>
    <w:p w14:paraId="4A79BB10" w14:textId="3B0A420F" w:rsidR="00541176" w:rsidRDefault="00541176" w:rsidP="005C7471">
      <w:pPr>
        <w:tabs>
          <w:tab w:val="left" w:pos="-720"/>
        </w:tabs>
        <w:suppressAutoHyphens/>
        <w:rPr>
          <w:rFonts w:asciiTheme="minorHAnsi" w:hAnsiTheme="minorHAnsi" w:cstheme="minorHAnsi"/>
          <w:i/>
          <w:spacing w:val="-3"/>
        </w:rPr>
      </w:pPr>
    </w:p>
    <w:p w14:paraId="13950CD9" w14:textId="05E3738F" w:rsidR="00541176" w:rsidRPr="00541176" w:rsidRDefault="00541176" w:rsidP="005C7471">
      <w:pPr>
        <w:tabs>
          <w:tab w:val="left" w:pos="-720"/>
        </w:tabs>
        <w:suppressAutoHyphens/>
        <w:rPr>
          <w:rFonts w:asciiTheme="minorHAnsi" w:hAnsiTheme="minorHAnsi" w:cstheme="minorHAnsi"/>
          <w:b/>
          <w:bCs/>
          <w:iCs/>
          <w:spacing w:val="-3"/>
        </w:rPr>
      </w:pPr>
      <w:r w:rsidRPr="00541176">
        <w:rPr>
          <w:rFonts w:asciiTheme="minorHAnsi" w:hAnsiTheme="minorHAnsi" w:cstheme="minorHAnsi"/>
          <w:b/>
          <w:bCs/>
          <w:iCs/>
          <w:spacing w:val="-3"/>
        </w:rPr>
        <w:t xml:space="preserve">Answer: </w:t>
      </w:r>
      <w:r w:rsidRPr="00541176">
        <w:rPr>
          <w:rFonts w:asciiTheme="minorHAnsi" w:hAnsiTheme="minorHAnsi" w:cstheme="minorHAnsi"/>
          <w:iCs/>
          <w:spacing w:val="-3"/>
        </w:rPr>
        <w:t xml:space="preserve">It actually exempts an approach which exists in a very small or initial startup of an organization that all the tasks of an organization are conducted on a single machine and a bunch of people work together, without access control list the data security cannot be carried up. All the setups for this approach lead to a centralized approach in which all files or directories are just made readable, it is actually a buildup approach and is not effective in any way. It led to an ACL setup in which all the developers within it could be added solitarily. It can have multiple groups of information. </w:t>
      </w:r>
    </w:p>
    <w:p w14:paraId="2E1DFD93" w14:textId="4F95C49F" w:rsidR="005C7471" w:rsidRPr="003C7B1C" w:rsidRDefault="005C7471" w:rsidP="005C7471">
      <w:pPr>
        <w:tabs>
          <w:tab w:val="left" w:pos="-720"/>
        </w:tabs>
        <w:suppressAutoHyphens/>
        <w:rPr>
          <w:rFonts w:asciiTheme="minorHAnsi" w:hAnsiTheme="minorHAnsi" w:cstheme="minorHAnsi"/>
          <w:spacing w:val="-3"/>
        </w:rPr>
      </w:pPr>
    </w:p>
    <w:p w14:paraId="3FA4E7E5" w14:textId="5EAB822E" w:rsidR="005C7471" w:rsidRPr="00382CB0" w:rsidRDefault="005C7471" w:rsidP="005C7471">
      <w:pPr>
        <w:tabs>
          <w:tab w:val="left" w:pos="-720"/>
        </w:tabs>
        <w:suppressAutoHyphens/>
        <w:rPr>
          <w:rFonts w:asciiTheme="minorHAnsi" w:hAnsiTheme="minorHAnsi" w:cstheme="minorHAnsi"/>
          <w:b/>
          <w:bCs/>
          <w:spacing w:val="-3"/>
        </w:rPr>
      </w:pPr>
      <w:r w:rsidRPr="00382CB0">
        <w:rPr>
          <w:rFonts w:asciiTheme="minorHAnsi" w:hAnsiTheme="minorHAnsi" w:cstheme="minorHAnsi"/>
          <w:b/>
          <w:bCs/>
          <w:spacing w:val="-3"/>
        </w:rPr>
        <w:t>Situation 2: A medium-to-large team on a LAN</w:t>
      </w:r>
      <w:r w:rsidR="00BE155A" w:rsidRPr="00382CB0">
        <w:rPr>
          <w:rFonts w:asciiTheme="minorHAnsi" w:hAnsiTheme="minorHAnsi" w:cstheme="minorHAnsi"/>
          <w:b/>
          <w:bCs/>
          <w:spacing w:val="-3"/>
        </w:rPr>
        <w:t xml:space="preserve"> </w:t>
      </w:r>
      <w:r w:rsidR="003C7B1C" w:rsidRPr="00382CB0">
        <w:rPr>
          <w:rFonts w:asciiTheme="minorHAnsi" w:hAnsiTheme="minorHAnsi" w:cstheme="minorHAnsi"/>
          <w:b/>
          <w:bCs/>
          <w:spacing w:val="-3"/>
        </w:rPr>
        <w:t xml:space="preserve"> </w:t>
      </w:r>
      <w:r w:rsidR="00BE155A" w:rsidRPr="00382CB0">
        <w:rPr>
          <w:rFonts w:asciiTheme="minorHAnsi" w:hAnsiTheme="minorHAnsi" w:cstheme="minorHAnsi"/>
          <w:b/>
          <w:bCs/>
          <w:spacing w:val="-3"/>
        </w:rPr>
        <w:t xml:space="preserve">[Hint: Use of a version control system like </w:t>
      </w:r>
      <w:hyperlink r:id="rId7" w:history="1">
        <w:r w:rsidR="00BE155A" w:rsidRPr="00382CB0">
          <w:rPr>
            <w:rStyle w:val="Hyperlink"/>
            <w:rFonts w:asciiTheme="minorHAnsi" w:hAnsiTheme="minorHAnsi" w:cstheme="minorHAnsi"/>
            <w:b/>
            <w:bCs/>
            <w:spacing w:val="-3"/>
          </w:rPr>
          <w:t>Subversion</w:t>
        </w:r>
      </w:hyperlink>
      <w:r w:rsidR="00BE155A" w:rsidRPr="00382CB0">
        <w:rPr>
          <w:rFonts w:asciiTheme="minorHAnsi" w:hAnsiTheme="minorHAnsi" w:cstheme="minorHAnsi"/>
          <w:b/>
          <w:bCs/>
          <w:spacing w:val="-3"/>
        </w:rPr>
        <w:t xml:space="preserve"> is highly recommended]</w:t>
      </w:r>
      <w:r w:rsidR="003C7B1C" w:rsidRPr="00382CB0">
        <w:rPr>
          <w:rFonts w:asciiTheme="minorHAnsi" w:hAnsiTheme="minorHAnsi" w:cstheme="minorHAnsi"/>
          <w:b/>
          <w:bCs/>
          <w:spacing w:val="-3"/>
        </w:rPr>
        <w:t xml:space="preserve">  </w:t>
      </w:r>
      <w:r w:rsidR="003C7B1C" w:rsidRPr="00382CB0">
        <w:rPr>
          <w:rFonts w:asciiTheme="minorHAnsi" w:hAnsiTheme="minorHAnsi" w:cstheme="minorHAnsi"/>
          <w:b/>
          <w:bCs/>
          <w:i/>
          <w:spacing w:val="-3"/>
        </w:rPr>
        <w:t>(10 points)</w:t>
      </w:r>
    </w:p>
    <w:p w14:paraId="5655105E" w14:textId="59462D86" w:rsidR="005C7471" w:rsidRDefault="005C7471" w:rsidP="005C7471">
      <w:pPr>
        <w:tabs>
          <w:tab w:val="left" w:pos="-720"/>
        </w:tabs>
        <w:suppressAutoHyphens/>
        <w:rPr>
          <w:rFonts w:asciiTheme="minorHAnsi" w:hAnsiTheme="minorHAnsi" w:cstheme="minorHAnsi"/>
          <w:spacing w:val="-3"/>
        </w:rPr>
      </w:pPr>
    </w:p>
    <w:p w14:paraId="744D462B" w14:textId="14A5D998" w:rsidR="003F48F0" w:rsidRPr="003C7B1C" w:rsidRDefault="003F48F0" w:rsidP="005C7471">
      <w:pPr>
        <w:tabs>
          <w:tab w:val="left" w:pos="-720"/>
        </w:tabs>
        <w:suppressAutoHyphens/>
        <w:rPr>
          <w:rFonts w:asciiTheme="minorHAnsi" w:hAnsiTheme="minorHAnsi" w:cstheme="minorHAnsi"/>
          <w:spacing w:val="-3"/>
        </w:rPr>
      </w:pPr>
      <w:r w:rsidRPr="003F48F0">
        <w:rPr>
          <w:rFonts w:asciiTheme="minorHAnsi" w:hAnsiTheme="minorHAnsi" w:cstheme="minorHAnsi"/>
          <w:b/>
          <w:bCs/>
          <w:spacing w:val="-3"/>
        </w:rPr>
        <w:t>Answer:</w:t>
      </w:r>
      <w:r w:rsidRPr="003F48F0">
        <w:rPr>
          <w:rFonts w:asciiTheme="minorHAnsi" w:hAnsiTheme="minorHAnsi" w:cstheme="minorHAnsi"/>
          <w:spacing w:val="-3"/>
        </w:rPr>
        <w:t xml:space="preserve"> It vary in the group of people in the organization medium to large team organization It can neither lead to longer on any solitary machine such that the access controls promulgated on a group of machines either in a topology or not but in all cases it should be with a group of machines, It could also use straight-forward document authorizations such that whenever the sensitive organizational information is accessed they have to get them authorized in all possible ways.  More requirement for change-following More formal hierarchical structure of the organization. In order to use a version control system, in a VCS all the changes are well-recorded by the group of developers it permits web-designers to overlook all the tasks altogether. It led to trying not to over-write each other's changes. Keep up history of each form of everything, Subversion control system is known to be as an open source way of access controls that </w:t>
      </w:r>
      <w:r w:rsidRPr="003F48F0">
        <w:rPr>
          <w:rFonts w:asciiTheme="minorHAnsi" w:hAnsiTheme="minorHAnsi" w:cstheme="minorHAnsi"/>
          <w:spacing w:val="-3"/>
        </w:rPr>
        <w:lastRenderedPageBreak/>
        <w:t>Subversion actually brought together server that makes a solitary well spring of truth. Simple to utilize apparatuses. Effective and incredible expanding. Simple to submit changes, even over numerous archives. Programmed goals of consolidation clashes</w:t>
      </w:r>
    </w:p>
    <w:p w14:paraId="17916542" w14:textId="77777777" w:rsidR="00382CB0" w:rsidRDefault="00382CB0" w:rsidP="005C7471">
      <w:pPr>
        <w:tabs>
          <w:tab w:val="left" w:pos="-720"/>
        </w:tabs>
        <w:suppressAutoHyphens/>
        <w:rPr>
          <w:rFonts w:asciiTheme="minorHAnsi" w:hAnsiTheme="minorHAnsi" w:cstheme="minorHAnsi"/>
          <w:spacing w:val="-3"/>
        </w:rPr>
      </w:pPr>
    </w:p>
    <w:p w14:paraId="7C64D82B" w14:textId="14DDAF0E" w:rsidR="005C7471" w:rsidRPr="00382CB0" w:rsidRDefault="005C7471" w:rsidP="005C7471">
      <w:pPr>
        <w:tabs>
          <w:tab w:val="left" w:pos="-720"/>
        </w:tabs>
        <w:suppressAutoHyphens/>
        <w:rPr>
          <w:rFonts w:asciiTheme="minorHAnsi" w:hAnsiTheme="minorHAnsi" w:cstheme="minorHAnsi"/>
          <w:b/>
          <w:bCs/>
          <w:spacing w:val="-3"/>
        </w:rPr>
      </w:pPr>
      <w:r w:rsidRPr="00382CB0">
        <w:rPr>
          <w:rFonts w:asciiTheme="minorHAnsi" w:hAnsiTheme="minorHAnsi" w:cstheme="minorHAnsi"/>
          <w:b/>
          <w:bCs/>
          <w:spacing w:val="-3"/>
        </w:rPr>
        <w:t>Situation 3: A large, distributed team, including outsource</w:t>
      </w:r>
      <w:r w:rsidR="00BE155A" w:rsidRPr="00382CB0">
        <w:rPr>
          <w:rFonts w:asciiTheme="minorHAnsi" w:hAnsiTheme="minorHAnsi" w:cstheme="minorHAnsi"/>
          <w:b/>
          <w:bCs/>
          <w:spacing w:val="-3"/>
        </w:rPr>
        <w:t xml:space="preserve">d contractors </w:t>
      </w:r>
      <w:r w:rsidR="003C7B1C" w:rsidRPr="00382CB0">
        <w:rPr>
          <w:rFonts w:asciiTheme="minorHAnsi" w:hAnsiTheme="minorHAnsi" w:cstheme="minorHAnsi"/>
          <w:b/>
          <w:bCs/>
          <w:spacing w:val="-3"/>
        </w:rPr>
        <w:t xml:space="preserve"> </w:t>
      </w:r>
      <w:r w:rsidR="003C7B1C" w:rsidRPr="00382CB0">
        <w:rPr>
          <w:rFonts w:asciiTheme="minorHAnsi" w:hAnsiTheme="minorHAnsi" w:cstheme="minorHAnsi"/>
          <w:b/>
          <w:bCs/>
          <w:i/>
          <w:spacing w:val="-3"/>
        </w:rPr>
        <w:t>(10 points)</w:t>
      </w:r>
    </w:p>
    <w:p w14:paraId="67751AEA" w14:textId="12967AAC" w:rsidR="00BE155A" w:rsidRPr="003C7B1C" w:rsidRDefault="00BE155A" w:rsidP="005C7471">
      <w:pPr>
        <w:tabs>
          <w:tab w:val="left" w:pos="-720"/>
        </w:tabs>
        <w:suppressAutoHyphens/>
        <w:rPr>
          <w:rFonts w:asciiTheme="minorHAnsi" w:hAnsiTheme="minorHAnsi" w:cstheme="minorHAnsi"/>
          <w:spacing w:val="-3"/>
        </w:rPr>
      </w:pPr>
    </w:p>
    <w:p w14:paraId="31ECCF09" w14:textId="5D0468D2" w:rsidR="00BE155A" w:rsidRDefault="00BE155A" w:rsidP="005C7471">
      <w:pPr>
        <w:tabs>
          <w:tab w:val="left" w:pos="-720"/>
        </w:tabs>
        <w:suppressAutoHyphens/>
        <w:rPr>
          <w:rFonts w:asciiTheme="minorHAnsi" w:hAnsiTheme="minorHAnsi" w:cstheme="minorHAnsi"/>
          <w:spacing w:val="-3"/>
        </w:rPr>
      </w:pPr>
      <w:r w:rsidRPr="003C7B1C">
        <w:rPr>
          <w:rFonts w:asciiTheme="minorHAnsi" w:hAnsiTheme="minorHAnsi" w:cstheme="minorHAnsi"/>
          <w:spacing w:val="-3"/>
        </w:rPr>
        <w:t xml:space="preserve">[Inspired by </w:t>
      </w:r>
      <w:hyperlink r:id="rId8" w:history="1">
        <w:r w:rsidRPr="003C7B1C">
          <w:rPr>
            <w:rStyle w:val="Hyperlink"/>
            <w:rFonts w:asciiTheme="minorHAnsi" w:hAnsiTheme="minorHAnsi" w:cstheme="minorHAnsi"/>
            <w:spacing w:val="-3"/>
          </w:rPr>
          <w:t>https://www.cs.columbia.edu/~smb/classes/f09/l08.pdf</w:t>
        </w:r>
      </w:hyperlink>
      <w:r w:rsidRPr="003C7B1C">
        <w:rPr>
          <w:rFonts w:asciiTheme="minorHAnsi" w:hAnsiTheme="minorHAnsi" w:cstheme="minorHAnsi"/>
          <w:spacing w:val="-3"/>
        </w:rPr>
        <w:t xml:space="preserve"> - many thanks to Columbia University for providing under Creative Commons!]</w:t>
      </w:r>
    </w:p>
    <w:p w14:paraId="0D36334F" w14:textId="735B0A34" w:rsidR="00382CB0" w:rsidRDefault="00382CB0" w:rsidP="005C7471">
      <w:pPr>
        <w:tabs>
          <w:tab w:val="left" w:pos="-720"/>
        </w:tabs>
        <w:suppressAutoHyphens/>
        <w:rPr>
          <w:rFonts w:asciiTheme="minorHAnsi" w:hAnsiTheme="minorHAnsi" w:cstheme="minorHAnsi"/>
          <w:spacing w:val="-3"/>
        </w:rPr>
      </w:pPr>
    </w:p>
    <w:p w14:paraId="04CEBFF4" w14:textId="77777777" w:rsidR="00382CB0" w:rsidRPr="00382CB0" w:rsidRDefault="00382CB0" w:rsidP="00382CB0">
      <w:pPr>
        <w:tabs>
          <w:tab w:val="left" w:pos="-720"/>
        </w:tabs>
        <w:suppressAutoHyphens/>
        <w:rPr>
          <w:rFonts w:asciiTheme="minorHAnsi" w:hAnsiTheme="minorHAnsi" w:cstheme="minorHAnsi"/>
          <w:spacing w:val="-3"/>
        </w:rPr>
      </w:pPr>
      <w:r w:rsidRPr="00382CB0">
        <w:rPr>
          <w:rFonts w:asciiTheme="minorHAnsi" w:hAnsiTheme="minorHAnsi" w:cstheme="minorHAnsi"/>
          <w:spacing w:val="-3"/>
        </w:rPr>
        <w:t xml:space="preserve">The large organization is comprised of actually a variation into departments. It overlooks customer/server model for getting the store or accessing, in an organization no one could access the version control system’s actualizing repository in a large-scale organization. It could must limit what orders can be executed on vault by web-developers. It should must incorporate with V.C.S server or layer on fundamental operating system consents which results in limiting it what orders can be executed on archive by web-developers. Whatsoever access controls are used, there is an advantage that there is authentication and authorization for everyone who try to access the repository of large organizations in any way. </w:t>
      </w:r>
    </w:p>
    <w:p w14:paraId="06A3690D" w14:textId="77777777" w:rsidR="00382CB0" w:rsidRPr="003C7B1C" w:rsidRDefault="00382CB0" w:rsidP="005C7471">
      <w:pPr>
        <w:tabs>
          <w:tab w:val="left" w:pos="-720"/>
        </w:tabs>
        <w:suppressAutoHyphens/>
        <w:rPr>
          <w:rFonts w:asciiTheme="minorHAnsi" w:hAnsiTheme="minorHAnsi" w:cstheme="minorHAnsi"/>
          <w:spacing w:val="-3"/>
        </w:rPr>
      </w:pPr>
      <w:bookmarkStart w:id="0" w:name="_GoBack"/>
      <w:bookmarkEnd w:id="0"/>
    </w:p>
    <w:sectPr w:rsidR="00382CB0" w:rsidRPr="003C7B1C"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8D93F" w14:textId="77777777" w:rsidR="00BF279E" w:rsidRDefault="00BF279E">
      <w:pPr>
        <w:spacing w:line="20" w:lineRule="exact"/>
      </w:pPr>
    </w:p>
  </w:endnote>
  <w:endnote w:type="continuationSeparator" w:id="0">
    <w:p w14:paraId="03217D0A" w14:textId="77777777" w:rsidR="00BF279E" w:rsidRDefault="00BF279E">
      <w:r>
        <w:t xml:space="preserve"> </w:t>
      </w:r>
    </w:p>
  </w:endnote>
  <w:endnote w:type="continuationNotice" w:id="1">
    <w:p w14:paraId="7E0EDC72" w14:textId="77777777" w:rsidR="00BF279E" w:rsidRDefault="00BF279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699D2" w14:textId="77777777" w:rsidR="00BF279E" w:rsidRDefault="00BF279E">
      <w:r>
        <w:separator/>
      </w:r>
    </w:p>
  </w:footnote>
  <w:footnote w:type="continuationSeparator" w:id="0">
    <w:p w14:paraId="00B01949" w14:textId="77777777" w:rsidR="00BF279E" w:rsidRDefault="00BF2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446FC"/>
    <w:multiLevelType w:val="hybridMultilevel"/>
    <w:tmpl w:val="F872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233B"/>
    <w:rsid w:val="00075CC5"/>
    <w:rsid w:val="0007626F"/>
    <w:rsid w:val="00081940"/>
    <w:rsid w:val="000C67F9"/>
    <w:rsid w:val="000D75DA"/>
    <w:rsid w:val="000E1370"/>
    <w:rsid w:val="00100E28"/>
    <w:rsid w:val="00120DCD"/>
    <w:rsid w:val="00124EDF"/>
    <w:rsid w:val="00135F11"/>
    <w:rsid w:val="00136A7B"/>
    <w:rsid w:val="00182981"/>
    <w:rsid w:val="001A0228"/>
    <w:rsid w:val="001A757E"/>
    <w:rsid w:val="001D7157"/>
    <w:rsid w:val="001F37DF"/>
    <w:rsid w:val="001F4FBC"/>
    <w:rsid w:val="00243CEE"/>
    <w:rsid w:val="00253FA7"/>
    <w:rsid w:val="002A021F"/>
    <w:rsid w:val="002A4CB4"/>
    <w:rsid w:val="002C69C9"/>
    <w:rsid w:val="002D6E7C"/>
    <w:rsid w:val="002E4FC6"/>
    <w:rsid w:val="002E52FB"/>
    <w:rsid w:val="003115D9"/>
    <w:rsid w:val="003144A6"/>
    <w:rsid w:val="003470E9"/>
    <w:rsid w:val="00353C9D"/>
    <w:rsid w:val="00382CB0"/>
    <w:rsid w:val="003A0CB4"/>
    <w:rsid w:val="003A203A"/>
    <w:rsid w:val="003C5710"/>
    <w:rsid w:val="003C7B1C"/>
    <w:rsid w:val="003F1984"/>
    <w:rsid w:val="003F47E4"/>
    <w:rsid w:val="003F48F0"/>
    <w:rsid w:val="003F5DB2"/>
    <w:rsid w:val="0040233F"/>
    <w:rsid w:val="0044355F"/>
    <w:rsid w:val="00541176"/>
    <w:rsid w:val="00542401"/>
    <w:rsid w:val="00562E33"/>
    <w:rsid w:val="005858F3"/>
    <w:rsid w:val="00592131"/>
    <w:rsid w:val="005C7471"/>
    <w:rsid w:val="005E3944"/>
    <w:rsid w:val="005F1AB2"/>
    <w:rsid w:val="005F50E1"/>
    <w:rsid w:val="00603515"/>
    <w:rsid w:val="00607F30"/>
    <w:rsid w:val="00614BBC"/>
    <w:rsid w:val="00652676"/>
    <w:rsid w:val="00712FBD"/>
    <w:rsid w:val="0072321D"/>
    <w:rsid w:val="00752134"/>
    <w:rsid w:val="007A2039"/>
    <w:rsid w:val="007C1A0A"/>
    <w:rsid w:val="007C2432"/>
    <w:rsid w:val="007C339B"/>
    <w:rsid w:val="008001AB"/>
    <w:rsid w:val="00882533"/>
    <w:rsid w:val="00887F2F"/>
    <w:rsid w:val="008C196A"/>
    <w:rsid w:val="008C3338"/>
    <w:rsid w:val="008D0B6B"/>
    <w:rsid w:val="008D4B96"/>
    <w:rsid w:val="008F4DAA"/>
    <w:rsid w:val="00902769"/>
    <w:rsid w:val="00924DD1"/>
    <w:rsid w:val="00955ED5"/>
    <w:rsid w:val="00966685"/>
    <w:rsid w:val="009817BF"/>
    <w:rsid w:val="009A6B0F"/>
    <w:rsid w:val="00A45524"/>
    <w:rsid w:val="00A96299"/>
    <w:rsid w:val="00AA0AE8"/>
    <w:rsid w:val="00AC7A34"/>
    <w:rsid w:val="00AD52CE"/>
    <w:rsid w:val="00AE477B"/>
    <w:rsid w:val="00B14A83"/>
    <w:rsid w:val="00B16B35"/>
    <w:rsid w:val="00B21481"/>
    <w:rsid w:val="00B27CAD"/>
    <w:rsid w:val="00B340DD"/>
    <w:rsid w:val="00B372C9"/>
    <w:rsid w:val="00B37424"/>
    <w:rsid w:val="00B545AE"/>
    <w:rsid w:val="00B54F6B"/>
    <w:rsid w:val="00B979ED"/>
    <w:rsid w:val="00BD688A"/>
    <w:rsid w:val="00BE155A"/>
    <w:rsid w:val="00BE4307"/>
    <w:rsid w:val="00BF279E"/>
    <w:rsid w:val="00C15D78"/>
    <w:rsid w:val="00C62DEA"/>
    <w:rsid w:val="00C858DD"/>
    <w:rsid w:val="00C944ED"/>
    <w:rsid w:val="00CA34D0"/>
    <w:rsid w:val="00CF4475"/>
    <w:rsid w:val="00D20A91"/>
    <w:rsid w:val="00D77D81"/>
    <w:rsid w:val="00DC49B5"/>
    <w:rsid w:val="00DF0BA1"/>
    <w:rsid w:val="00E03689"/>
    <w:rsid w:val="00E0421A"/>
    <w:rsid w:val="00E05EEF"/>
    <w:rsid w:val="00E42712"/>
    <w:rsid w:val="00E81CFF"/>
    <w:rsid w:val="00E871A1"/>
    <w:rsid w:val="00F20BC7"/>
    <w:rsid w:val="00F74A46"/>
    <w:rsid w:val="00F81FBA"/>
    <w:rsid w:val="00F8493A"/>
    <w:rsid w:val="00FB0502"/>
    <w:rsid w:val="00FB40B4"/>
    <w:rsid w:val="00FC1C00"/>
    <w:rsid w:val="00FE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34059405">
      <w:bodyDiv w:val="1"/>
      <w:marLeft w:val="0"/>
      <w:marRight w:val="0"/>
      <w:marTop w:val="0"/>
      <w:marBottom w:val="0"/>
      <w:divBdr>
        <w:top w:val="none" w:sz="0" w:space="0" w:color="auto"/>
        <w:left w:val="none" w:sz="0" w:space="0" w:color="auto"/>
        <w:bottom w:val="none" w:sz="0" w:space="0" w:color="auto"/>
        <w:right w:val="none" w:sz="0" w:space="0" w:color="auto"/>
      </w:divBdr>
    </w:div>
    <w:div w:id="1224147394">
      <w:bodyDiv w:val="1"/>
      <w:marLeft w:val="0"/>
      <w:marRight w:val="0"/>
      <w:marTop w:val="0"/>
      <w:marBottom w:val="0"/>
      <w:divBdr>
        <w:top w:val="none" w:sz="0" w:space="0" w:color="auto"/>
        <w:left w:val="none" w:sz="0" w:space="0" w:color="auto"/>
        <w:bottom w:val="none" w:sz="0" w:space="0" w:color="auto"/>
        <w:right w:val="none" w:sz="0" w:space="0" w:color="auto"/>
      </w:divBdr>
    </w:div>
    <w:div w:id="1341541670">
      <w:bodyDiv w:val="1"/>
      <w:marLeft w:val="0"/>
      <w:marRight w:val="0"/>
      <w:marTop w:val="0"/>
      <w:marBottom w:val="0"/>
      <w:divBdr>
        <w:top w:val="none" w:sz="0" w:space="0" w:color="auto"/>
        <w:left w:val="none" w:sz="0" w:space="0" w:color="auto"/>
        <w:bottom w:val="none" w:sz="0" w:space="0" w:color="auto"/>
        <w:right w:val="none" w:sz="0" w:space="0" w:color="auto"/>
      </w:divBdr>
    </w:div>
    <w:div w:id="1689216828">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lumbia.edu/~smb/classes/f09/l08.pdf" TargetMode="External"/><Relationship Id="rId3" Type="http://schemas.openxmlformats.org/officeDocument/2006/relationships/settings" Target="settings.xml"/><Relationship Id="rId7" Type="http://schemas.openxmlformats.org/officeDocument/2006/relationships/hyperlink" Target="https://subversion.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13</cp:revision>
  <cp:lastPrinted>2009-01-14T20:20:00Z</cp:lastPrinted>
  <dcterms:created xsi:type="dcterms:W3CDTF">2020-01-06T00:51:00Z</dcterms:created>
  <dcterms:modified xsi:type="dcterms:W3CDTF">2020-06-20T15:42:00Z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