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BB550" w14:textId="14690678" w:rsidR="00D330C6" w:rsidRPr="00742525" w:rsidRDefault="00DE397B" w:rsidP="00BD1F19">
      <w:pPr>
        <w:jc w:val="center"/>
        <w:rPr>
          <w:rFonts w:cstheme="minorHAnsi"/>
          <w:b/>
          <w:bCs/>
          <w:u w:val="single"/>
        </w:rPr>
      </w:pPr>
      <w:r w:rsidRPr="00742525">
        <w:rPr>
          <w:rFonts w:cstheme="minorHAnsi"/>
          <w:b/>
          <w:bCs/>
          <w:u w:val="single"/>
        </w:rPr>
        <w:t>SHARE PURCHASE AGREEMENT</w:t>
      </w:r>
    </w:p>
    <w:p w14:paraId="4C004DDC" w14:textId="24513643" w:rsidR="00DE397B" w:rsidRPr="00742525" w:rsidRDefault="00AA5493" w:rsidP="004A00EB">
      <w:pPr>
        <w:jc w:val="both"/>
        <w:rPr>
          <w:rFonts w:cstheme="minorHAnsi"/>
        </w:rPr>
      </w:pPr>
      <w:r w:rsidRPr="00742525">
        <w:rPr>
          <w:rFonts w:cstheme="minorHAnsi"/>
          <w:b/>
          <w:bCs/>
        </w:rPr>
        <w:t>THIS SHARE PURCHASE AGREEMENT</w:t>
      </w:r>
      <w:r w:rsidRPr="00742525">
        <w:rPr>
          <w:rFonts w:cstheme="minorHAnsi"/>
        </w:rPr>
        <w:t xml:space="preserve"> </w:t>
      </w:r>
      <w:r w:rsidR="00E73F50" w:rsidRPr="00742525">
        <w:rPr>
          <w:rFonts w:cstheme="minorHAnsi"/>
        </w:rPr>
        <w:t>(“</w:t>
      </w:r>
      <w:r w:rsidR="00E73F50" w:rsidRPr="00742525">
        <w:rPr>
          <w:rFonts w:cstheme="minorHAnsi"/>
          <w:b/>
          <w:bCs/>
        </w:rPr>
        <w:t>Agreement</w:t>
      </w:r>
      <w:r w:rsidR="00E73F50" w:rsidRPr="00742525">
        <w:rPr>
          <w:rFonts w:cstheme="minorHAnsi"/>
        </w:rPr>
        <w:t xml:space="preserve">”) is made </w:t>
      </w:r>
      <w:r w:rsidR="001D3377">
        <w:rPr>
          <w:rFonts w:cstheme="minorHAnsi"/>
        </w:rPr>
        <w:t xml:space="preserve">at Mumbai </w:t>
      </w:r>
      <w:r w:rsidR="003D4596">
        <w:rPr>
          <w:rFonts w:cstheme="minorHAnsi"/>
        </w:rPr>
        <w:t xml:space="preserve">on </w:t>
      </w:r>
      <w:r w:rsidR="003D4596">
        <w:rPr>
          <w:rFonts w:cstheme="minorHAnsi"/>
        </w:rPr>
        <w:fldChar w:fldCharType="begin"/>
      </w:r>
      <w:r w:rsidR="003D4596">
        <w:rPr>
          <w:rFonts w:cstheme="minorHAnsi"/>
        </w:rPr>
        <w:instrText xml:space="preserve"> MERGEFIELD  =effective_date  \* MERGEFORMAT </w:instrText>
      </w:r>
      <w:r w:rsidR="003D4596">
        <w:rPr>
          <w:rFonts w:cstheme="minorHAnsi"/>
        </w:rPr>
        <w:fldChar w:fldCharType="separate"/>
      </w:r>
      <w:r w:rsidR="003D4596">
        <w:rPr>
          <w:rFonts w:cstheme="minorHAnsi"/>
          <w:noProof/>
        </w:rPr>
        <w:t>«=effective_date»</w:t>
      </w:r>
      <w:r w:rsidR="003D4596">
        <w:rPr>
          <w:rFonts w:cstheme="minorHAnsi"/>
        </w:rPr>
        <w:fldChar w:fldCharType="end"/>
      </w:r>
      <w:r w:rsidR="003D4596">
        <w:rPr>
          <w:rFonts w:cstheme="minorHAnsi"/>
        </w:rPr>
        <w:t xml:space="preserve"> </w:t>
      </w:r>
      <w:r w:rsidR="00AE285A" w:rsidRPr="00742525">
        <w:rPr>
          <w:rFonts w:cstheme="minorHAnsi"/>
        </w:rPr>
        <w:t>(“</w:t>
      </w:r>
      <w:r w:rsidR="00AE285A" w:rsidRPr="00742525">
        <w:rPr>
          <w:rFonts w:cstheme="minorHAnsi"/>
          <w:b/>
          <w:bCs/>
        </w:rPr>
        <w:t>Execution Date</w:t>
      </w:r>
      <w:r w:rsidR="00AE285A" w:rsidRPr="00742525">
        <w:rPr>
          <w:rFonts w:cstheme="minorHAnsi"/>
        </w:rPr>
        <w:t>”)</w:t>
      </w:r>
      <w:r w:rsidR="005845FC" w:rsidRPr="00742525">
        <w:rPr>
          <w:rFonts w:cstheme="minorHAnsi"/>
        </w:rPr>
        <w:t xml:space="preserve">; </w:t>
      </w:r>
      <w:r w:rsidR="004A00EB" w:rsidRPr="00742525">
        <w:rPr>
          <w:rFonts w:cstheme="minorHAnsi"/>
        </w:rPr>
        <w:t>between</w:t>
      </w:r>
      <w:r w:rsidR="00881BDA">
        <w:rPr>
          <w:rFonts w:cstheme="minorHAnsi"/>
        </w:rPr>
        <w:t xml:space="preserve">: </w:t>
      </w:r>
    </w:p>
    <w:p w14:paraId="75205EE2" w14:textId="0CFD5FCE" w:rsidR="001722A3" w:rsidRPr="00742525" w:rsidRDefault="00B37277" w:rsidP="00E57FA7">
      <w:pPr>
        <w:pStyle w:val="ListParagraph"/>
        <w:numPr>
          <w:ilvl w:val="0"/>
          <w:numId w:val="1"/>
        </w:numPr>
        <w:ind w:left="851" w:hanging="709"/>
        <w:jc w:val="both"/>
        <w:rPr>
          <w:rFonts w:cstheme="minorHAnsi"/>
          <w:lang w:val="en-US"/>
        </w:rPr>
      </w:pPr>
      <w:r>
        <w:rPr>
          <w:rFonts w:cstheme="minorHAnsi"/>
          <w:b/>
          <w:bCs/>
        </w:rPr>
        <w:fldChar w:fldCharType="begin"/>
      </w:r>
      <w:r>
        <w:rPr>
          <w:rFonts w:cstheme="minorHAnsi"/>
          <w:b/>
          <w:bCs/>
        </w:rPr>
        <w:instrText xml:space="preserve"> MERGEFIELD  =offer_investor.investor_name  \* MERGEFORMAT </w:instrText>
      </w:r>
      <w:r>
        <w:rPr>
          <w:rFonts w:cstheme="minorHAnsi"/>
          <w:b/>
          <w:bCs/>
        </w:rPr>
        <w:fldChar w:fldCharType="separate"/>
      </w:r>
      <w:r>
        <w:rPr>
          <w:rFonts w:cstheme="minorHAnsi"/>
          <w:b/>
          <w:bCs/>
          <w:noProof/>
        </w:rPr>
        <w:t>«=offer_investor.investor_name»</w:t>
      </w:r>
      <w:r>
        <w:rPr>
          <w:rFonts w:cstheme="minorHAnsi"/>
          <w:b/>
          <w:bCs/>
        </w:rPr>
        <w:fldChar w:fldCharType="end"/>
      </w:r>
      <w:r w:rsidR="00AD078E" w:rsidRPr="00742525">
        <w:rPr>
          <w:rFonts w:cstheme="minorHAnsi"/>
        </w:rPr>
        <w:t xml:space="preserve">, bearing </w:t>
      </w:r>
      <w:r w:rsidR="00E81FD1">
        <w:rPr>
          <w:rFonts w:cstheme="minorHAnsi"/>
        </w:rPr>
        <w:t xml:space="preserve">PAN </w:t>
      </w:r>
      <w:r w:rsidR="00AD078E" w:rsidRPr="00742525">
        <w:rPr>
          <w:rFonts w:cstheme="minorHAnsi"/>
        </w:rPr>
        <w:t xml:space="preserve">No </w:t>
      </w:r>
      <w:r>
        <w:rPr>
          <w:rFonts w:cstheme="minorHAnsi"/>
        </w:rPr>
        <w:fldChar w:fldCharType="begin"/>
      </w:r>
      <w:r>
        <w:rPr>
          <w:rFonts w:cstheme="minorHAnsi"/>
        </w:rPr>
        <w:instrText xml:space="preserve"> MERGEFIELD  =offer.PAN  \* MERGEFORMAT </w:instrText>
      </w:r>
      <w:r>
        <w:rPr>
          <w:rFonts w:cstheme="minorHAnsi"/>
        </w:rPr>
        <w:fldChar w:fldCharType="separate"/>
      </w:r>
      <w:r>
        <w:rPr>
          <w:rFonts w:cstheme="minorHAnsi"/>
          <w:noProof/>
        </w:rPr>
        <w:t>«=offer.PAN»</w:t>
      </w:r>
      <w:r>
        <w:rPr>
          <w:rFonts w:cstheme="minorHAnsi"/>
        </w:rPr>
        <w:fldChar w:fldCharType="end"/>
      </w:r>
      <w:r w:rsidR="00AD078E" w:rsidRPr="00742525">
        <w:rPr>
          <w:rFonts w:cstheme="minorHAnsi"/>
        </w:rPr>
        <w:t>,</w:t>
      </w:r>
      <w:r w:rsidR="004A757A">
        <w:rPr>
          <w:rFonts w:cstheme="minorHAnsi"/>
        </w:rPr>
        <w:t xml:space="preserve"> </w:t>
      </w:r>
      <w:r w:rsidR="00AD078E" w:rsidRPr="00742525">
        <w:rPr>
          <w:rFonts w:cstheme="minorHAnsi"/>
        </w:rPr>
        <w:t xml:space="preserve"> aged </w:t>
      </w:r>
      <w:r w:rsidR="00B15B42">
        <w:rPr>
          <w:rFonts w:cstheme="minorHAnsi"/>
        </w:rPr>
        <w:fldChar w:fldCharType="begin"/>
      </w:r>
      <w:r w:rsidR="00B15B42">
        <w:rPr>
          <w:rFonts w:cstheme="minorHAnsi"/>
        </w:rPr>
        <w:instrText xml:space="preserve"> MERGEFIELD  =offer.custom_fields.age  \* MERGEFORMAT </w:instrText>
      </w:r>
      <w:r w:rsidR="00B15B42">
        <w:rPr>
          <w:rFonts w:cstheme="minorHAnsi"/>
        </w:rPr>
        <w:fldChar w:fldCharType="separate"/>
      </w:r>
      <w:r w:rsidR="00B15B42">
        <w:rPr>
          <w:rFonts w:cstheme="minorHAnsi"/>
          <w:noProof/>
        </w:rPr>
        <w:t>«=offer.custom_fields.age»</w:t>
      </w:r>
      <w:r w:rsidR="00B15B42">
        <w:rPr>
          <w:rFonts w:cstheme="minorHAnsi"/>
        </w:rPr>
        <w:fldChar w:fldCharType="end"/>
      </w:r>
      <w:r w:rsidR="00AD078E" w:rsidRPr="00742525">
        <w:rPr>
          <w:rFonts w:cstheme="minorHAnsi"/>
        </w:rPr>
        <w:t xml:space="preserve"> residing at </w:t>
      </w:r>
      <w:r w:rsidR="00C20C6D">
        <w:rPr>
          <w:rFonts w:cstheme="minorHAnsi"/>
        </w:rPr>
        <w:fldChar w:fldCharType="begin"/>
      </w:r>
      <w:r w:rsidR="00C20C6D">
        <w:rPr>
          <w:rFonts w:cstheme="minorHAnsi"/>
        </w:rPr>
        <w:instrText xml:space="preserve"> MERGEFIELD  =offer.address  \* MERGEFORMAT </w:instrText>
      </w:r>
      <w:r w:rsidR="00C20C6D">
        <w:rPr>
          <w:rFonts w:cstheme="minorHAnsi"/>
        </w:rPr>
        <w:fldChar w:fldCharType="separate"/>
      </w:r>
      <w:r w:rsidR="00C20C6D">
        <w:rPr>
          <w:rFonts w:cstheme="minorHAnsi"/>
          <w:noProof/>
        </w:rPr>
        <w:t>«=offer.address»</w:t>
      </w:r>
      <w:r w:rsidR="00C20C6D">
        <w:rPr>
          <w:rFonts w:cstheme="minorHAnsi"/>
        </w:rPr>
        <w:fldChar w:fldCharType="end"/>
      </w:r>
      <w:r w:rsidR="001722A3" w:rsidRPr="00742525">
        <w:rPr>
          <w:rFonts w:cstheme="minorHAnsi"/>
        </w:rPr>
        <w:t>, (hereinafter referred to as “</w:t>
      </w:r>
      <w:r w:rsidR="001722A3" w:rsidRPr="00742525">
        <w:rPr>
          <w:rFonts w:cstheme="minorHAnsi"/>
          <w:b/>
          <w:bCs/>
        </w:rPr>
        <w:t>Seller</w:t>
      </w:r>
      <w:r w:rsidR="001722A3" w:rsidRPr="00742525">
        <w:rPr>
          <w:rFonts w:cstheme="minorHAnsi"/>
        </w:rPr>
        <w:t xml:space="preserve">” which expression shall unless </w:t>
      </w:r>
      <w:r w:rsidR="00997980" w:rsidRPr="00742525">
        <w:rPr>
          <w:rFonts w:cstheme="minorHAnsi"/>
        </w:rPr>
        <w:t>repugnant</w:t>
      </w:r>
      <w:r w:rsidR="001722A3" w:rsidRPr="00742525">
        <w:rPr>
          <w:rFonts w:cstheme="minorHAnsi"/>
        </w:rPr>
        <w:t xml:space="preserve"> to the context or meaning thereof, be deemed to mean and include its successors</w:t>
      </w:r>
      <w:r w:rsidR="007E14C8" w:rsidRPr="00742525">
        <w:rPr>
          <w:rFonts w:cstheme="minorHAnsi"/>
        </w:rPr>
        <w:t>, heirs,</w:t>
      </w:r>
      <w:r w:rsidR="007B0653" w:rsidRPr="00742525">
        <w:rPr>
          <w:rFonts w:cstheme="minorHAnsi"/>
        </w:rPr>
        <w:t xml:space="preserve"> executors, legal administrators</w:t>
      </w:r>
      <w:r w:rsidR="001722A3" w:rsidRPr="00742525">
        <w:rPr>
          <w:rFonts w:cstheme="minorHAnsi"/>
        </w:rPr>
        <w:t xml:space="preserve"> and permitted assigns)</w:t>
      </w:r>
      <w:r w:rsidR="00107F94" w:rsidRPr="00742525">
        <w:rPr>
          <w:rFonts w:cstheme="minorHAnsi"/>
        </w:rPr>
        <w:t xml:space="preserve"> of the </w:t>
      </w:r>
      <w:r w:rsidR="00107F94" w:rsidRPr="00742525">
        <w:rPr>
          <w:rFonts w:cstheme="minorHAnsi"/>
          <w:b/>
          <w:bCs/>
        </w:rPr>
        <w:t>FIRST PART</w:t>
      </w:r>
      <w:r w:rsidR="00107F94" w:rsidRPr="00742525">
        <w:rPr>
          <w:rFonts w:cstheme="minorHAnsi"/>
          <w:lang w:val="en-US"/>
        </w:rPr>
        <w:t>; and</w:t>
      </w:r>
    </w:p>
    <w:p w14:paraId="35BCDDE3" w14:textId="77777777" w:rsidR="00107F94" w:rsidRPr="00742525" w:rsidRDefault="00107F94" w:rsidP="00E57FA7">
      <w:pPr>
        <w:pStyle w:val="ListParagraph"/>
        <w:ind w:left="851" w:hanging="709"/>
        <w:jc w:val="both"/>
        <w:rPr>
          <w:rFonts w:cstheme="minorHAnsi"/>
          <w:lang w:val="en-US"/>
        </w:rPr>
      </w:pPr>
    </w:p>
    <w:p w14:paraId="366D7B22" w14:textId="7D4AD908" w:rsidR="005845FC" w:rsidRPr="00742525" w:rsidRDefault="00991446" w:rsidP="00E57FA7">
      <w:pPr>
        <w:pStyle w:val="ListParagraph"/>
        <w:numPr>
          <w:ilvl w:val="0"/>
          <w:numId w:val="1"/>
        </w:numPr>
        <w:ind w:left="851" w:hanging="709"/>
        <w:jc w:val="both"/>
        <w:rPr>
          <w:rFonts w:cstheme="minorHAnsi"/>
        </w:rPr>
      </w:pPr>
      <w:r>
        <w:rPr>
          <w:rFonts w:cstheme="minorHAnsi"/>
          <w:b/>
          <w:bCs/>
        </w:rPr>
        <w:fldChar w:fldCharType="begin"/>
      </w:r>
      <w:r>
        <w:rPr>
          <w:rFonts w:cstheme="minorHAnsi"/>
          <w:b/>
          <w:bCs/>
        </w:rPr>
        <w:instrText xml:space="preserve"> MERGEFIELD  =interest.investor.investor_name  \* MERGEFORMAT </w:instrText>
      </w:r>
      <w:r>
        <w:rPr>
          <w:rFonts w:cstheme="minorHAnsi"/>
          <w:b/>
          <w:bCs/>
        </w:rPr>
        <w:fldChar w:fldCharType="separate"/>
      </w:r>
      <w:r>
        <w:rPr>
          <w:rFonts w:cstheme="minorHAnsi"/>
          <w:b/>
          <w:bCs/>
          <w:noProof/>
        </w:rPr>
        <w:t>«=interest.investor.investor_name»</w:t>
      </w:r>
      <w:r>
        <w:rPr>
          <w:rFonts w:cstheme="minorHAnsi"/>
          <w:b/>
          <w:bCs/>
        </w:rPr>
        <w:fldChar w:fldCharType="end"/>
      </w:r>
      <w:r w:rsidR="004F3B21" w:rsidRPr="00742525">
        <w:rPr>
          <w:rFonts w:cstheme="minorHAnsi"/>
          <w:b/>
          <w:bCs/>
        </w:rPr>
        <w:t xml:space="preserve"> </w:t>
      </w:r>
      <w:r w:rsidR="00E651AD" w:rsidRPr="00742525">
        <w:rPr>
          <w:rFonts w:cstheme="minorHAnsi"/>
        </w:rPr>
        <w:t>acting through its trustee(s),</w:t>
      </w:r>
      <w:r w:rsidR="00630207" w:rsidRPr="00742525">
        <w:rPr>
          <w:rFonts w:cstheme="minorHAnsi"/>
        </w:rPr>
        <w:t xml:space="preserve"> having PAN No </w:t>
      </w:r>
      <w:r w:rsidR="00344F03">
        <w:rPr>
          <w:rFonts w:cstheme="minorHAnsi"/>
        </w:rPr>
        <w:t>ABCDE1234A</w:t>
      </w:r>
      <w:r w:rsidR="00742525" w:rsidRPr="00742525">
        <w:rPr>
          <w:rFonts w:cstheme="minorHAnsi"/>
        </w:rPr>
        <w:t xml:space="preserve"> and registered office address at </w:t>
      </w:r>
      <w:r w:rsidR="00344F03">
        <w:rPr>
          <w:rFonts w:cstheme="minorHAnsi"/>
        </w:rPr>
        <w:t xml:space="preserve">123, </w:t>
      </w:r>
      <w:r w:rsidR="0039008D">
        <w:rPr>
          <w:rFonts w:cstheme="minorHAnsi"/>
        </w:rPr>
        <w:t xml:space="preserve">9 Honey Street, </w:t>
      </w:r>
      <w:r w:rsidR="00344F03">
        <w:rPr>
          <w:rFonts w:cstheme="minorHAnsi"/>
        </w:rPr>
        <w:t>Mumbai - 400001</w:t>
      </w:r>
      <w:r w:rsidR="00630207" w:rsidRPr="00742525">
        <w:rPr>
          <w:rFonts w:cstheme="minorHAnsi"/>
        </w:rPr>
        <w:t>, (hereinafter referred to as the “</w:t>
      </w:r>
      <w:r w:rsidR="00630207" w:rsidRPr="00742525">
        <w:rPr>
          <w:rFonts w:cstheme="minorHAnsi"/>
          <w:b/>
          <w:bCs/>
        </w:rPr>
        <w:t>Purchaser”</w:t>
      </w:r>
      <w:r w:rsidR="00630207" w:rsidRPr="00742525">
        <w:rPr>
          <w:rFonts w:cstheme="minorHAnsi"/>
        </w:rPr>
        <w:t xml:space="preserve"> which expressio</w:t>
      </w:r>
      <w:r w:rsidR="00997980" w:rsidRPr="00742525">
        <w:rPr>
          <w:rFonts w:cstheme="minorHAnsi"/>
        </w:rPr>
        <w:t>n shall unless repugnant to the context or meaning thereof, be deemed to mean and include its successors and permitted assigns</w:t>
      </w:r>
      <w:r w:rsidR="007E14C8" w:rsidRPr="00742525">
        <w:rPr>
          <w:rFonts w:cstheme="minorHAnsi"/>
        </w:rPr>
        <w:t xml:space="preserve">) of the </w:t>
      </w:r>
      <w:r w:rsidR="007E14C8" w:rsidRPr="00742525">
        <w:rPr>
          <w:rFonts w:cstheme="minorHAnsi"/>
          <w:b/>
          <w:bCs/>
        </w:rPr>
        <w:t>SECOND PART</w:t>
      </w:r>
      <w:r w:rsidR="00F00D7C">
        <w:rPr>
          <w:rFonts w:cstheme="minorHAnsi"/>
        </w:rPr>
        <w:t>.</w:t>
      </w:r>
      <w:r w:rsidR="007E14C8" w:rsidRPr="00742525">
        <w:rPr>
          <w:rFonts w:cstheme="minorHAnsi"/>
        </w:rPr>
        <w:t xml:space="preserve"> </w:t>
      </w:r>
    </w:p>
    <w:p w14:paraId="793A9E6F" w14:textId="77777777" w:rsidR="00F67B3D" w:rsidRPr="000670C8" w:rsidRDefault="00F67B3D" w:rsidP="00742525">
      <w:pPr>
        <w:pStyle w:val="ListParagraph"/>
        <w:ind w:left="3261" w:hanging="709"/>
        <w:rPr>
          <w:rFonts w:cstheme="minorHAnsi"/>
          <w:sz w:val="6"/>
          <w:szCs w:val="6"/>
        </w:rPr>
      </w:pPr>
    </w:p>
    <w:p w14:paraId="7827BF1A" w14:textId="422D2C94" w:rsidR="00E362AF" w:rsidRPr="00624394" w:rsidRDefault="00B1771E" w:rsidP="00124EC7">
      <w:pPr>
        <w:spacing w:after="240"/>
        <w:jc w:val="both"/>
        <w:rPr>
          <w:rFonts w:cstheme="minorHAnsi"/>
        </w:rPr>
      </w:pPr>
      <w:r w:rsidRPr="00742525">
        <w:rPr>
          <w:rFonts w:cstheme="minorHAnsi"/>
          <w:i/>
          <w:iCs/>
        </w:rPr>
        <w:t xml:space="preserve">The </w:t>
      </w:r>
      <w:r w:rsidRPr="00742525">
        <w:rPr>
          <w:rFonts w:cstheme="minorHAnsi"/>
          <w:b/>
          <w:bCs/>
          <w:i/>
          <w:iCs/>
        </w:rPr>
        <w:t>Seller</w:t>
      </w:r>
      <w:r w:rsidR="00F00D7C">
        <w:rPr>
          <w:rFonts w:cstheme="minorHAnsi"/>
          <w:i/>
          <w:iCs/>
        </w:rPr>
        <w:t xml:space="preserve"> and</w:t>
      </w:r>
      <w:r w:rsidRPr="00742525">
        <w:rPr>
          <w:rFonts w:cstheme="minorHAnsi"/>
          <w:i/>
          <w:iCs/>
        </w:rPr>
        <w:t xml:space="preserve"> the </w:t>
      </w:r>
      <w:r w:rsidRPr="00742525">
        <w:rPr>
          <w:rFonts w:cstheme="minorHAnsi"/>
          <w:b/>
          <w:bCs/>
          <w:i/>
          <w:iCs/>
        </w:rPr>
        <w:t>Purchaser</w:t>
      </w:r>
      <w:r w:rsidRPr="00742525">
        <w:rPr>
          <w:rFonts w:cstheme="minorHAnsi"/>
          <w:i/>
          <w:iCs/>
        </w:rPr>
        <w:t xml:space="preserve"> shall together be referred </w:t>
      </w:r>
      <w:r w:rsidR="000F72F5" w:rsidRPr="00742525">
        <w:rPr>
          <w:rFonts w:cstheme="minorHAnsi"/>
          <w:i/>
          <w:iCs/>
        </w:rPr>
        <w:t xml:space="preserve">to as the </w:t>
      </w:r>
      <w:r w:rsidR="00B923A7" w:rsidRPr="00742525">
        <w:rPr>
          <w:rFonts w:cstheme="minorHAnsi"/>
          <w:b/>
          <w:bCs/>
          <w:i/>
          <w:iCs/>
        </w:rPr>
        <w:t>Parties</w:t>
      </w:r>
      <w:r w:rsidR="00B923A7" w:rsidRPr="00742525">
        <w:rPr>
          <w:rFonts w:cstheme="minorHAnsi"/>
          <w:i/>
          <w:iCs/>
        </w:rPr>
        <w:t xml:space="preserve"> and individually as a</w:t>
      </w:r>
      <w:r w:rsidR="00B923A7" w:rsidRPr="00742525">
        <w:rPr>
          <w:rFonts w:cstheme="minorHAnsi"/>
          <w:b/>
          <w:bCs/>
          <w:i/>
          <w:iCs/>
        </w:rPr>
        <w:t xml:space="preserve"> Party</w:t>
      </w:r>
      <w:r w:rsidR="00B923A7" w:rsidRPr="00742525">
        <w:rPr>
          <w:rFonts w:cstheme="minorHAnsi"/>
          <w:i/>
          <w:iCs/>
        </w:rPr>
        <w:t>.</w:t>
      </w:r>
      <w:r w:rsidR="000753BC">
        <w:rPr>
          <w:rFonts w:cstheme="minorHAnsi"/>
        </w:rPr>
        <w:t xml:space="preserve"> </w:t>
      </w:r>
    </w:p>
    <w:p w14:paraId="427CAAC7" w14:textId="654948B3" w:rsidR="00B923A7" w:rsidRPr="00742525" w:rsidRDefault="00B923A7" w:rsidP="00124EC7">
      <w:pPr>
        <w:spacing w:after="240"/>
        <w:jc w:val="both"/>
        <w:rPr>
          <w:rFonts w:cstheme="minorHAnsi"/>
          <w:b/>
          <w:bCs/>
        </w:rPr>
      </w:pPr>
      <w:r w:rsidRPr="00742525">
        <w:rPr>
          <w:rFonts w:cstheme="minorHAnsi"/>
          <w:b/>
          <w:bCs/>
        </w:rPr>
        <w:t>WHEREAS:</w:t>
      </w:r>
    </w:p>
    <w:p w14:paraId="512F3B9F" w14:textId="683338DF" w:rsidR="00487877" w:rsidRPr="00742525" w:rsidRDefault="00344F03" w:rsidP="00F951D7">
      <w:pPr>
        <w:pStyle w:val="ListParagraph"/>
        <w:numPr>
          <w:ilvl w:val="0"/>
          <w:numId w:val="2"/>
        </w:numPr>
        <w:ind w:hanging="720"/>
        <w:jc w:val="both"/>
        <w:rPr>
          <w:rFonts w:cstheme="minorHAnsi"/>
          <w:b/>
          <w:bCs/>
        </w:rPr>
      </w:pPr>
      <w:r>
        <w:rPr>
          <w:rFonts w:cstheme="minorHAnsi"/>
        </w:rPr>
        <w:t>ABC</w:t>
      </w:r>
      <w:r w:rsidR="003405FF">
        <w:rPr>
          <w:rFonts w:cstheme="minorHAnsi"/>
        </w:rPr>
        <w:t xml:space="preserve"> (“</w:t>
      </w:r>
      <w:r w:rsidR="00CC21BD" w:rsidRPr="003405FF">
        <w:rPr>
          <w:rFonts w:cstheme="minorHAnsi"/>
          <w:b/>
          <w:bCs/>
        </w:rPr>
        <w:t>Company</w:t>
      </w:r>
      <w:r w:rsidR="003405FF">
        <w:rPr>
          <w:rFonts w:cstheme="minorHAnsi"/>
          <w:b/>
          <w:bCs/>
        </w:rPr>
        <w:t>”</w:t>
      </w:r>
      <w:r w:rsidR="003405FF">
        <w:rPr>
          <w:rFonts w:cstheme="minorHAnsi"/>
        </w:rPr>
        <w:t>)</w:t>
      </w:r>
      <w:r w:rsidR="00CC21BD" w:rsidRPr="00742525">
        <w:rPr>
          <w:rFonts w:cstheme="minorHAnsi"/>
        </w:rPr>
        <w:t xml:space="preserve"> is</w:t>
      </w:r>
      <w:r w:rsidR="001A4E45" w:rsidRPr="00742525">
        <w:rPr>
          <w:rFonts w:cstheme="minorHAnsi"/>
        </w:rPr>
        <w:t xml:space="preserve"> engaged</w:t>
      </w:r>
      <w:r w:rsidR="00CC21BD" w:rsidRPr="00742525">
        <w:rPr>
          <w:rFonts w:cstheme="minorHAnsi"/>
        </w:rPr>
        <w:t xml:space="preserve"> in the </w:t>
      </w:r>
      <w:r w:rsidR="00C0365B">
        <w:rPr>
          <w:rFonts w:cstheme="minorHAnsi"/>
        </w:rPr>
        <w:t>business as set out in the main objects of its memorandum of association;</w:t>
      </w:r>
      <w:r w:rsidR="00AE285A" w:rsidRPr="00742525">
        <w:rPr>
          <w:rFonts w:cstheme="minorHAnsi"/>
        </w:rPr>
        <w:t xml:space="preserve"> </w:t>
      </w:r>
    </w:p>
    <w:p w14:paraId="0A6A35E3" w14:textId="56F8EF39" w:rsidR="00487877" w:rsidRPr="00742525" w:rsidRDefault="00487877" w:rsidP="00487877">
      <w:pPr>
        <w:pStyle w:val="ListParagraph"/>
        <w:jc w:val="both"/>
        <w:rPr>
          <w:rFonts w:cstheme="minorHAnsi"/>
          <w:b/>
          <w:bCs/>
        </w:rPr>
      </w:pPr>
    </w:p>
    <w:p w14:paraId="7D989F82" w14:textId="39D73D6F" w:rsidR="00860A57" w:rsidRPr="00860A57" w:rsidRDefault="00B54357" w:rsidP="00860A57">
      <w:pPr>
        <w:pStyle w:val="ListParagraph"/>
        <w:numPr>
          <w:ilvl w:val="0"/>
          <w:numId w:val="2"/>
        </w:numPr>
        <w:ind w:hanging="720"/>
        <w:jc w:val="both"/>
        <w:rPr>
          <w:rFonts w:cstheme="minorHAnsi"/>
          <w:b/>
          <w:bCs/>
        </w:rPr>
      </w:pPr>
      <w:r w:rsidRPr="00742525">
        <w:rPr>
          <w:rFonts w:cstheme="minorHAnsi"/>
        </w:rPr>
        <w:t xml:space="preserve">The Seller is a shareholder of the Company and as on the Execution Date, the Seller currently </w:t>
      </w:r>
      <w:r w:rsidR="006572A0">
        <w:rPr>
          <w:rFonts w:cstheme="minorHAnsi"/>
        </w:rPr>
        <w:t xml:space="preserve">wishes to sell </w:t>
      </w:r>
      <w:r w:rsidR="00714089">
        <w:rPr>
          <w:rFonts w:cstheme="minorHAnsi"/>
        </w:rPr>
        <w:fldChar w:fldCharType="begin"/>
      </w:r>
      <w:r w:rsidR="00714089">
        <w:rPr>
          <w:rFonts w:cstheme="minorHAnsi"/>
        </w:rPr>
        <w:instrText xml:space="preserve"> MERGEFIELD  =offer.allocation_quantity  \* MERGEFORMAT </w:instrText>
      </w:r>
      <w:r w:rsidR="00714089">
        <w:rPr>
          <w:rFonts w:cstheme="minorHAnsi"/>
        </w:rPr>
        <w:fldChar w:fldCharType="separate"/>
      </w:r>
      <w:r w:rsidR="00714089">
        <w:rPr>
          <w:rFonts w:cstheme="minorHAnsi"/>
          <w:noProof/>
        </w:rPr>
        <w:t>«=offer.allocation_quantity»</w:t>
      </w:r>
      <w:r w:rsidR="00714089">
        <w:rPr>
          <w:rFonts w:cstheme="minorHAnsi"/>
        </w:rPr>
        <w:fldChar w:fldCharType="end"/>
      </w:r>
      <w:r w:rsidR="00563F36">
        <w:rPr>
          <w:rFonts w:cstheme="minorHAnsi"/>
        </w:rPr>
        <w:t xml:space="preserve"> </w:t>
      </w:r>
      <w:r w:rsidRPr="00742525">
        <w:rPr>
          <w:rFonts w:cstheme="minorHAnsi"/>
        </w:rPr>
        <w:t>equity shares of the Company (“</w:t>
      </w:r>
      <w:r w:rsidRPr="00742525">
        <w:rPr>
          <w:rFonts w:cstheme="minorHAnsi"/>
          <w:b/>
          <w:bCs/>
        </w:rPr>
        <w:t>Sale Shares</w:t>
      </w:r>
      <w:r w:rsidR="000F6338">
        <w:rPr>
          <w:rFonts w:cstheme="minorHAnsi"/>
        </w:rPr>
        <w:t>”), at a price of INR</w:t>
      </w:r>
      <w:r w:rsidR="00DF5A06">
        <w:rPr>
          <w:rFonts w:cstheme="minorHAnsi"/>
        </w:rPr>
        <w:t xml:space="preserve"> 6,100</w:t>
      </w:r>
      <w:r w:rsidR="000F6338">
        <w:rPr>
          <w:rFonts w:cstheme="minorHAnsi"/>
        </w:rPr>
        <w:t xml:space="preserve"> (Rupees</w:t>
      </w:r>
      <w:r w:rsidR="00DF5A06">
        <w:rPr>
          <w:rFonts w:cstheme="minorHAnsi"/>
        </w:rPr>
        <w:t xml:space="preserve"> Six Thousand and One Hundred) </w:t>
      </w:r>
      <w:r w:rsidR="000F6338">
        <w:rPr>
          <w:rFonts w:cstheme="minorHAnsi"/>
        </w:rPr>
        <w:t>per equity share.</w:t>
      </w:r>
      <w:r w:rsidR="00F71EF6">
        <w:rPr>
          <w:rFonts w:cstheme="minorHAnsi"/>
        </w:rPr>
        <w:t xml:space="preserve"> </w:t>
      </w:r>
    </w:p>
    <w:p w14:paraId="727F68CF" w14:textId="65CE0087" w:rsidR="00247BF1" w:rsidRDefault="00BE4E89" w:rsidP="009E013F">
      <w:pPr>
        <w:spacing w:line="240" w:lineRule="auto"/>
        <w:jc w:val="both"/>
        <w:rPr>
          <w:rFonts w:cstheme="minorHAnsi"/>
        </w:rPr>
      </w:pPr>
      <w:r w:rsidRPr="00742525">
        <w:rPr>
          <w:rFonts w:cstheme="minorHAnsi"/>
          <w:b/>
          <w:bCs/>
        </w:rPr>
        <w:t xml:space="preserve">NOW THEREFORE, </w:t>
      </w:r>
      <w:r w:rsidRPr="00742525">
        <w:rPr>
          <w:rFonts w:cstheme="minorHAnsi"/>
        </w:rPr>
        <w:t xml:space="preserve">in consideration of the foregoing and for other good and valuable consideration the receipt and adequacy </w:t>
      </w:r>
      <w:r w:rsidR="006D4175" w:rsidRPr="00742525">
        <w:rPr>
          <w:rFonts w:cstheme="minorHAnsi"/>
        </w:rPr>
        <w:t xml:space="preserve">of </w:t>
      </w:r>
      <w:r w:rsidR="001D42D1" w:rsidRPr="00742525">
        <w:rPr>
          <w:rFonts w:cstheme="minorHAnsi"/>
        </w:rPr>
        <w:t xml:space="preserve">which are hereby acknowledged, the Parties hereto intending to be legally bound agree </w:t>
      </w:r>
      <w:r w:rsidR="008831FA" w:rsidRPr="00742525">
        <w:rPr>
          <w:rFonts w:cstheme="minorHAnsi"/>
        </w:rPr>
        <w:t>as under:</w:t>
      </w:r>
    </w:p>
    <w:p w14:paraId="6245A0A8" w14:textId="4D1BB7D8" w:rsidR="008831FA" w:rsidRPr="00742525" w:rsidRDefault="00010A48" w:rsidP="00527560">
      <w:pPr>
        <w:pStyle w:val="ListParagraph"/>
        <w:numPr>
          <w:ilvl w:val="0"/>
          <w:numId w:val="3"/>
        </w:numPr>
        <w:ind w:hanging="720"/>
        <w:jc w:val="both"/>
        <w:rPr>
          <w:rFonts w:cstheme="minorHAnsi"/>
          <w:b/>
          <w:bCs/>
        </w:rPr>
      </w:pPr>
      <w:r w:rsidRPr="00742525">
        <w:rPr>
          <w:rFonts w:cstheme="minorHAnsi"/>
          <w:b/>
          <w:bCs/>
        </w:rPr>
        <w:t>DEFINITI</w:t>
      </w:r>
      <w:r w:rsidR="00087937">
        <w:rPr>
          <w:rFonts w:cstheme="minorHAnsi"/>
          <w:b/>
          <w:bCs/>
        </w:rPr>
        <w:t>O</w:t>
      </w:r>
      <w:r w:rsidRPr="00742525">
        <w:rPr>
          <w:rFonts w:cstheme="minorHAnsi"/>
          <w:b/>
          <w:bCs/>
        </w:rPr>
        <w:t>N</w:t>
      </w:r>
      <w:r w:rsidR="00087937">
        <w:rPr>
          <w:rFonts w:cstheme="minorHAnsi"/>
          <w:b/>
          <w:bCs/>
        </w:rPr>
        <w:t>S</w:t>
      </w:r>
      <w:r w:rsidRPr="00742525">
        <w:rPr>
          <w:rFonts w:cstheme="minorHAnsi"/>
          <w:b/>
          <w:bCs/>
        </w:rPr>
        <w:t xml:space="preserve"> AND INTERPRETATION</w:t>
      </w:r>
      <w:r w:rsidR="004A6403">
        <w:rPr>
          <w:rFonts w:cstheme="minorHAnsi"/>
          <w:b/>
          <w:bCs/>
        </w:rPr>
        <w:t>:</w:t>
      </w:r>
    </w:p>
    <w:p w14:paraId="53FC139B" w14:textId="38F063AD" w:rsidR="008934E5" w:rsidRPr="000F02CD" w:rsidRDefault="008934E5" w:rsidP="005F3B66">
      <w:pPr>
        <w:pStyle w:val="Heading2"/>
        <w:rPr>
          <w:b/>
          <w:bCs w:val="0"/>
          <w:u w:val="single"/>
        </w:rPr>
      </w:pPr>
      <w:r w:rsidRPr="000F02CD">
        <w:rPr>
          <w:b/>
          <w:bCs w:val="0"/>
          <w:u w:val="single"/>
        </w:rPr>
        <w:t>Definitions:</w:t>
      </w:r>
    </w:p>
    <w:p w14:paraId="320A6BA4" w14:textId="6AC6D13A" w:rsidR="00D847DA" w:rsidRPr="009D3DFA" w:rsidRDefault="001C3517" w:rsidP="00C4730A">
      <w:pPr>
        <w:pStyle w:val="Heading2"/>
        <w:numPr>
          <w:ilvl w:val="0"/>
          <w:numId w:val="0"/>
        </w:numPr>
        <w:spacing w:after="120"/>
        <w:ind w:left="567"/>
      </w:pPr>
      <w:r w:rsidRPr="00742525">
        <w:rPr>
          <w:rFonts w:cstheme="minorHAnsi"/>
          <w:szCs w:val="22"/>
        </w:rPr>
        <w:t xml:space="preserve">Unless otherwise </w:t>
      </w:r>
      <w:r w:rsidR="00087937">
        <w:rPr>
          <w:rFonts w:cstheme="minorHAnsi"/>
          <w:szCs w:val="22"/>
        </w:rPr>
        <w:t>defined expressly herein</w:t>
      </w:r>
      <w:r w:rsidR="009D3DFA">
        <w:rPr>
          <w:rFonts w:cstheme="minorHAnsi"/>
          <w:szCs w:val="22"/>
        </w:rPr>
        <w:t xml:space="preserve">, </w:t>
      </w:r>
      <w:r w:rsidR="000670C8" w:rsidRPr="00742525">
        <w:rPr>
          <w:rFonts w:cstheme="minorHAnsi"/>
          <w:szCs w:val="22"/>
        </w:rPr>
        <w:t>capitalized</w:t>
      </w:r>
      <w:r w:rsidR="00350769" w:rsidRPr="00742525">
        <w:rPr>
          <w:rFonts w:cstheme="minorHAnsi"/>
          <w:szCs w:val="22"/>
        </w:rPr>
        <w:t xml:space="preserve"> terms used but not defined </w:t>
      </w:r>
      <w:r w:rsidR="00087937">
        <w:rPr>
          <w:rFonts w:cstheme="minorHAnsi"/>
          <w:szCs w:val="22"/>
        </w:rPr>
        <w:t>elsewhere in this Agreement</w:t>
      </w:r>
      <w:r w:rsidR="009D3DFA">
        <w:rPr>
          <w:rFonts w:cstheme="minorHAnsi"/>
          <w:szCs w:val="22"/>
        </w:rPr>
        <w:t>,</w:t>
      </w:r>
      <w:r w:rsidR="00087937">
        <w:rPr>
          <w:rFonts w:cstheme="minorHAnsi"/>
          <w:szCs w:val="22"/>
        </w:rPr>
        <w:t xml:space="preserve"> shall </w:t>
      </w:r>
      <w:r w:rsidR="00350769" w:rsidRPr="00742525">
        <w:rPr>
          <w:rFonts w:cstheme="minorHAnsi"/>
          <w:szCs w:val="22"/>
        </w:rPr>
        <w:t>have the following meanings assigned to them</w:t>
      </w:r>
      <w:r w:rsidR="00087937">
        <w:rPr>
          <w:rFonts w:cstheme="minorHAnsi"/>
          <w:szCs w:val="22"/>
        </w:rPr>
        <w:t xml:space="preserve">, hereunder: </w:t>
      </w:r>
    </w:p>
    <w:tbl>
      <w:tblPr>
        <w:tblStyle w:val="TableGrid"/>
        <w:tblW w:w="864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4"/>
        <w:gridCol w:w="274"/>
        <w:gridCol w:w="6388"/>
      </w:tblGrid>
      <w:tr w:rsidR="00F46B1F" w:rsidRPr="00742525" w14:paraId="21DACB17" w14:textId="17EB8DBC" w:rsidTr="00624394">
        <w:trPr>
          <w:trHeight w:val="993"/>
        </w:trPr>
        <w:tc>
          <w:tcPr>
            <w:tcW w:w="1984" w:type="dxa"/>
          </w:tcPr>
          <w:p w14:paraId="5307B3F4" w14:textId="77777777" w:rsidR="00702611" w:rsidRDefault="00EB35FA">
            <w:pPr>
              <w:autoSpaceDE w:val="0"/>
              <w:autoSpaceDN w:val="0"/>
              <w:adjustRightInd w:val="0"/>
              <w:rPr>
                <w:rFonts w:ascii="Calibri" w:hAnsi="Calibri" w:cs="Calibri"/>
              </w:rPr>
            </w:pPr>
            <w:r>
              <w:rPr>
                <w:rFonts w:ascii="Calibri" w:hAnsi="Calibri" w:cs="Calibri"/>
              </w:rPr>
              <w:t>“</w:t>
            </w:r>
            <w:r w:rsidRPr="00F009D8">
              <w:rPr>
                <w:rFonts w:cstheme="minorHAnsi"/>
                <w:b/>
                <w:bCs/>
              </w:rPr>
              <w:t>Business Days”</w:t>
            </w:r>
            <w:r>
              <w:rPr>
                <w:rFonts w:ascii="Calibri" w:hAnsi="Calibri" w:cs="Calibri"/>
              </w:rPr>
              <w:t xml:space="preserve"> </w:t>
            </w:r>
          </w:p>
          <w:p w14:paraId="5F93F5F7" w14:textId="77777777" w:rsidR="00702611" w:rsidRDefault="00702611">
            <w:pPr>
              <w:autoSpaceDE w:val="0"/>
              <w:autoSpaceDN w:val="0"/>
              <w:adjustRightInd w:val="0"/>
              <w:rPr>
                <w:rFonts w:ascii="Calibri" w:hAnsi="Calibri" w:cs="Calibri"/>
              </w:rPr>
            </w:pPr>
          </w:p>
          <w:p w14:paraId="74C86D72" w14:textId="77777777" w:rsidR="00702611" w:rsidRDefault="00702611">
            <w:pPr>
              <w:autoSpaceDE w:val="0"/>
              <w:autoSpaceDN w:val="0"/>
              <w:adjustRightInd w:val="0"/>
              <w:rPr>
                <w:rFonts w:ascii="Calibri" w:hAnsi="Calibri" w:cs="Calibri"/>
              </w:rPr>
            </w:pPr>
          </w:p>
          <w:p w14:paraId="7B67ADC4" w14:textId="77777777" w:rsidR="008437A1" w:rsidRDefault="008437A1">
            <w:pPr>
              <w:autoSpaceDE w:val="0"/>
              <w:autoSpaceDN w:val="0"/>
              <w:adjustRightInd w:val="0"/>
              <w:rPr>
                <w:rFonts w:cstheme="minorHAnsi"/>
                <w:b/>
                <w:bCs/>
              </w:rPr>
            </w:pPr>
          </w:p>
          <w:p w14:paraId="15A8DC13" w14:textId="2307C044" w:rsidR="00962868" w:rsidRPr="00962868" w:rsidRDefault="00962868" w:rsidP="00624394">
            <w:pPr>
              <w:autoSpaceDE w:val="0"/>
              <w:autoSpaceDN w:val="0"/>
              <w:adjustRightInd w:val="0"/>
              <w:rPr>
                <w:rFonts w:cstheme="minorHAnsi"/>
                <w:b/>
                <w:bCs/>
              </w:rPr>
            </w:pPr>
            <w:r>
              <w:rPr>
                <w:rFonts w:cstheme="minorHAnsi"/>
                <w:b/>
                <w:bCs/>
              </w:rPr>
              <w:t>“Closing”</w:t>
            </w:r>
          </w:p>
        </w:tc>
        <w:tc>
          <w:tcPr>
            <w:tcW w:w="274" w:type="dxa"/>
          </w:tcPr>
          <w:p w14:paraId="0A0F83FF" w14:textId="25C5DF35" w:rsidR="00962868" w:rsidRPr="00742525" w:rsidRDefault="00EB35FA" w:rsidP="00D50DC0">
            <w:pPr>
              <w:ind w:right="266"/>
              <w:jc w:val="both"/>
              <w:rPr>
                <w:rFonts w:cstheme="minorHAnsi"/>
              </w:rPr>
            </w:pPr>
            <w:r>
              <w:rPr>
                <w:rFonts w:cstheme="minorHAnsi"/>
              </w:rPr>
              <w:t>:</w:t>
            </w:r>
          </w:p>
        </w:tc>
        <w:tc>
          <w:tcPr>
            <w:tcW w:w="6388" w:type="dxa"/>
          </w:tcPr>
          <w:p w14:paraId="0252336E" w14:textId="24014C7D" w:rsidR="00702611" w:rsidRDefault="00EB35FA" w:rsidP="00465092">
            <w:pPr>
              <w:autoSpaceDE w:val="0"/>
              <w:autoSpaceDN w:val="0"/>
              <w:adjustRightInd w:val="0"/>
              <w:jc w:val="both"/>
              <w:rPr>
                <w:rFonts w:cstheme="minorHAnsi"/>
              </w:rPr>
            </w:pPr>
            <w:r>
              <w:rPr>
                <w:rFonts w:ascii="Calibri" w:hAnsi="Calibri" w:cs="Calibri"/>
              </w:rPr>
              <w:t>means days (other than Saturday or Sunday) on which banks are generally open for operation in Mumbai (India);</w:t>
            </w:r>
            <w:r w:rsidDel="00EB35FA">
              <w:rPr>
                <w:rFonts w:cstheme="minorHAnsi"/>
                <w:b/>
                <w:bCs/>
              </w:rPr>
              <w:t xml:space="preserve"> </w:t>
            </w:r>
          </w:p>
          <w:p w14:paraId="5065A117" w14:textId="77777777" w:rsidR="008437A1" w:rsidRPr="00624394" w:rsidRDefault="008437A1" w:rsidP="00624394">
            <w:pPr>
              <w:autoSpaceDE w:val="0"/>
              <w:autoSpaceDN w:val="0"/>
              <w:adjustRightInd w:val="0"/>
              <w:jc w:val="both"/>
              <w:rPr>
                <w:rFonts w:cstheme="minorHAnsi"/>
              </w:rPr>
            </w:pPr>
          </w:p>
          <w:p w14:paraId="64E17701" w14:textId="3310CB06" w:rsidR="00962868" w:rsidRPr="00624394" w:rsidRDefault="00A779A8" w:rsidP="00624394">
            <w:pPr>
              <w:autoSpaceDE w:val="0"/>
              <w:autoSpaceDN w:val="0"/>
              <w:adjustRightInd w:val="0"/>
              <w:rPr>
                <w:rFonts w:ascii="Calibri" w:hAnsi="Calibri" w:cs="Calibri"/>
              </w:rPr>
            </w:pPr>
            <w:r>
              <w:rPr>
                <w:rFonts w:cstheme="minorHAnsi"/>
              </w:rPr>
              <w:t xml:space="preserve">means </w:t>
            </w:r>
            <w:r w:rsidR="00444971">
              <w:rPr>
                <w:rFonts w:cstheme="minorHAnsi"/>
              </w:rPr>
              <w:t xml:space="preserve">for the purposes of this Agreement means the </w:t>
            </w:r>
            <w:r w:rsidR="00F30A4A">
              <w:rPr>
                <w:rFonts w:cstheme="minorHAnsi"/>
              </w:rPr>
              <w:t>consummation of the actions</w:t>
            </w:r>
            <w:r w:rsidR="00C65980">
              <w:rPr>
                <w:rFonts w:cstheme="minorHAnsi"/>
              </w:rPr>
              <w:t xml:space="preserve"> contemplated in Clause 3 of this Agreement </w:t>
            </w:r>
            <w:r w:rsidR="00B57FFB">
              <w:rPr>
                <w:rFonts w:cstheme="minorHAnsi"/>
              </w:rPr>
              <w:t>including but not limited to transfer of the Sale Shares by the Seller to the Purchaser</w:t>
            </w:r>
            <w:r w:rsidR="00392751">
              <w:rPr>
                <w:rFonts w:cstheme="minorHAnsi"/>
              </w:rPr>
              <w:t>;</w:t>
            </w:r>
            <w:r>
              <w:rPr>
                <w:rFonts w:cstheme="minorHAnsi"/>
              </w:rPr>
              <w:t xml:space="preserve"> </w:t>
            </w:r>
          </w:p>
          <w:p w14:paraId="10477EDE" w14:textId="062BDE00" w:rsidR="00875C66" w:rsidRPr="00742525" w:rsidRDefault="00875C66" w:rsidP="00332E23">
            <w:pPr>
              <w:jc w:val="both"/>
              <w:rPr>
                <w:rFonts w:cstheme="minorHAnsi"/>
              </w:rPr>
            </w:pPr>
          </w:p>
        </w:tc>
      </w:tr>
      <w:tr w:rsidR="00EB35FA" w:rsidRPr="00742525" w14:paraId="598D6F02" w14:textId="0E81F7FA" w:rsidTr="00624394">
        <w:trPr>
          <w:trHeight w:val="441"/>
        </w:trPr>
        <w:tc>
          <w:tcPr>
            <w:tcW w:w="1984" w:type="dxa"/>
          </w:tcPr>
          <w:p w14:paraId="44398093" w14:textId="0C98D00C" w:rsidR="00EB35FA" w:rsidRPr="00742525" w:rsidRDefault="00EB35FA" w:rsidP="00624394">
            <w:pPr>
              <w:rPr>
                <w:rFonts w:cstheme="minorHAnsi"/>
                <w:b/>
                <w:bCs/>
              </w:rPr>
            </w:pPr>
            <w:r w:rsidRPr="00742525">
              <w:rPr>
                <w:rFonts w:cstheme="minorHAnsi"/>
              </w:rPr>
              <w:t>“</w:t>
            </w:r>
            <w:r w:rsidRPr="00742525">
              <w:rPr>
                <w:rFonts w:cstheme="minorHAnsi"/>
                <w:b/>
                <w:bCs/>
              </w:rPr>
              <w:t>Closing Date”</w:t>
            </w:r>
          </w:p>
        </w:tc>
        <w:tc>
          <w:tcPr>
            <w:tcW w:w="274" w:type="dxa"/>
          </w:tcPr>
          <w:p w14:paraId="6D065088" w14:textId="7CBC4C11" w:rsidR="00EB35FA" w:rsidRPr="00742525" w:rsidRDefault="00EB35FA" w:rsidP="00EB35FA">
            <w:pPr>
              <w:ind w:right="266"/>
              <w:jc w:val="both"/>
              <w:rPr>
                <w:rFonts w:cstheme="minorHAnsi"/>
              </w:rPr>
            </w:pPr>
            <w:r w:rsidRPr="00742525">
              <w:rPr>
                <w:rFonts w:cstheme="minorHAnsi"/>
              </w:rPr>
              <w:t>:</w:t>
            </w:r>
          </w:p>
        </w:tc>
        <w:tc>
          <w:tcPr>
            <w:tcW w:w="6388" w:type="dxa"/>
          </w:tcPr>
          <w:p w14:paraId="264C5609" w14:textId="04870943" w:rsidR="00EB35FA" w:rsidRPr="00742525" w:rsidRDefault="00EB35FA" w:rsidP="00EB35FA">
            <w:pPr>
              <w:jc w:val="both"/>
              <w:rPr>
                <w:rFonts w:cstheme="minorHAnsi"/>
              </w:rPr>
            </w:pPr>
            <w:r w:rsidRPr="00742525">
              <w:rPr>
                <w:rFonts w:cstheme="minorHAnsi"/>
              </w:rPr>
              <w:t>means a date on which the Closing occurs which date shall be a date (i) at least 7 (seven) days prior to the closing date of the SSPA; or (ii) such other date as may be mutually agreed between the Parties subject to the closing date of the SSPA being extended by mutual agreement between the parties thereto;</w:t>
            </w:r>
          </w:p>
        </w:tc>
      </w:tr>
      <w:tr w:rsidR="00EB35FA" w:rsidRPr="00742525" w14:paraId="46AD1A1B" w14:textId="04A6B8C8" w:rsidTr="00624394">
        <w:tc>
          <w:tcPr>
            <w:tcW w:w="1984" w:type="dxa"/>
          </w:tcPr>
          <w:p w14:paraId="21A77563" w14:textId="65D27EEF" w:rsidR="00EB35FA" w:rsidRPr="00EB35FA" w:rsidRDefault="00EB35FA" w:rsidP="00EB35FA">
            <w:pPr>
              <w:ind w:left="170"/>
              <w:jc w:val="center"/>
              <w:rPr>
                <w:rFonts w:cstheme="minorHAnsi"/>
              </w:rPr>
            </w:pPr>
          </w:p>
          <w:p w14:paraId="2823A328" w14:textId="6B44AAA9" w:rsidR="00EB35FA" w:rsidRPr="00EB35FA" w:rsidRDefault="00EB35FA" w:rsidP="00624394">
            <w:pPr>
              <w:rPr>
                <w:rFonts w:cstheme="minorHAnsi"/>
                <w:b/>
                <w:bCs/>
              </w:rPr>
            </w:pPr>
            <w:r w:rsidRPr="00EB35FA">
              <w:rPr>
                <w:rFonts w:cstheme="minorHAnsi"/>
              </w:rPr>
              <w:lastRenderedPageBreak/>
              <w:t>“</w:t>
            </w:r>
            <w:r w:rsidRPr="00EB35FA">
              <w:rPr>
                <w:rFonts w:cstheme="minorHAnsi"/>
                <w:b/>
                <w:bCs/>
              </w:rPr>
              <w:t>Encumbrance”</w:t>
            </w:r>
          </w:p>
        </w:tc>
        <w:tc>
          <w:tcPr>
            <w:tcW w:w="274" w:type="dxa"/>
          </w:tcPr>
          <w:p w14:paraId="1391372C" w14:textId="4453F886" w:rsidR="00EB35FA" w:rsidRPr="00EB35FA" w:rsidRDefault="00EB35FA" w:rsidP="00EB35FA">
            <w:pPr>
              <w:ind w:right="266"/>
              <w:jc w:val="both"/>
              <w:rPr>
                <w:rFonts w:cstheme="minorHAnsi"/>
              </w:rPr>
            </w:pPr>
          </w:p>
          <w:p w14:paraId="7A36FE95" w14:textId="073CD94D" w:rsidR="00EB35FA" w:rsidRPr="00EB35FA" w:rsidRDefault="00EB35FA" w:rsidP="00EB35FA">
            <w:pPr>
              <w:ind w:right="266"/>
              <w:jc w:val="both"/>
              <w:rPr>
                <w:rFonts w:cstheme="minorHAnsi"/>
              </w:rPr>
            </w:pPr>
            <w:r w:rsidRPr="00EB35FA">
              <w:rPr>
                <w:rFonts w:cstheme="minorHAnsi"/>
              </w:rPr>
              <w:lastRenderedPageBreak/>
              <w:t>:</w:t>
            </w:r>
          </w:p>
        </w:tc>
        <w:tc>
          <w:tcPr>
            <w:tcW w:w="6388" w:type="dxa"/>
          </w:tcPr>
          <w:p w14:paraId="46B6D71A" w14:textId="44690ACE" w:rsidR="00EB35FA" w:rsidRPr="00EB35FA" w:rsidRDefault="00EB35FA" w:rsidP="00EB35FA">
            <w:pPr>
              <w:jc w:val="both"/>
              <w:rPr>
                <w:rFonts w:cstheme="minorHAnsi"/>
              </w:rPr>
            </w:pPr>
          </w:p>
          <w:p w14:paraId="69E340E4" w14:textId="276D211F" w:rsidR="00EB35FA" w:rsidRPr="00624394" w:rsidRDefault="00EB35FA" w:rsidP="00624394">
            <w:pPr>
              <w:autoSpaceDE w:val="0"/>
              <w:autoSpaceDN w:val="0"/>
              <w:adjustRightInd w:val="0"/>
              <w:jc w:val="both"/>
              <w:rPr>
                <w:rFonts w:ascii="Calibri" w:hAnsi="Calibri" w:cs="Calibri"/>
              </w:rPr>
            </w:pPr>
            <w:r w:rsidRPr="00624394">
              <w:rPr>
                <w:rFonts w:cstheme="minorHAnsi"/>
              </w:rPr>
              <w:lastRenderedPageBreak/>
              <w:t>M</w:t>
            </w:r>
            <w:r w:rsidRPr="00EB35FA">
              <w:rPr>
                <w:rFonts w:cstheme="minorHAnsi"/>
              </w:rPr>
              <w:t>eans:</w:t>
            </w:r>
          </w:p>
          <w:p w14:paraId="4E3D5454" w14:textId="4F7C211B" w:rsidR="00EB35FA" w:rsidRPr="00EB35FA" w:rsidRDefault="00EB35FA" w:rsidP="00EB35FA">
            <w:pPr>
              <w:pStyle w:val="MediumGrid1-Accent21"/>
              <w:numPr>
                <w:ilvl w:val="2"/>
                <w:numId w:val="6"/>
              </w:numPr>
              <w:tabs>
                <w:tab w:val="clear" w:pos="1440"/>
                <w:tab w:val="num" w:pos="1038"/>
              </w:tabs>
              <w:autoSpaceDE w:val="0"/>
              <w:autoSpaceDN w:val="0"/>
              <w:adjustRightInd w:val="0"/>
              <w:ind w:left="754"/>
              <w:contextualSpacing/>
              <w:jc w:val="both"/>
              <w:rPr>
                <w:rFonts w:asciiTheme="minorHAnsi" w:hAnsiTheme="minorHAnsi" w:cstheme="minorHAnsi"/>
                <w:szCs w:val="22"/>
              </w:rPr>
            </w:pPr>
            <w:r w:rsidRPr="00EB35FA">
              <w:rPr>
                <w:rFonts w:asciiTheme="minorHAnsi" w:hAnsiTheme="minorHAnsi" w:cstheme="minorHAnsi"/>
                <w:szCs w:val="22"/>
              </w:rPr>
              <w:t xml:space="preserve">any mortgage, </w:t>
            </w:r>
            <w:r w:rsidR="00D83D8A">
              <w:rPr>
                <w:rFonts w:asciiTheme="minorHAnsi" w:hAnsiTheme="minorHAnsi" w:cstheme="minorHAnsi"/>
                <w:szCs w:val="22"/>
              </w:rPr>
              <w:t xml:space="preserve">claim, </w:t>
            </w:r>
            <w:r w:rsidRPr="00EB35FA">
              <w:rPr>
                <w:rFonts w:asciiTheme="minorHAnsi" w:hAnsiTheme="minorHAnsi" w:cstheme="minorHAnsi"/>
                <w:szCs w:val="22"/>
              </w:rPr>
              <w:t>charge (whether fixed or floating), pledge, non-disposal undertaking, free share covenant, equitable interest, lien, negative lien</w:t>
            </w:r>
            <w:r w:rsidR="003D6D15">
              <w:rPr>
                <w:rFonts w:asciiTheme="minorHAnsi" w:hAnsiTheme="minorHAnsi" w:cstheme="minorHAnsi"/>
                <w:szCs w:val="22"/>
              </w:rPr>
              <w:t>, non-disposal undertaking,</w:t>
            </w:r>
            <w:r w:rsidRPr="00EB35FA">
              <w:rPr>
                <w:rFonts w:asciiTheme="minorHAnsi" w:hAnsiTheme="minorHAnsi" w:cstheme="minorHAnsi"/>
                <w:szCs w:val="22"/>
              </w:rPr>
              <w:t xml:space="preserve"> hypothecation, assignment, deed of trust, title retention, security interest, letter of comfort, letter of awareness, encumbrance of any kind securing or conferring any priority of payment in respect of any obligation of any Person;</w:t>
            </w:r>
          </w:p>
          <w:p w14:paraId="1D25A195" w14:textId="117E0DAC" w:rsidR="00EB35FA" w:rsidRPr="00EB35FA" w:rsidRDefault="00EB35FA" w:rsidP="00EB35FA">
            <w:pPr>
              <w:pStyle w:val="MediumGrid1-Accent21"/>
              <w:numPr>
                <w:ilvl w:val="2"/>
                <w:numId w:val="6"/>
              </w:numPr>
              <w:tabs>
                <w:tab w:val="clear" w:pos="1440"/>
                <w:tab w:val="num" w:pos="1038"/>
              </w:tabs>
              <w:autoSpaceDE w:val="0"/>
              <w:autoSpaceDN w:val="0"/>
              <w:adjustRightInd w:val="0"/>
              <w:ind w:left="754"/>
              <w:contextualSpacing/>
              <w:jc w:val="both"/>
              <w:rPr>
                <w:rFonts w:asciiTheme="minorHAnsi" w:hAnsiTheme="minorHAnsi" w:cstheme="minorHAnsi"/>
                <w:szCs w:val="22"/>
              </w:rPr>
            </w:pPr>
            <w:r w:rsidRPr="00EB35FA">
              <w:rPr>
                <w:rFonts w:asciiTheme="minorHAnsi" w:hAnsiTheme="minorHAnsi" w:cstheme="minorHAnsi"/>
                <w:szCs w:val="22"/>
              </w:rPr>
              <w:t>any proxy, power of attorney, voting trust</w:t>
            </w:r>
            <w:r w:rsidRPr="00EB35FA">
              <w:rPr>
                <w:rFonts w:asciiTheme="minorHAnsi" w:hAnsiTheme="minorHAnsi" w:cstheme="minorHAnsi"/>
                <w:szCs w:val="22"/>
                <w:lang w:val="en-IN"/>
              </w:rPr>
              <w:t xml:space="preserve"> or voting agreement</w:t>
            </w:r>
            <w:r w:rsidRPr="00EB35FA">
              <w:rPr>
                <w:rFonts w:asciiTheme="minorHAnsi" w:hAnsiTheme="minorHAnsi" w:cstheme="minorHAnsi"/>
                <w:szCs w:val="22"/>
              </w:rPr>
              <w:t xml:space="preserve">, </w:t>
            </w:r>
            <w:r w:rsidR="00A94211">
              <w:rPr>
                <w:rFonts w:asciiTheme="minorHAnsi" w:hAnsiTheme="minorHAnsi" w:cstheme="minorHAnsi"/>
                <w:szCs w:val="22"/>
              </w:rPr>
              <w:t>i</w:t>
            </w:r>
            <w:r w:rsidRPr="00EB35FA">
              <w:rPr>
                <w:rFonts w:asciiTheme="minorHAnsi" w:hAnsiTheme="minorHAnsi" w:cstheme="minorHAnsi"/>
                <w:szCs w:val="22"/>
              </w:rPr>
              <w:t xml:space="preserve">nterest, option, </w:t>
            </w:r>
            <w:r w:rsidR="00D83D8A">
              <w:rPr>
                <w:rFonts w:ascii="Calibri" w:hAnsi="Calibri" w:cs="Calibri"/>
              </w:rPr>
              <w:t xml:space="preserve">beneficial ownership (including usufruct and similar entitlements), </w:t>
            </w:r>
            <w:r w:rsidRPr="00EB35FA">
              <w:rPr>
                <w:rFonts w:asciiTheme="minorHAnsi" w:hAnsiTheme="minorHAnsi" w:cstheme="minorHAnsi"/>
                <w:szCs w:val="22"/>
              </w:rPr>
              <w:t xml:space="preserve">right of other Persons, right of set off, right of first offer, </w:t>
            </w:r>
            <w:r w:rsidRPr="00EB35FA">
              <w:rPr>
                <w:rFonts w:asciiTheme="minorHAnsi" w:hAnsiTheme="minorHAnsi" w:cstheme="minorHAnsi"/>
                <w:szCs w:val="22"/>
                <w:lang w:val="en-IN"/>
              </w:rPr>
              <w:t xml:space="preserve">right of first </w:t>
            </w:r>
            <w:r w:rsidRPr="00EB35FA">
              <w:rPr>
                <w:rFonts w:asciiTheme="minorHAnsi" w:hAnsiTheme="minorHAnsi" w:cstheme="minorHAnsi"/>
                <w:szCs w:val="22"/>
              </w:rPr>
              <w:t xml:space="preserve">refusal or transfer restriction in favour of any Person; </w:t>
            </w:r>
          </w:p>
          <w:p w14:paraId="77AE2DAB" w14:textId="4C4E4C10" w:rsidR="00EB35FA" w:rsidRPr="00EB35FA" w:rsidRDefault="00EB35FA" w:rsidP="00EB35FA">
            <w:pPr>
              <w:pStyle w:val="MediumGrid1-Accent21"/>
              <w:numPr>
                <w:ilvl w:val="2"/>
                <w:numId w:val="6"/>
              </w:numPr>
              <w:tabs>
                <w:tab w:val="clear" w:pos="1440"/>
                <w:tab w:val="num" w:pos="1038"/>
              </w:tabs>
              <w:autoSpaceDE w:val="0"/>
              <w:autoSpaceDN w:val="0"/>
              <w:adjustRightInd w:val="0"/>
              <w:ind w:left="754"/>
              <w:contextualSpacing/>
              <w:jc w:val="both"/>
              <w:rPr>
                <w:rFonts w:asciiTheme="minorHAnsi" w:hAnsiTheme="minorHAnsi" w:cstheme="minorHAnsi"/>
                <w:szCs w:val="22"/>
              </w:rPr>
            </w:pPr>
            <w:r w:rsidRPr="00EB35FA">
              <w:rPr>
                <w:rFonts w:asciiTheme="minorHAnsi" w:hAnsiTheme="minorHAnsi" w:cstheme="minorHAnsi"/>
                <w:szCs w:val="22"/>
              </w:rPr>
              <w:t xml:space="preserve">any adverse claim as to title, possession or use, conditional sale contract, co-sale contract, trust (other title exception of whatsoever nature), including, without limitation, any adverse judgement, order or ruling of any court or arbitral tribunal; </w:t>
            </w:r>
          </w:p>
          <w:p w14:paraId="5703C9A7" w14:textId="745160F9" w:rsidR="00EB35FA" w:rsidRPr="00EB35FA" w:rsidRDefault="00EB35FA" w:rsidP="00EB35FA">
            <w:pPr>
              <w:pStyle w:val="MediumGrid1-Accent21"/>
              <w:numPr>
                <w:ilvl w:val="2"/>
                <w:numId w:val="6"/>
              </w:numPr>
              <w:tabs>
                <w:tab w:val="clear" w:pos="1440"/>
                <w:tab w:val="num" w:pos="1038"/>
              </w:tabs>
              <w:autoSpaceDE w:val="0"/>
              <w:autoSpaceDN w:val="0"/>
              <w:adjustRightInd w:val="0"/>
              <w:ind w:left="754"/>
              <w:contextualSpacing/>
              <w:jc w:val="both"/>
              <w:rPr>
                <w:rFonts w:asciiTheme="minorHAnsi" w:hAnsiTheme="minorHAnsi" w:cstheme="minorHAnsi"/>
                <w:szCs w:val="22"/>
              </w:rPr>
            </w:pPr>
            <w:r w:rsidRPr="00EB35FA">
              <w:rPr>
                <w:rFonts w:asciiTheme="minorHAnsi" w:hAnsiTheme="minorHAnsi" w:cstheme="minorHAnsi"/>
                <w:szCs w:val="22"/>
              </w:rPr>
              <w:t xml:space="preserve">any obligation of any Person including without limitation any right granted by a transaction which, in legal terms, is not the granting of the security but which has an economic or financial effect similar to the granting of security under Applicable Law; </w:t>
            </w:r>
          </w:p>
          <w:p w14:paraId="2D29EAC2" w14:textId="7BF1939E" w:rsidR="00EB35FA" w:rsidRPr="00EB35FA" w:rsidRDefault="00EB35FA" w:rsidP="00EB35FA">
            <w:pPr>
              <w:pStyle w:val="MediumGrid1-Accent21"/>
              <w:numPr>
                <w:ilvl w:val="2"/>
                <w:numId w:val="6"/>
              </w:numPr>
              <w:tabs>
                <w:tab w:val="clear" w:pos="1440"/>
                <w:tab w:val="num" w:pos="1038"/>
              </w:tabs>
              <w:autoSpaceDE w:val="0"/>
              <w:autoSpaceDN w:val="0"/>
              <w:adjustRightInd w:val="0"/>
              <w:ind w:left="754"/>
              <w:contextualSpacing/>
              <w:jc w:val="both"/>
              <w:rPr>
                <w:rFonts w:asciiTheme="minorHAnsi" w:hAnsiTheme="minorHAnsi" w:cstheme="minorHAnsi"/>
                <w:szCs w:val="22"/>
              </w:rPr>
            </w:pPr>
            <w:r w:rsidRPr="00EB35FA">
              <w:rPr>
                <w:rFonts w:asciiTheme="minorHAnsi" w:hAnsiTheme="minorHAnsi" w:cstheme="minorHAnsi"/>
                <w:szCs w:val="22"/>
              </w:rPr>
              <w:t>a contract, whether conditional or otherwise, to give or refrain from giving any of the foregoing; and/ or</w:t>
            </w:r>
          </w:p>
          <w:p w14:paraId="308AA526" w14:textId="4074E866" w:rsidR="00EB35FA" w:rsidRPr="00EB35FA" w:rsidRDefault="00EB35FA" w:rsidP="00EB35FA">
            <w:pPr>
              <w:pStyle w:val="MediumGrid1-Accent21"/>
              <w:numPr>
                <w:ilvl w:val="2"/>
                <w:numId w:val="6"/>
              </w:numPr>
              <w:tabs>
                <w:tab w:val="clear" w:pos="1440"/>
                <w:tab w:val="num" w:pos="1038"/>
              </w:tabs>
              <w:autoSpaceDE w:val="0"/>
              <w:autoSpaceDN w:val="0"/>
              <w:adjustRightInd w:val="0"/>
              <w:ind w:left="754"/>
              <w:contextualSpacing/>
              <w:jc w:val="both"/>
              <w:rPr>
                <w:rFonts w:asciiTheme="minorHAnsi" w:hAnsiTheme="minorHAnsi" w:cstheme="minorHAnsi"/>
                <w:szCs w:val="22"/>
              </w:rPr>
            </w:pPr>
            <w:r w:rsidRPr="00EB35FA">
              <w:rPr>
                <w:rFonts w:asciiTheme="minorHAnsi" w:hAnsiTheme="minorHAnsi" w:cstheme="minorHAnsi"/>
                <w:szCs w:val="22"/>
              </w:rPr>
              <w:t xml:space="preserve">any other covenant, transaction, condition or arrangement in the nature of encumbrance. </w:t>
            </w:r>
          </w:p>
          <w:p w14:paraId="2AD19E27" w14:textId="6EE9F1E4" w:rsidR="00EB35FA" w:rsidRPr="00EB35FA" w:rsidRDefault="00EB35FA" w:rsidP="00EB35FA">
            <w:pPr>
              <w:jc w:val="both"/>
              <w:rPr>
                <w:rFonts w:cstheme="minorHAnsi"/>
              </w:rPr>
            </w:pPr>
            <w:r w:rsidRPr="00EB35FA">
              <w:rPr>
                <w:rFonts w:cstheme="minorHAnsi"/>
              </w:rPr>
              <w:t>and the term “</w:t>
            </w:r>
            <w:r w:rsidRPr="00EB35FA">
              <w:rPr>
                <w:rFonts w:cstheme="minorHAnsi"/>
                <w:b/>
              </w:rPr>
              <w:t>Encumber</w:t>
            </w:r>
            <w:r w:rsidRPr="00EB35FA">
              <w:rPr>
                <w:rFonts w:cstheme="minorHAnsi"/>
              </w:rPr>
              <w:t xml:space="preserve">” shall be construed accordingly;  </w:t>
            </w:r>
          </w:p>
        </w:tc>
      </w:tr>
      <w:tr w:rsidR="00EB35FA" w:rsidRPr="00742525" w14:paraId="7639EDD4" w14:textId="7B8B9D1A" w:rsidTr="00465092">
        <w:tc>
          <w:tcPr>
            <w:tcW w:w="1984" w:type="dxa"/>
          </w:tcPr>
          <w:p w14:paraId="67FE20DB" w14:textId="2B3DBA2A" w:rsidR="00EB35FA" w:rsidRDefault="00EB35FA" w:rsidP="00EB35FA">
            <w:pPr>
              <w:ind w:left="170"/>
              <w:jc w:val="center"/>
              <w:rPr>
                <w:rFonts w:cstheme="minorHAnsi"/>
              </w:rPr>
            </w:pPr>
          </w:p>
          <w:p w14:paraId="09EFE25C" w14:textId="36FC6B06" w:rsidR="00EB35FA" w:rsidRPr="00CD5F2B" w:rsidRDefault="00EB35FA" w:rsidP="00624394">
            <w:pPr>
              <w:rPr>
                <w:rFonts w:cstheme="minorHAnsi"/>
                <w:b/>
                <w:bCs/>
              </w:rPr>
            </w:pPr>
            <w:r>
              <w:rPr>
                <w:rFonts w:cstheme="minorHAnsi"/>
              </w:rPr>
              <w:t>“</w:t>
            </w:r>
            <w:r>
              <w:rPr>
                <w:rFonts w:cstheme="minorHAnsi"/>
                <w:b/>
                <w:bCs/>
              </w:rPr>
              <w:t>Person”</w:t>
            </w:r>
          </w:p>
        </w:tc>
        <w:tc>
          <w:tcPr>
            <w:tcW w:w="274" w:type="dxa"/>
          </w:tcPr>
          <w:p w14:paraId="3AF33EDC" w14:textId="0CA2A10C" w:rsidR="00EB35FA" w:rsidRPr="00EB35FA" w:rsidRDefault="00EB35FA" w:rsidP="00EB35FA">
            <w:pPr>
              <w:ind w:right="266"/>
              <w:jc w:val="both"/>
              <w:rPr>
                <w:rFonts w:cstheme="minorHAnsi"/>
              </w:rPr>
            </w:pPr>
          </w:p>
          <w:p w14:paraId="52CBAB34" w14:textId="301243D9" w:rsidR="00EB35FA" w:rsidRPr="00EB35FA" w:rsidRDefault="00EB35FA" w:rsidP="00EB35FA">
            <w:pPr>
              <w:ind w:right="266"/>
              <w:jc w:val="both"/>
              <w:rPr>
                <w:rFonts w:cstheme="minorHAnsi"/>
              </w:rPr>
            </w:pPr>
            <w:r w:rsidRPr="00EB35FA">
              <w:rPr>
                <w:rFonts w:cstheme="minorHAnsi"/>
              </w:rPr>
              <w:t>:</w:t>
            </w:r>
          </w:p>
        </w:tc>
        <w:tc>
          <w:tcPr>
            <w:tcW w:w="6388" w:type="dxa"/>
          </w:tcPr>
          <w:p w14:paraId="66EE91B5" w14:textId="47C1B42C" w:rsidR="00EB35FA" w:rsidRPr="00EB35FA" w:rsidRDefault="00EB35FA" w:rsidP="00EB35FA">
            <w:pPr>
              <w:jc w:val="both"/>
              <w:rPr>
                <w:rFonts w:cstheme="minorHAnsi"/>
                <w:sz w:val="16"/>
                <w:szCs w:val="16"/>
              </w:rPr>
            </w:pPr>
          </w:p>
          <w:p w14:paraId="6A73C42D" w14:textId="667BFF75" w:rsidR="00EB35FA" w:rsidRPr="00EB35FA" w:rsidRDefault="00EB35FA" w:rsidP="00EB35FA">
            <w:pPr>
              <w:jc w:val="both"/>
              <w:rPr>
                <w:rFonts w:cstheme="minorHAnsi"/>
              </w:rPr>
            </w:pPr>
            <w:r w:rsidRPr="00EB35FA">
              <w:rPr>
                <w:rFonts w:cstheme="minorHAnsi"/>
              </w:rPr>
              <w:t>shall mean an individual, sole proprietorship, partnerships (whether limited or unlimited, registered or unregistered), limited liability partnership, company, body corporate, Hindu undivided family, joint venture, society, trust, estate, unincorporated or unregistered associations of persons, governmental authority, or other entity; in each case whether or not having a separate legal or juristic personality;</w:t>
            </w:r>
          </w:p>
        </w:tc>
      </w:tr>
      <w:tr w:rsidR="00EB35FA" w:rsidRPr="00742525" w14:paraId="29B60679" w14:textId="795B6296" w:rsidTr="00624394">
        <w:tc>
          <w:tcPr>
            <w:tcW w:w="1984" w:type="dxa"/>
          </w:tcPr>
          <w:p w14:paraId="2A5AD08B" w14:textId="3616DB8B" w:rsidR="00EB35FA" w:rsidRDefault="00EB35FA" w:rsidP="00EB35FA">
            <w:pPr>
              <w:ind w:left="170"/>
              <w:jc w:val="center"/>
              <w:rPr>
                <w:rFonts w:cstheme="minorHAnsi"/>
              </w:rPr>
            </w:pPr>
          </w:p>
          <w:p w14:paraId="3F9E80E4" w14:textId="209B6721" w:rsidR="00EB35FA" w:rsidRPr="00CD0AFB" w:rsidRDefault="00EB35FA" w:rsidP="00624394">
            <w:pPr>
              <w:rPr>
                <w:rFonts w:cstheme="minorHAnsi"/>
                <w:b/>
                <w:bCs/>
              </w:rPr>
            </w:pPr>
            <w:r>
              <w:rPr>
                <w:rFonts w:cstheme="minorHAnsi"/>
              </w:rPr>
              <w:t>“</w:t>
            </w:r>
            <w:r>
              <w:rPr>
                <w:rFonts w:cstheme="minorHAnsi"/>
                <w:b/>
                <w:bCs/>
              </w:rPr>
              <w:t>Sale Consideration”</w:t>
            </w:r>
          </w:p>
        </w:tc>
        <w:tc>
          <w:tcPr>
            <w:tcW w:w="274" w:type="dxa"/>
          </w:tcPr>
          <w:p w14:paraId="18964400" w14:textId="04D0278C" w:rsidR="00EB35FA" w:rsidRDefault="00EB35FA" w:rsidP="00EB35FA">
            <w:pPr>
              <w:ind w:right="266"/>
              <w:jc w:val="both"/>
              <w:rPr>
                <w:rFonts w:cstheme="minorHAnsi"/>
              </w:rPr>
            </w:pPr>
          </w:p>
          <w:p w14:paraId="3EC376BB" w14:textId="0392F7C9" w:rsidR="00EB35FA" w:rsidRPr="00742525" w:rsidRDefault="00EB35FA" w:rsidP="00EB35FA">
            <w:pPr>
              <w:ind w:right="266"/>
              <w:jc w:val="both"/>
              <w:rPr>
                <w:rFonts w:cstheme="minorHAnsi"/>
              </w:rPr>
            </w:pPr>
            <w:r>
              <w:rPr>
                <w:rFonts w:cstheme="minorHAnsi"/>
              </w:rPr>
              <w:t>:</w:t>
            </w:r>
          </w:p>
        </w:tc>
        <w:tc>
          <w:tcPr>
            <w:tcW w:w="6388" w:type="dxa"/>
          </w:tcPr>
          <w:p w14:paraId="33248C32" w14:textId="383882A2" w:rsidR="00EB35FA" w:rsidRPr="00EB35FA" w:rsidRDefault="00EB35FA" w:rsidP="00EB35FA">
            <w:pPr>
              <w:jc w:val="both"/>
              <w:rPr>
                <w:rFonts w:cstheme="minorHAnsi"/>
              </w:rPr>
            </w:pPr>
          </w:p>
          <w:p w14:paraId="2A88AB41" w14:textId="77777777" w:rsidR="00852017" w:rsidRDefault="00EB35FA" w:rsidP="0091768E">
            <w:pPr>
              <w:jc w:val="both"/>
              <w:rPr>
                <w:noProof/>
              </w:rPr>
            </w:pPr>
            <w:r w:rsidRPr="00EB35FA">
              <w:rPr>
                <w:rFonts w:cstheme="minorHAnsi"/>
              </w:rPr>
              <w:t xml:space="preserve">shall mean </w:t>
            </w:r>
            <w:r w:rsidRPr="00EB35FA">
              <w:t xml:space="preserve">the aggregate amount payable by the Purchaser to the Seller as consideration for the sale and transfer of the Sale Shares pursuant to this Agreement, taking into account, the price per share multiplied by </w:t>
            </w:r>
            <w:r w:rsidR="000F6338">
              <w:t>the to</w:t>
            </w:r>
            <w:r w:rsidR="00E81FD1">
              <w:t>tal number of Sale Shares. The S</w:t>
            </w:r>
            <w:r w:rsidR="000F6338">
              <w:t xml:space="preserve">ale Consideration shall be INR </w:t>
            </w:r>
            <w:fldSimple w:instr=" MERGEFIELD  =offer.format_nd_allocation_amount  \* MERGEFORMAT ">
              <w:r w:rsidR="002A518A">
                <w:rPr>
                  <w:noProof/>
                </w:rPr>
                <w:t>«=offer.format_nd_allocation_amount»</w:t>
              </w:r>
            </w:fldSimple>
            <w:r w:rsidR="00302D99">
              <w:t xml:space="preserve"> </w:t>
            </w:r>
            <w:r w:rsidR="000F6338">
              <w:t>(Rupees</w:t>
            </w:r>
            <w:r w:rsidR="00911B12">
              <w:t xml:space="preserve"> </w:t>
            </w:r>
            <w:fldSimple w:instr=" MERGEFIELD  =offer_allocation_amount_words  \* MERGEFORMAT ">
              <w:r w:rsidR="003B5872">
                <w:rPr>
                  <w:noProof/>
                </w:rPr>
                <w:t>«=offer_allocation_amount_words»</w:t>
              </w:r>
            </w:fldSimple>
            <w:r w:rsidR="000F6338">
              <w:t>)</w:t>
            </w:r>
            <w:r w:rsidR="00852017">
              <w:t xml:space="preserve"> </w:t>
            </w:r>
            <w:fldSimple w:instr=" MERGEFIELD  =offer.money_allocation_amount  \* MERGEFORMAT ">
              <w:r w:rsidR="00852017">
                <w:rPr>
                  <w:noProof/>
                </w:rPr>
                <w:t>«=offer.money_allocation_amount»</w:t>
              </w:r>
            </w:fldSimple>
          </w:p>
          <w:p w14:paraId="3D715243" w14:textId="469C7E63" w:rsidR="00F77053" w:rsidRDefault="00F77053" w:rsidP="0091768E">
            <w:pPr>
              <w:jc w:val="both"/>
              <w:rPr>
                <w:rFonts w:cstheme="minorHAnsi"/>
              </w:rPr>
            </w:pPr>
          </w:p>
          <w:p w14:paraId="6BAEBDD8" w14:textId="62E2C993" w:rsidR="00735814" w:rsidRPr="00EB35FA" w:rsidRDefault="00735814" w:rsidP="0091768E">
            <w:pPr>
              <w:jc w:val="both"/>
              <w:rPr>
                <w:rFonts w:cstheme="minorHAnsi"/>
              </w:rPr>
            </w:pPr>
            <w:r>
              <w:rPr>
                <w:rFonts w:cstheme="minorHAnsi"/>
              </w:rPr>
              <w:fldChar w:fldCharType="begin"/>
            </w:r>
            <w:r>
              <w:rPr>
                <w:rFonts w:cstheme="minorHAnsi"/>
              </w:rPr>
              <w:instrText xml:space="preserve"> MERGEFIELD  =offer.format_allocation_amount  \* MERGEFORMAT </w:instrText>
            </w:r>
            <w:r>
              <w:rPr>
                <w:rFonts w:cstheme="minorHAnsi"/>
              </w:rPr>
              <w:fldChar w:fldCharType="separate"/>
            </w:r>
            <w:r>
              <w:rPr>
                <w:rFonts w:cstheme="minorHAnsi"/>
                <w:noProof/>
              </w:rPr>
              <w:t>«=offer.format_allocation_amount»</w:t>
            </w:r>
            <w:r>
              <w:rPr>
                <w:rFonts w:cstheme="minorHAnsi"/>
              </w:rPr>
              <w:fldChar w:fldCharType="end"/>
            </w:r>
          </w:p>
        </w:tc>
      </w:tr>
      <w:tr w:rsidR="00EB35FA" w:rsidRPr="00742525" w14:paraId="55C90ABC" w14:textId="77777777" w:rsidTr="00624394">
        <w:tc>
          <w:tcPr>
            <w:tcW w:w="1984" w:type="dxa"/>
          </w:tcPr>
          <w:p w14:paraId="4D2F175A" w14:textId="77777777" w:rsidR="00EB35FA" w:rsidRDefault="00EB35FA" w:rsidP="00EB35FA">
            <w:pPr>
              <w:ind w:left="170"/>
              <w:jc w:val="center"/>
              <w:rPr>
                <w:rFonts w:cstheme="minorHAnsi"/>
              </w:rPr>
            </w:pPr>
          </w:p>
          <w:p w14:paraId="344E1391" w14:textId="264965B2" w:rsidR="00EB35FA" w:rsidRPr="00A21B94" w:rsidRDefault="00EB35FA" w:rsidP="00624394">
            <w:pPr>
              <w:rPr>
                <w:rFonts w:cstheme="minorHAnsi"/>
                <w:b/>
                <w:bCs/>
              </w:rPr>
            </w:pPr>
            <w:r>
              <w:rPr>
                <w:rFonts w:cstheme="minorHAnsi"/>
              </w:rPr>
              <w:t>“</w:t>
            </w:r>
            <w:r>
              <w:rPr>
                <w:rFonts w:cstheme="minorHAnsi"/>
                <w:b/>
                <w:bCs/>
              </w:rPr>
              <w:t>Seller’s Bank Account”</w:t>
            </w:r>
          </w:p>
        </w:tc>
        <w:tc>
          <w:tcPr>
            <w:tcW w:w="274" w:type="dxa"/>
          </w:tcPr>
          <w:p w14:paraId="441D8905" w14:textId="77777777" w:rsidR="00EB35FA" w:rsidRDefault="00EB35FA" w:rsidP="00EB35FA">
            <w:pPr>
              <w:ind w:right="266"/>
              <w:jc w:val="both"/>
              <w:rPr>
                <w:rFonts w:cstheme="minorHAnsi"/>
              </w:rPr>
            </w:pPr>
          </w:p>
          <w:p w14:paraId="32515F45" w14:textId="3C1E6A58" w:rsidR="00EB35FA" w:rsidRPr="00742525" w:rsidRDefault="00EB35FA" w:rsidP="00EB35FA">
            <w:pPr>
              <w:ind w:right="266"/>
              <w:jc w:val="both"/>
              <w:rPr>
                <w:rFonts w:cstheme="minorHAnsi"/>
              </w:rPr>
            </w:pPr>
            <w:r>
              <w:rPr>
                <w:rFonts w:cstheme="minorHAnsi"/>
              </w:rPr>
              <w:t>:</w:t>
            </w:r>
          </w:p>
        </w:tc>
        <w:tc>
          <w:tcPr>
            <w:tcW w:w="6388" w:type="dxa"/>
          </w:tcPr>
          <w:p w14:paraId="0FCF6DBA" w14:textId="77777777" w:rsidR="00EB35FA" w:rsidRDefault="00EB35FA" w:rsidP="00EB35FA">
            <w:pPr>
              <w:jc w:val="both"/>
              <w:rPr>
                <w:rFonts w:cstheme="minorHAnsi"/>
              </w:rPr>
            </w:pPr>
          </w:p>
          <w:p w14:paraId="0C4BB237" w14:textId="7274B0A8" w:rsidR="00EB35FA" w:rsidRDefault="00EB35FA" w:rsidP="00EB35FA">
            <w:pPr>
              <w:jc w:val="both"/>
              <w:rPr>
                <w:rFonts w:cstheme="minorHAnsi"/>
              </w:rPr>
            </w:pPr>
            <w:r>
              <w:rPr>
                <w:rFonts w:cstheme="minorHAnsi"/>
              </w:rPr>
              <w:t>means the bank account details of the Seller, which are as per the information set out below:</w:t>
            </w:r>
          </w:p>
          <w:p w14:paraId="644A7555" w14:textId="77777777" w:rsidR="00EB35FA" w:rsidRDefault="00EB35FA" w:rsidP="00EB35FA">
            <w:pPr>
              <w:jc w:val="both"/>
              <w:rPr>
                <w:rFonts w:cstheme="minorHAnsi"/>
              </w:rPr>
            </w:pPr>
          </w:p>
          <w:tbl>
            <w:tblPr>
              <w:tblStyle w:val="TableGrid"/>
              <w:tblW w:w="0" w:type="auto"/>
              <w:tblLayout w:type="fixed"/>
              <w:tblLook w:val="04A0" w:firstRow="1" w:lastRow="0" w:firstColumn="1" w:lastColumn="0" w:noHBand="0" w:noVBand="1"/>
            </w:tblPr>
            <w:tblGrid>
              <w:gridCol w:w="2592"/>
              <w:gridCol w:w="3118"/>
            </w:tblGrid>
            <w:tr w:rsidR="00EB35FA" w14:paraId="1D880791" w14:textId="77777777" w:rsidTr="00A21B94">
              <w:tc>
                <w:tcPr>
                  <w:tcW w:w="2592" w:type="dxa"/>
                </w:tcPr>
                <w:p w14:paraId="22F858AA" w14:textId="067A98B2" w:rsidR="00EB35FA" w:rsidRPr="00A21B94" w:rsidRDefault="00EB35FA" w:rsidP="00EB35FA">
                  <w:pPr>
                    <w:jc w:val="both"/>
                    <w:rPr>
                      <w:rFonts w:cstheme="minorHAnsi"/>
                      <w:b/>
                      <w:bCs/>
                    </w:rPr>
                  </w:pPr>
                  <w:r>
                    <w:rPr>
                      <w:rFonts w:cstheme="minorHAnsi"/>
                      <w:b/>
                      <w:bCs/>
                    </w:rPr>
                    <w:lastRenderedPageBreak/>
                    <w:t>Beneficiary Name:</w:t>
                  </w:r>
                </w:p>
              </w:tc>
              <w:tc>
                <w:tcPr>
                  <w:tcW w:w="3118" w:type="dxa"/>
                </w:tcPr>
                <w:p w14:paraId="2C6E4634" w14:textId="2321E93F" w:rsidR="00EB35FA" w:rsidRDefault="00BE474D" w:rsidP="00EB35FA">
                  <w:pPr>
                    <w:jc w:val="center"/>
                    <w:rPr>
                      <w:rFonts w:cstheme="minorHAnsi"/>
                    </w:rPr>
                  </w:pPr>
                  <w:r>
                    <w:rPr>
                      <w:rFonts w:cstheme="minorHAnsi"/>
                    </w:rPr>
                    <w:fldChar w:fldCharType="begin"/>
                  </w:r>
                  <w:r>
                    <w:rPr>
                      <w:rFonts w:cstheme="minorHAnsi"/>
                    </w:rPr>
                    <w:instrText xml:space="preserve"> MERGEFIELD  =offer_investor.investor_name  \* MERGEFORMAT </w:instrText>
                  </w:r>
                  <w:r>
                    <w:rPr>
                      <w:rFonts w:cstheme="minorHAnsi"/>
                    </w:rPr>
                    <w:fldChar w:fldCharType="separate"/>
                  </w:r>
                  <w:r>
                    <w:rPr>
                      <w:rFonts w:cstheme="minorHAnsi"/>
                      <w:noProof/>
                    </w:rPr>
                    <w:t>«=offer_investor.investor_name»</w:t>
                  </w:r>
                  <w:r>
                    <w:rPr>
                      <w:rFonts w:cstheme="minorHAnsi"/>
                    </w:rPr>
                    <w:fldChar w:fldCharType="end"/>
                  </w:r>
                </w:p>
              </w:tc>
            </w:tr>
            <w:tr w:rsidR="00EB35FA" w14:paraId="012E030B" w14:textId="77777777" w:rsidTr="00A21B94">
              <w:tc>
                <w:tcPr>
                  <w:tcW w:w="2592" w:type="dxa"/>
                </w:tcPr>
                <w:p w14:paraId="069714E1" w14:textId="072DABF4" w:rsidR="00EB35FA" w:rsidRPr="00A21B94" w:rsidRDefault="00EB35FA" w:rsidP="00EB35FA">
                  <w:pPr>
                    <w:jc w:val="both"/>
                    <w:rPr>
                      <w:rFonts w:cstheme="minorHAnsi"/>
                      <w:b/>
                      <w:bCs/>
                    </w:rPr>
                  </w:pPr>
                  <w:r w:rsidRPr="00A21B94">
                    <w:rPr>
                      <w:rFonts w:cstheme="minorHAnsi"/>
                      <w:b/>
                      <w:bCs/>
                    </w:rPr>
                    <w:t>Bank Name:</w:t>
                  </w:r>
                </w:p>
              </w:tc>
              <w:tc>
                <w:tcPr>
                  <w:tcW w:w="3118" w:type="dxa"/>
                </w:tcPr>
                <w:p w14:paraId="6D08AEFD" w14:textId="57DFA46C" w:rsidR="00EB35FA" w:rsidRDefault="00AC59B5" w:rsidP="00EB35FA">
                  <w:pPr>
                    <w:jc w:val="center"/>
                    <w:rPr>
                      <w:rFonts w:cstheme="minorHAnsi"/>
                    </w:rPr>
                  </w:pPr>
                  <w:r>
                    <w:rPr>
                      <w:rFonts w:cstheme="minorHAnsi"/>
                    </w:rPr>
                    <w:fldChar w:fldCharType="begin"/>
                  </w:r>
                  <w:r>
                    <w:rPr>
                      <w:rFonts w:cstheme="minorHAnsi"/>
                    </w:rPr>
                    <w:instrText xml:space="preserve"> MERGEFIELD  =offer.bank_name  \* MERGEFORMAT </w:instrText>
                  </w:r>
                  <w:r>
                    <w:rPr>
                      <w:rFonts w:cstheme="minorHAnsi"/>
                    </w:rPr>
                    <w:fldChar w:fldCharType="separate"/>
                  </w:r>
                  <w:r>
                    <w:rPr>
                      <w:rFonts w:cstheme="minorHAnsi"/>
                      <w:noProof/>
                    </w:rPr>
                    <w:t>«=offer.bank_name»</w:t>
                  </w:r>
                  <w:r>
                    <w:rPr>
                      <w:rFonts w:cstheme="minorHAnsi"/>
                    </w:rPr>
                    <w:fldChar w:fldCharType="end"/>
                  </w:r>
                </w:p>
              </w:tc>
            </w:tr>
            <w:tr w:rsidR="00EB35FA" w14:paraId="27AE6ADA" w14:textId="77777777" w:rsidTr="00A21B94">
              <w:tc>
                <w:tcPr>
                  <w:tcW w:w="2592" w:type="dxa"/>
                </w:tcPr>
                <w:p w14:paraId="5D377C75" w14:textId="2287DDBB" w:rsidR="00EB35FA" w:rsidRPr="00A21B94" w:rsidRDefault="00EB35FA" w:rsidP="00EB35FA">
                  <w:pPr>
                    <w:jc w:val="both"/>
                    <w:rPr>
                      <w:rFonts w:cstheme="minorHAnsi"/>
                      <w:b/>
                      <w:bCs/>
                    </w:rPr>
                  </w:pPr>
                  <w:r w:rsidRPr="00A21B94">
                    <w:rPr>
                      <w:rFonts w:cstheme="minorHAnsi"/>
                      <w:b/>
                      <w:bCs/>
                    </w:rPr>
                    <w:t>RTGS/NEFT/IFSC Code:</w:t>
                  </w:r>
                </w:p>
              </w:tc>
              <w:tc>
                <w:tcPr>
                  <w:tcW w:w="3118" w:type="dxa"/>
                </w:tcPr>
                <w:p w14:paraId="34AE8EF0" w14:textId="3A227951" w:rsidR="00EB35FA" w:rsidRDefault="008C56DB" w:rsidP="00EB35FA">
                  <w:pPr>
                    <w:jc w:val="center"/>
                    <w:rPr>
                      <w:rFonts w:cstheme="minorHAnsi"/>
                    </w:rPr>
                  </w:pPr>
                  <w:r>
                    <w:rPr>
                      <w:rFonts w:cstheme="minorHAnsi"/>
                    </w:rPr>
                    <w:fldChar w:fldCharType="begin"/>
                  </w:r>
                  <w:r>
                    <w:rPr>
                      <w:rFonts w:cstheme="minorHAnsi"/>
                    </w:rPr>
                    <w:instrText xml:space="preserve"> MERGEFIELD  =offer.ifsc_code  \* MERGEFORMAT </w:instrText>
                  </w:r>
                  <w:r>
                    <w:rPr>
                      <w:rFonts w:cstheme="minorHAnsi"/>
                    </w:rPr>
                    <w:fldChar w:fldCharType="separate"/>
                  </w:r>
                  <w:r>
                    <w:rPr>
                      <w:rFonts w:cstheme="minorHAnsi"/>
                      <w:noProof/>
                    </w:rPr>
                    <w:t>«=offer.ifsc_code»</w:t>
                  </w:r>
                  <w:r>
                    <w:rPr>
                      <w:rFonts w:cstheme="minorHAnsi"/>
                    </w:rPr>
                    <w:fldChar w:fldCharType="end"/>
                  </w:r>
                </w:p>
              </w:tc>
            </w:tr>
            <w:tr w:rsidR="00EB35FA" w14:paraId="440BB114" w14:textId="77777777" w:rsidTr="00A21B94">
              <w:tc>
                <w:tcPr>
                  <w:tcW w:w="2592" w:type="dxa"/>
                </w:tcPr>
                <w:p w14:paraId="6945E29E" w14:textId="4BB0387D" w:rsidR="00EB35FA" w:rsidRPr="00A21B94" w:rsidRDefault="00B979B0" w:rsidP="00B979B0">
                  <w:pPr>
                    <w:jc w:val="both"/>
                    <w:rPr>
                      <w:rFonts w:cstheme="minorHAnsi"/>
                      <w:b/>
                      <w:bCs/>
                    </w:rPr>
                  </w:pPr>
                  <w:r>
                    <w:rPr>
                      <w:rFonts w:cstheme="minorHAnsi"/>
                      <w:b/>
                      <w:bCs/>
                    </w:rPr>
                    <w:t>Bank Account No</w:t>
                  </w:r>
                  <w:r w:rsidR="00EB35FA" w:rsidRPr="00A21B94">
                    <w:rPr>
                      <w:rFonts w:cstheme="minorHAnsi"/>
                      <w:b/>
                      <w:bCs/>
                    </w:rPr>
                    <w:t>:</w:t>
                  </w:r>
                </w:p>
              </w:tc>
              <w:tc>
                <w:tcPr>
                  <w:tcW w:w="3118" w:type="dxa"/>
                </w:tcPr>
                <w:p w14:paraId="3913B4CB" w14:textId="3B58A9EF" w:rsidR="00EB35FA" w:rsidRDefault="005C6171" w:rsidP="00EB35FA">
                  <w:pPr>
                    <w:jc w:val="center"/>
                    <w:rPr>
                      <w:rFonts w:cstheme="minorHAnsi"/>
                    </w:rPr>
                  </w:pPr>
                  <w:r>
                    <w:rPr>
                      <w:rFonts w:cstheme="minorHAnsi"/>
                    </w:rPr>
                    <w:fldChar w:fldCharType="begin"/>
                  </w:r>
                  <w:r>
                    <w:rPr>
                      <w:rFonts w:cstheme="minorHAnsi"/>
                    </w:rPr>
                    <w:instrText xml:space="preserve"> MERGEFIELD  =offer.bank_account_number  \* MERGEFORMAT </w:instrText>
                  </w:r>
                  <w:r>
                    <w:rPr>
                      <w:rFonts w:cstheme="minorHAnsi"/>
                    </w:rPr>
                    <w:fldChar w:fldCharType="separate"/>
                  </w:r>
                  <w:r>
                    <w:rPr>
                      <w:rFonts w:cstheme="minorHAnsi"/>
                      <w:noProof/>
                    </w:rPr>
                    <w:t>«=offer.bank_account_number»</w:t>
                  </w:r>
                  <w:r>
                    <w:rPr>
                      <w:rFonts w:cstheme="minorHAnsi"/>
                    </w:rPr>
                    <w:fldChar w:fldCharType="end"/>
                  </w:r>
                </w:p>
              </w:tc>
            </w:tr>
          </w:tbl>
          <w:p w14:paraId="76C09961" w14:textId="0930A2D3" w:rsidR="00EB35FA" w:rsidRPr="00742525" w:rsidRDefault="00EB35FA" w:rsidP="00EB35FA">
            <w:pPr>
              <w:jc w:val="both"/>
              <w:rPr>
                <w:rFonts w:cstheme="minorHAnsi"/>
              </w:rPr>
            </w:pPr>
          </w:p>
        </w:tc>
      </w:tr>
      <w:tr w:rsidR="00EB35FA" w:rsidRPr="00742525" w14:paraId="2E058DCD" w14:textId="77777777" w:rsidTr="00624394">
        <w:tc>
          <w:tcPr>
            <w:tcW w:w="1984" w:type="dxa"/>
          </w:tcPr>
          <w:p w14:paraId="4D9FB8F9" w14:textId="4E4E819B" w:rsidR="00EB35FA" w:rsidRPr="00742525" w:rsidRDefault="00EB35FA" w:rsidP="00624394">
            <w:pPr>
              <w:rPr>
                <w:rFonts w:cstheme="minorHAnsi"/>
                <w:b/>
                <w:bCs/>
              </w:rPr>
            </w:pPr>
          </w:p>
        </w:tc>
        <w:tc>
          <w:tcPr>
            <w:tcW w:w="274" w:type="dxa"/>
          </w:tcPr>
          <w:p w14:paraId="0388084B" w14:textId="353BB2FE" w:rsidR="00EB35FA" w:rsidRPr="00742525" w:rsidRDefault="00EB35FA" w:rsidP="00EB35FA">
            <w:pPr>
              <w:ind w:right="266"/>
              <w:jc w:val="both"/>
              <w:rPr>
                <w:rFonts w:cstheme="minorHAnsi"/>
              </w:rPr>
            </w:pPr>
          </w:p>
        </w:tc>
        <w:tc>
          <w:tcPr>
            <w:tcW w:w="6388" w:type="dxa"/>
          </w:tcPr>
          <w:p w14:paraId="14B2E4F0" w14:textId="0BF79C81" w:rsidR="00EB35FA" w:rsidRPr="00742525" w:rsidRDefault="00EB35FA" w:rsidP="00EB35FA">
            <w:pPr>
              <w:jc w:val="both"/>
              <w:rPr>
                <w:rFonts w:cstheme="minorHAnsi"/>
              </w:rPr>
            </w:pPr>
          </w:p>
        </w:tc>
      </w:tr>
    </w:tbl>
    <w:p w14:paraId="3BBF3AE3" w14:textId="27939F4E" w:rsidR="00DE69D4" w:rsidRPr="00F03C3D" w:rsidRDefault="00DE69D4" w:rsidP="00DE69D4">
      <w:pPr>
        <w:pStyle w:val="Heading2"/>
        <w:spacing w:after="0" w:line="276" w:lineRule="auto"/>
        <w:contextualSpacing/>
        <w:rPr>
          <w:rFonts w:eastAsiaTheme="minorHAnsi" w:cstheme="minorHAnsi"/>
          <w:b/>
          <w:szCs w:val="22"/>
          <w:u w:val="single"/>
          <w:lang w:val="en-IN"/>
        </w:rPr>
      </w:pPr>
      <w:r w:rsidRPr="00F03C3D">
        <w:rPr>
          <w:rFonts w:eastAsiaTheme="minorHAnsi" w:cstheme="minorHAnsi"/>
          <w:b/>
          <w:szCs w:val="22"/>
          <w:u w:val="single"/>
          <w:lang w:val="en-IN"/>
        </w:rPr>
        <w:t>Interpretation</w:t>
      </w:r>
      <w:r w:rsidR="004A6403" w:rsidRPr="00F03C3D">
        <w:rPr>
          <w:rFonts w:eastAsiaTheme="minorHAnsi" w:cstheme="minorHAnsi"/>
          <w:b/>
          <w:szCs w:val="22"/>
          <w:u w:val="single"/>
          <w:lang w:val="en-IN"/>
        </w:rPr>
        <w:t>:</w:t>
      </w:r>
    </w:p>
    <w:p w14:paraId="393F54EC" w14:textId="1100D06C" w:rsidR="00087937" w:rsidRPr="009D3DFA" w:rsidRDefault="00087937" w:rsidP="00DE69D4">
      <w:pPr>
        <w:pStyle w:val="BodyTextIndent"/>
        <w:spacing w:after="0" w:line="276" w:lineRule="auto"/>
        <w:contextualSpacing/>
        <w:rPr>
          <w:rFonts w:asciiTheme="minorHAnsi" w:hAnsiTheme="minorHAnsi" w:cstheme="minorHAnsi"/>
          <w:sz w:val="12"/>
          <w:szCs w:val="12"/>
        </w:rPr>
      </w:pPr>
    </w:p>
    <w:p w14:paraId="06754360" w14:textId="43714E65" w:rsidR="00DE69D4" w:rsidRPr="00742525" w:rsidRDefault="00087937" w:rsidP="00846A7F">
      <w:pPr>
        <w:pStyle w:val="BodyTextIndent"/>
        <w:rPr>
          <w:rFonts w:asciiTheme="minorHAnsi" w:eastAsiaTheme="minorHAnsi" w:hAnsiTheme="minorHAnsi" w:cstheme="minorHAnsi"/>
          <w:szCs w:val="22"/>
        </w:rPr>
      </w:pPr>
      <w:r w:rsidRPr="00742525">
        <w:rPr>
          <w:rFonts w:asciiTheme="minorHAnsi" w:hAnsiTheme="minorHAnsi" w:cstheme="minorHAnsi"/>
          <w:szCs w:val="22"/>
        </w:rPr>
        <w:t>The interpretation and construction of this Agreement shall be in accordance with the rules of interpretation as set forth hereunder:</w:t>
      </w:r>
      <w:r w:rsidR="00C5515A" w:rsidRPr="00C5515A">
        <w:rPr>
          <w:rFonts w:asciiTheme="minorHAnsi" w:eastAsiaTheme="minorHAnsi" w:hAnsiTheme="minorHAnsi" w:cstheme="minorHAnsi"/>
          <w:szCs w:val="22"/>
          <w:lang w:val="en-IN"/>
        </w:rPr>
        <w:t xml:space="preserve"> </w:t>
      </w:r>
    </w:p>
    <w:p w14:paraId="1D478A24" w14:textId="494B038A" w:rsidR="00DE69D4" w:rsidRPr="00742525" w:rsidRDefault="00DE69D4" w:rsidP="009B3C39">
      <w:pPr>
        <w:pStyle w:val="Heading3"/>
        <w:rPr>
          <w:rFonts w:asciiTheme="minorHAnsi" w:eastAsiaTheme="minorHAnsi" w:hAnsiTheme="minorHAnsi" w:cstheme="minorHAnsi"/>
          <w:szCs w:val="22"/>
        </w:rPr>
      </w:pPr>
      <w:r w:rsidRPr="00742525">
        <w:rPr>
          <w:rFonts w:asciiTheme="minorHAnsi" w:eastAsiaTheme="minorHAnsi" w:hAnsiTheme="minorHAnsi" w:cstheme="minorHAnsi"/>
          <w:szCs w:val="22"/>
        </w:rPr>
        <w:t>words of any gender are deemed to include those of the other gender and words using the singular or plural number also include the plural or singular number, respectively;</w:t>
      </w:r>
    </w:p>
    <w:p w14:paraId="152C946A" w14:textId="68CF2033" w:rsidR="00DE69D4" w:rsidRPr="00742525" w:rsidRDefault="00DE69D4" w:rsidP="009B3C39">
      <w:pPr>
        <w:pStyle w:val="Heading3"/>
        <w:rPr>
          <w:rFonts w:asciiTheme="minorHAnsi" w:eastAsiaTheme="minorHAnsi" w:hAnsiTheme="minorHAnsi" w:cstheme="minorHAnsi"/>
          <w:bCs w:val="0"/>
          <w:szCs w:val="22"/>
          <w:lang w:val="en-IN"/>
        </w:rPr>
      </w:pPr>
      <w:r w:rsidRPr="00742525">
        <w:rPr>
          <w:rFonts w:asciiTheme="minorHAnsi" w:eastAsiaTheme="minorHAnsi" w:hAnsiTheme="minorHAnsi" w:cstheme="minorHAnsi"/>
          <w:bCs w:val="0"/>
          <w:szCs w:val="22"/>
          <w:lang w:val="en-IN"/>
        </w:rPr>
        <w:t>headings, Clauses, subheadings, titles, sub-titles to Clauses, Sub-Clauses and Paragraphs are for information only and shall not form part of the operative provisions of this Agreement or the Schedules hereto and shall be ignored in construing the same</w:t>
      </w:r>
      <w:r w:rsidR="00F03C3D">
        <w:rPr>
          <w:rFonts w:asciiTheme="minorHAnsi" w:eastAsiaTheme="minorHAnsi" w:hAnsiTheme="minorHAnsi" w:cstheme="minorHAnsi"/>
          <w:bCs w:val="0"/>
          <w:szCs w:val="22"/>
          <w:lang w:val="en-IN"/>
        </w:rPr>
        <w:t>;</w:t>
      </w:r>
    </w:p>
    <w:p w14:paraId="11FEF910" w14:textId="769FF7C9" w:rsidR="00DE69D4" w:rsidRPr="00742525" w:rsidRDefault="00DE69D4" w:rsidP="0063124D">
      <w:pPr>
        <w:pStyle w:val="Heading3"/>
        <w:rPr>
          <w:rFonts w:asciiTheme="minorHAnsi" w:eastAsiaTheme="minorHAnsi" w:hAnsiTheme="minorHAnsi" w:cstheme="minorHAnsi"/>
          <w:bCs w:val="0"/>
          <w:szCs w:val="22"/>
          <w:lang w:val="en-IN"/>
        </w:rPr>
      </w:pPr>
      <w:r w:rsidRPr="00742525">
        <w:rPr>
          <w:rFonts w:asciiTheme="minorHAnsi" w:eastAsiaTheme="minorHAnsi" w:hAnsiTheme="minorHAnsi" w:cstheme="minorHAnsi"/>
          <w:szCs w:val="22"/>
        </w:rPr>
        <w:t>reference</w:t>
      </w:r>
      <w:r w:rsidRPr="00742525">
        <w:rPr>
          <w:rFonts w:asciiTheme="minorHAnsi" w:eastAsiaTheme="minorHAnsi" w:hAnsiTheme="minorHAnsi" w:cstheme="minorHAnsi"/>
          <w:bCs w:val="0"/>
          <w:szCs w:val="22"/>
          <w:lang w:val="en-IN"/>
        </w:rPr>
        <w:t xml:space="preserve"> to the word “include” shall be construed without limitation;</w:t>
      </w:r>
    </w:p>
    <w:p w14:paraId="2E2176C5" w14:textId="20AAD87A" w:rsidR="00DE69D4" w:rsidRPr="00742525" w:rsidRDefault="00DE69D4" w:rsidP="0063124D">
      <w:pPr>
        <w:pStyle w:val="Heading3"/>
        <w:rPr>
          <w:rFonts w:asciiTheme="minorHAnsi" w:eastAsiaTheme="minorHAnsi" w:hAnsiTheme="minorHAnsi" w:cstheme="minorHAnsi"/>
          <w:bCs w:val="0"/>
          <w:szCs w:val="22"/>
          <w:lang w:val="en-IN"/>
        </w:rPr>
      </w:pPr>
      <w:r w:rsidRPr="00742525">
        <w:rPr>
          <w:rFonts w:asciiTheme="minorHAnsi" w:eastAsiaTheme="minorHAnsi" w:hAnsiTheme="minorHAnsi" w:cstheme="minorHAnsi"/>
          <w:bCs w:val="0"/>
          <w:szCs w:val="22"/>
          <w:lang w:val="en-IN"/>
        </w:rPr>
        <w:t>any reference to any Party being obliged to “procure” or “cause” or “ensure” any action shall be construed as a reference to that Party being obliged to exercise all rights and powers available to it so as to procure, cause or ensure the relevant action;</w:t>
      </w:r>
    </w:p>
    <w:p w14:paraId="2CE14BCB" w14:textId="2921EF07" w:rsidR="00DE69D4" w:rsidRPr="00742525" w:rsidRDefault="00DE69D4" w:rsidP="0063124D">
      <w:pPr>
        <w:pStyle w:val="Heading3"/>
        <w:rPr>
          <w:rFonts w:asciiTheme="minorHAnsi" w:eastAsiaTheme="minorHAnsi" w:hAnsiTheme="minorHAnsi" w:cstheme="minorHAnsi"/>
          <w:bCs w:val="0"/>
          <w:szCs w:val="22"/>
          <w:lang w:val="en-IN"/>
        </w:rPr>
      </w:pPr>
      <w:r w:rsidRPr="00742525">
        <w:rPr>
          <w:rFonts w:asciiTheme="minorHAnsi" w:eastAsiaTheme="minorHAnsi" w:hAnsiTheme="minorHAnsi" w:cstheme="minorHAnsi"/>
          <w:bCs w:val="0"/>
          <w:szCs w:val="22"/>
          <w:lang w:val="en-IN"/>
        </w:rPr>
        <w:t>unless otherwise specified, time periods within or following which any payment is to be made or act is to be done shall be calculated by excluding the day on which the period commences and including the day on which the period ends and by extending the period to the next Business Day if the last day of such period is not a Business Day; and whenever any payment is to be made or action to be taken under this Agreement is required to be made or taken on a day other than a Business Day, such payment shall be made or action taken on the next Business Day</w:t>
      </w:r>
      <w:r w:rsidR="00C06D7D">
        <w:rPr>
          <w:rFonts w:asciiTheme="minorHAnsi" w:eastAsiaTheme="minorHAnsi" w:hAnsiTheme="minorHAnsi" w:cstheme="minorHAnsi"/>
          <w:bCs w:val="0"/>
          <w:szCs w:val="22"/>
          <w:lang w:val="en-IN"/>
        </w:rPr>
        <w:t xml:space="preserve">. Business Day for the purposes of this clause shall mean </w:t>
      </w:r>
      <w:r w:rsidR="00C06D7D" w:rsidRPr="00C06D7D">
        <w:rPr>
          <w:rFonts w:asciiTheme="minorHAnsi" w:eastAsiaTheme="minorHAnsi" w:hAnsiTheme="minorHAnsi" w:cstheme="minorHAnsi"/>
          <w:bCs w:val="0"/>
          <w:szCs w:val="22"/>
          <w:lang w:val="en-IN"/>
        </w:rPr>
        <w:t>any day (other than a Sunday, bank holiday and/or a public holiday) on which scheduled commercial banks are open for business in Mumbai, India</w:t>
      </w:r>
      <w:r w:rsidRPr="00742525">
        <w:rPr>
          <w:rFonts w:asciiTheme="minorHAnsi" w:eastAsiaTheme="minorHAnsi" w:hAnsiTheme="minorHAnsi" w:cstheme="minorHAnsi"/>
          <w:bCs w:val="0"/>
          <w:szCs w:val="22"/>
          <w:lang w:val="en-IN"/>
        </w:rPr>
        <w:t>;</w:t>
      </w:r>
    </w:p>
    <w:p w14:paraId="34337A7F" w14:textId="0FFB58DF" w:rsidR="00DE69D4" w:rsidRPr="00742525" w:rsidRDefault="00DE69D4" w:rsidP="0063124D">
      <w:pPr>
        <w:pStyle w:val="Heading3"/>
        <w:rPr>
          <w:rFonts w:asciiTheme="minorHAnsi" w:eastAsiaTheme="minorHAnsi" w:hAnsiTheme="minorHAnsi" w:cstheme="minorHAnsi"/>
          <w:bCs w:val="0"/>
          <w:szCs w:val="22"/>
          <w:lang w:val="en-IN"/>
        </w:rPr>
      </w:pPr>
      <w:r w:rsidRPr="00742525">
        <w:rPr>
          <w:rFonts w:asciiTheme="minorHAnsi" w:eastAsiaTheme="minorHAnsi" w:hAnsiTheme="minorHAnsi" w:cstheme="minorHAnsi"/>
          <w:bCs w:val="0"/>
          <w:szCs w:val="22"/>
          <w:lang w:val="en-IN"/>
        </w:rPr>
        <w:t>time is of the essence in the performance of the Parties’ respective obligations. If any time period specified herein is extended, such extended time shall also be of the essence;</w:t>
      </w:r>
      <w:bookmarkStart w:id="0" w:name="_DV_C629"/>
    </w:p>
    <w:bookmarkEnd w:id="0"/>
    <w:p w14:paraId="31B8B160" w14:textId="341A7BB6" w:rsidR="00DE69D4" w:rsidRPr="00742525" w:rsidRDefault="00DE69D4" w:rsidP="0063124D">
      <w:pPr>
        <w:pStyle w:val="Heading3"/>
        <w:rPr>
          <w:rFonts w:asciiTheme="minorHAnsi" w:eastAsiaTheme="minorHAnsi" w:hAnsiTheme="minorHAnsi" w:cstheme="minorHAnsi"/>
          <w:bCs w:val="0"/>
          <w:szCs w:val="22"/>
          <w:lang w:val="en-IN"/>
        </w:rPr>
      </w:pPr>
      <w:r w:rsidRPr="00742525">
        <w:rPr>
          <w:rFonts w:asciiTheme="minorHAnsi" w:eastAsiaTheme="minorHAnsi" w:hAnsiTheme="minorHAnsi" w:cstheme="minorHAnsi"/>
          <w:bCs w:val="0"/>
          <w:szCs w:val="22"/>
          <w:lang w:val="en-IN"/>
        </w:rPr>
        <w:t>reference to days, months and years are to calendar days, calendar months and calendar years, respectively (unless otherwise specified in the Agreement);</w:t>
      </w:r>
    </w:p>
    <w:p w14:paraId="15798ED0" w14:textId="5B5E3472" w:rsidR="00DE69D4" w:rsidRPr="00742525" w:rsidRDefault="00DE69D4" w:rsidP="00DE6B9C">
      <w:pPr>
        <w:pStyle w:val="Heading3"/>
        <w:rPr>
          <w:rFonts w:asciiTheme="minorHAnsi" w:eastAsiaTheme="minorHAnsi" w:hAnsiTheme="minorHAnsi" w:cstheme="minorHAnsi"/>
          <w:bCs w:val="0"/>
          <w:szCs w:val="22"/>
          <w:lang w:val="en-IN"/>
        </w:rPr>
      </w:pPr>
      <w:r w:rsidRPr="00742525">
        <w:rPr>
          <w:rFonts w:asciiTheme="minorHAnsi" w:eastAsiaTheme="minorHAnsi" w:hAnsiTheme="minorHAnsi" w:cstheme="minorHAnsi"/>
          <w:bCs w:val="0"/>
          <w:szCs w:val="22"/>
          <w:lang w:val="en-IN"/>
        </w:rPr>
        <w:t>references to “writing”, “written” and comparable terms means printing, typing and other means of reproducing words (including electronic media) in a visible form but shall exclude text messages and instant messaging services via mobile communication devices;</w:t>
      </w:r>
    </w:p>
    <w:p w14:paraId="0C127311" w14:textId="431C14F6" w:rsidR="00DE69D4" w:rsidRPr="00742525" w:rsidRDefault="00DE69D4" w:rsidP="00DE6B9C">
      <w:pPr>
        <w:pStyle w:val="Heading3"/>
        <w:rPr>
          <w:rFonts w:asciiTheme="minorHAnsi" w:eastAsiaTheme="minorHAnsi" w:hAnsiTheme="minorHAnsi" w:cstheme="minorHAnsi"/>
          <w:bCs w:val="0"/>
          <w:szCs w:val="22"/>
          <w:lang w:val="en-IN"/>
        </w:rPr>
      </w:pPr>
      <w:r w:rsidRPr="00742525">
        <w:rPr>
          <w:rFonts w:asciiTheme="minorHAnsi" w:eastAsiaTheme="minorHAnsi" w:hAnsiTheme="minorHAnsi" w:cstheme="minorHAnsi"/>
          <w:bCs w:val="0"/>
          <w:szCs w:val="22"/>
          <w:lang w:val="en-IN"/>
        </w:rPr>
        <w:t xml:space="preserve">all references to this </w:t>
      </w:r>
      <w:bookmarkStart w:id="1" w:name="_9kMI3J6ZWu4AB79JT8wvjstvB"/>
      <w:bookmarkStart w:id="2" w:name="_9kMI3J6ZWu4BC7ABK8wvjstvB"/>
      <w:bookmarkStart w:id="3" w:name="_9kMI3J6ZWu4AB7ACL8wvjstvB"/>
      <w:bookmarkStart w:id="4" w:name="_9kMI3J6ZWu4AB7AEN8wvjstvB"/>
      <w:r w:rsidRPr="00742525">
        <w:rPr>
          <w:rFonts w:asciiTheme="minorHAnsi" w:eastAsiaTheme="minorHAnsi" w:hAnsiTheme="minorHAnsi" w:cstheme="minorHAnsi"/>
          <w:bCs w:val="0"/>
          <w:szCs w:val="22"/>
          <w:lang w:val="en-IN"/>
        </w:rPr>
        <w:t>Agreement</w:t>
      </w:r>
      <w:bookmarkEnd w:id="1"/>
      <w:bookmarkEnd w:id="2"/>
      <w:bookmarkEnd w:id="3"/>
      <w:bookmarkEnd w:id="4"/>
      <w:r w:rsidRPr="00742525">
        <w:rPr>
          <w:rFonts w:asciiTheme="minorHAnsi" w:eastAsiaTheme="minorHAnsi" w:hAnsiTheme="minorHAnsi" w:cstheme="minorHAnsi"/>
          <w:bCs w:val="0"/>
          <w:szCs w:val="22"/>
          <w:lang w:val="en-IN"/>
        </w:rPr>
        <w:t xml:space="preserve"> shall be deemed to include any amendments or modifications to this </w:t>
      </w:r>
      <w:bookmarkStart w:id="5" w:name="_9kMI4K6ZWu4AB79JT8wvjstvB"/>
      <w:bookmarkStart w:id="6" w:name="_9kMI4K6ZWu4BC7ABK8wvjstvB"/>
      <w:bookmarkStart w:id="7" w:name="_9kMI4K6ZWu4AB7ACL8wvjstvB"/>
      <w:bookmarkStart w:id="8" w:name="_9kMI4K6ZWu4AB7AEN8wvjstvB"/>
      <w:r w:rsidRPr="00742525">
        <w:rPr>
          <w:rFonts w:asciiTheme="minorHAnsi" w:eastAsiaTheme="minorHAnsi" w:hAnsiTheme="minorHAnsi" w:cstheme="minorHAnsi"/>
          <w:bCs w:val="0"/>
          <w:szCs w:val="22"/>
          <w:lang w:val="en-IN"/>
        </w:rPr>
        <w:t>Agreement</w:t>
      </w:r>
      <w:bookmarkEnd w:id="5"/>
      <w:bookmarkEnd w:id="6"/>
      <w:bookmarkEnd w:id="7"/>
      <w:bookmarkEnd w:id="8"/>
      <w:r w:rsidRPr="00742525">
        <w:rPr>
          <w:rFonts w:asciiTheme="minorHAnsi" w:eastAsiaTheme="minorHAnsi" w:hAnsiTheme="minorHAnsi" w:cstheme="minorHAnsi"/>
          <w:bCs w:val="0"/>
          <w:szCs w:val="22"/>
          <w:lang w:val="en-IN"/>
        </w:rPr>
        <w:t>, from time to time;</w:t>
      </w:r>
      <w:r w:rsidR="00465092">
        <w:rPr>
          <w:rFonts w:asciiTheme="minorHAnsi" w:eastAsiaTheme="minorHAnsi" w:hAnsiTheme="minorHAnsi" w:cstheme="minorHAnsi"/>
          <w:bCs w:val="0"/>
          <w:szCs w:val="22"/>
          <w:lang w:val="en-IN"/>
        </w:rPr>
        <w:t xml:space="preserve"> and</w:t>
      </w:r>
    </w:p>
    <w:p w14:paraId="197885D3" w14:textId="6D1329C1" w:rsidR="00DE69D4" w:rsidRPr="00742525" w:rsidRDefault="00DE69D4" w:rsidP="00DE6B9C">
      <w:pPr>
        <w:pStyle w:val="Heading3"/>
        <w:rPr>
          <w:rFonts w:asciiTheme="minorHAnsi" w:eastAsiaTheme="minorHAnsi" w:hAnsiTheme="minorHAnsi" w:cstheme="minorHAnsi"/>
          <w:bCs w:val="0"/>
          <w:szCs w:val="22"/>
          <w:lang w:val="en-IN"/>
        </w:rPr>
      </w:pPr>
      <w:bookmarkStart w:id="9" w:name="_DV_C630"/>
      <w:r w:rsidRPr="00742525">
        <w:rPr>
          <w:rFonts w:asciiTheme="minorHAnsi" w:eastAsiaTheme="minorHAnsi" w:hAnsiTheme="minorHAnsi" w:cstheme="minorHAnsi"/>
          <w:bCs w:val="0"/>
          <w:szCs w:val="22"/>
          <w:lang w:val="en-IN"/>
        </w:rPr>
        <w:lastRenderedPageBreak/>
        <w:t>any word or phrase defined in the body of this Agreement as opposed to being defined in Clause 1.1 shall have the meaning assigned to such term in such definition throughout this Agreement, unless the contrary meaning is expressly stated, or the contrary meaning clearly appears from the context</w:t>
      </w:r>
      <w:r w:rsidR="00F03C3D">
        <w:rPr>
          <w:rFonts w:asciiTheme="minorHAnsi" w:eastAsiaTheme="minorHAnsi" w:hAnsiTheme="minorHAnsi" w:cstheme="minorHAnsi"/>
          <w:bCs w:val="0"/>
          <w:szCs w:val="22"/>
          <w:lang w:val="en-IN"/>
        </w:rPr>
        <w:t>.</w:t>
      </w:r>
      <w:bookmarkStart w:id="10" w:name="_Toc38288073"/>
      <w:bookmarkEnd w:id="9"/>
    </w:p>
    <w:bookmarkEnd w:id="10"/>
    <w:p w14:paraId="7E430616" w14:textId="7D93A2A1" w:rsidR="0063124D" w:rsidRPr="00742525" w:rsidRDefault="00D847DA" w:rsidP="0063124D">
      <w:pPr>
        <w:pStyle w:val="ListParagraph"/>
        <w:numPr>
          <w:ilvl w:val="0"/>
          <w:numId w:val="3"/>
        </w:numPr>
        <w:ind w:hanging="720"/>
        <w:jc w:val="both"/>
        <w:rPr>
          <w:rFonts w:cstheme="minorHAnsi"/>
        </w:rPr>
      </w:pPr>
      <w:r w:rsidRPr="00742525">
        <w:rPr>
          <w:rFonts w:cstheme="minorHAnsi"/>
          <w:b/>
          <w:bCs/>
        </w:rPr>
        <w:t>ACQUISITION</w:t>
      </w:r>
      <w:r w:rsidR="005C44C9">
        <w:rPr>
          <w:rFonts w:cstheme="minorHAnsi"/>
          <w:b/>
          <w:bCs/>
        </w:rPr>
        <w:t xml:space="preserve"> OF SALE SHARES</w:t>
      </w:r>
      <w:r w:rsidRPr="00742525">
        <w:rPr>
          <w:rFonts w:cstheme="minorHAnsi"/>
          <w:b/>
          <w:bCs/>
        </w:rPr>
        <w:t xml:space="preserve"> AND </w:t>
      </w:r>
      <w:r w:rsidR="005C44C9">
        <w:rPr>
          <w:rFonts w:cstheme="minorHAnsi"/>
          <w:b/>
          <w:bCs/>
        </w:rPr>
        <w:t xml:space="preserve">SALE </w:t>
      </w:r>
      <w:r w:rsidRPr="00742525">
        <w:rPr>
          <w:rFonts w:cstheme="minorHAnsi"/>
          <w:b/>
          <w:bCs/>
        </w:rPr>
        <w:t>CONSIDERATION</w:t>
      </w:r>
      <w:r w:rsidR="00D94E27" w:rsidRPr="00742525">
        <w:rPr>
          <w:rFonts w:cstheme="minorHAnsi"/>
          <w:b/>
          <w:bCs/>
        </w:rPr>
        <w:t>:</w:t>
      </w:r>
    </w:p>
    <w:p w14:paraId="4B2163A2" w14:textId="77777777" w:rsidR="0063124D" w:rsidRPr="00392751" w:rsidRDefault="0063124D" w:rsidP="0063124D">
      <w:pPr>
        <w:pStyle w:val="ListParagraph"/>
        <w:jc w:val="both"/>
        <w:rPr>
          <w:rFonts w:cstheme="minorHAnsi"/>
          <w:sz w:val="14"/>
          <w:szCs w:val="14"/>
        </w:rPr>
      </w:pPr>
    </w:p>
    <w:p w14:paraId="7AD3C551" w14:textId="77777777" w:rsidR="0063124D" w:rsidRPr="00742525" w:rsidRDefault="0063124D" w:rsidP="00FC758B">
      <w:pPr>
        <w:pStyle w:val="ListParagraph"/>
        <w:keepNext/>
        <w:numPr>
          <w:ilvl w:val="0"/>
          <w:numId w:val="5"/>
        </w:numPr>
        <w:spacing w:after="240" w:line="240" w:lineRule="auto"/>
        <w:contextualSpacing w:val="0"/>
        <w:outlineLvl w:val="0"/>
        <w:rPr>
          <w:rFonts w:eastAsia="MS Mincho" w:cstheme="minorHAnsi"/>
          <w:b/>
          <w:bCs/>
          <w:caps/>
          <w:vanish/>
          <w:lang w:val="en-US"/>
        </w:rPr>
      </w:pPr>
    </w:p>
    <w:p w14:paraId="0FE95D67" w14:textId="36D1433B" w:rsidR="00C35984" w:rsidRDefault="00C35984" w:rsidP="00FC758B">
      <w:pPr>
        <w:pStyle w:val="Heading2"/>
        <w:rPr>
          <w:rFonts w:cstheme="minorHAnsi"/>
          <w:szCs w:val="22"/>
        </w:rPr>
      </w:pPr>
      <w:r w:rsidRPr="00742525">
        <w:rPr>
          <w:rFonts w:cstheme="minorHAnsi"/>
          <w:szCs w:val="22"/>
        </w:rPr>
        <w:t>Subject to and in accordance with the terms and conditions of this Agreement and relying on the representations and warranties provided by the Seller and the Company, the Purchaser hereby agrees to purchase from the Seller and the Seller agrees to sell and transfer to the Purchaser,</w:t>
      </w:r>
      <w:r>
        <w:rPr>
          <w:rFonts w:cstheme="minorHAnsi"/>
          <w:szCs w:val="22"/>
        </w:rPr>
        <w:t xml:space="preserve"> full legal and beneficial interest in and title to such Sale Shares, free from all Encumbrances and together with all rights attached thereto, such that the Purchaser shall be the sole legal and beneficial holder of the Sale Shares, as</w:t>
      </w:r>
      <w:r w:rsidRPr="00D06819">
        <w:rPr>
          <w:rFonts w:cstheme="minorHAnsi"/>
          <w:szCs w:val="22"/>
        </w:rPr>
        <w:t xml:space="preserve"> </w:t>
      </w:r>
      <w:r>
        <w:rPr>
          <w:rFonts w:cstheme="minorHAnsi"/>
          <w:szCs w:val="22"/>
        </w:rPr>
        <w:t>on</w:t>
      </w:r>
      <w:r w:rsidRPr="00742525">
        <w:rPr>
          <w:rFonts w:cstheme="minorHAnsi"/>
          <w:szCs w:val="22"/>
        </w:rPr>
        <w:t xml:space="preserve"> </w:t>
      </w:r>
      <w:r>
        <w:rPr>
          <w:rFonts w:cstheme="minorHAnsi"/>
          <w:szCs w:val="22"/>
        </w:rPr>
        <w:t>the Closing Date</w:t>
      </w:r>
      <w:r w:rsidRPr="00CD0AFB">
        <w:rPr>
          <w:rFonts w:cstheme="minorHAnsi"/>
          <w:szCs w:val="22"/>
        </w:rPr>
        <w:t>.</w:t>
      </w:r>
    </w:p>
    <w:p w14:paraId="0728E28C" w14:textId="43591168" w:rsidR="002D61CC" w:rsidRPr="00D06819" w:rsidRDefault="000867CE" w:rsidP="00FC758B">
      <w:pPr>
        <w:pStyle w:val="Heading2"/>
        <w:rPr>
          <w:rFonts w:cstheme="minorHAnsi"/>
          <w:szCs w:val="22"/>
        </w:rPr>
      </w:pPr>
      <w:r>
        <w:rPr>
          <w:rFonts w:cstheme="minorHAnsi"/>
          <w:szCs w:val="22"/>
        </w:rPr>
        <w:t>In consideration of the</w:t>
      </w:r>
      <w:r w:rsidR="00926A5B">
        <w:rPr>
          <w:rFonts w:cstheme="minorHAnsi"/>
          <w:szCs w:val="22"/>
        </w:rPr>
        <w:t xml:space="preserve"> Seller agreeing to sell and irrevocably and unconditionally transfer the Sale Shares in accordance with the terms and conditions mentioned here</w:t>
      </w:r>
      <w:r w:rsidR="00CC05DF">
        <w:rPr>
          <w:rFonts w:cstheme="minorHAnsi"/>
          <w:szCs w:val="22"/>
        </w:rPr>
        <w:t>to</w:t>
      </w:r>
      <w:r w:rsidR="000753BC">
        <w:rPr>
          <w:rFonts w:cstheme="minorHAnsi"/>
          <w:szCs w:val="22"/>
        </w:rPr>
        <w:t xml:space="preserve"> and Purchaser receiving the full legal and beneficial interest in and title to such Sale Share on the Closing Date</w:t>
      </w:r>
      <w:r w:rsidR="008E1E93">
        <w:rPr>
          <w:rFonts w:cstheme="minorHAnsi"/>
          <w:szCs w:val="22"/>
        </w:rPr>
        <w:t xml:space="preserve">, the Purchaser </w:t>
      </w:r>
      <w:r w:rsidR="00D028E9">
        <w:rPr>
          <w:rFonts w:cstheme="minorHAnsi"/>
          <w:szCs w:val="22"/>
        </w:rPr>
        <w:t xml:space="preserve">agrees to pay the Sale Consideration to the Seller </w:t>
      </w:r>
      <w:r w:rsidR="00CC05DF">
        <w:rPr>
          <w:rFonts w:cstheme="minorHAnsi"/>
          <w:szCs w:val="22"/>
        </w:rPr>
        <w:t xml:space="preserve">by way of a bank transfer </w:t>
      </w:r>
      <w:r w:rsidR="00A21B94">
        <w:rPr>
          <w:rFonts w:cstheme="minorHAnsi"/>
          <w:szCs w:val="22"/>
        </w:rPr>
        <w:t>to the Seller’s Bank Account.</w:t>
      </w:r>
      <w:r w:rsidR="00C1126E">
        <w:rPr>
          <w:rFonts w:cstheme="minorHAnsi"/>
          <w:szCs w:val="22"/>
        </w:rPr>
        <w:t xml:space="preserve"> The Sale Consideration </w:t>
      </w:r>
      <w:r w:rsidR="00F1481B">
        <w:rPr>
          <w:rFonts w:cstheme="minorHAnsi"/>
          <w:szCs w:val="22"/>
        </w:rPr>
        <w:t xml:space="preserve">shall be payable to the Seller within </w:t>
      </w:r>
      <w:r w:rsidR="003405EC">
        <w:rPr>
          <w:rFonts w:cstheme="minorHAnsi"/>
          <w:szCs w:val="22"/>
        </w:rPr>
        <w:t>10</w:t>
      </w:r>
      <w:r w:rsidR="00C01FF9">
        <w:rPr>
          <w:rFonts w:cstheme="minorHAnsi"/>
          <w:szCs w:val="22"/>
        </w:rPr>
        <w:t xml:space="preserve"> (</w:t>
      </w:r>
      <w:r w:rsidR="003405EC">
        <w:rPr>
          <w:rFonts w:cstheme="minorHAnsi"/>
          <w:szCs w:val="22"/>
        </w:rPr>
        <w:t>ten</w:t>
      </w:r>
      <w:r w:rsidR="00C01FF9">
        <w:rPr>
          <w:rFonts w:cstheme="minorHAnsi"/>
          <w:szCs w:val="22"/>
        </w:rPr>
        <w:t>)</w:t>
      </w:r>
      <w:r w:rsidR="00F1481B">
        <w:rPr>
          <w:rFonts w:cstheme="minorHAnsi"/>
          <w:szCs w:val="22"/>
        </w:rPr>
        <w:t xml:space="preserve"> days from the Closing</w:t>
      </w:r>
      <w:r w:rsidR="009046E6">
        <w:rPr>
          <w:rFonts w:cstheme="minorHAnsi"/>
          <w:szCs w:val="22"/>
        </w:rPr>
        <w:t xml:space="preserve"> Date</w:t>
      </w:r>
      <w:r w:rsidR="00F1481B">
        <w:rPr>
          <w:rFonts w:cstheme="minorHAnsi"/>
          <w:szCs w:val="22"/>
        </w:rPr>
        <w:t>.</w:t>
      </w:r>
      <w:r w:rsidR="003405EC">
        <w:rPr>
          <w:rFonts w:cstheme="minorHAnsi"/>
          <w:szCs w:val="22"/>
        </w:rPr>
        <w:t xml:space="preserve"> </w:t>
      </w:r>
      <w:r w:rsidR="002D61CC" w:rsidRPr="004E25D4">
        <w:rPr>
          <w:rFonts w:cstheme="minorHAnsi"/>
          <w:szCs w:val="22"/>
        </w:rPr>
        <w:t xml:space="preserve">The Purchaser will transfer the </w:t>
      </w:r>
      <w:r w:rsidR="002D61CC" w:rsidRPr="00846A7F">
        <w:rPr>
          <w:rFonts w:cstheme="minorHAnsi"/>
        </w:rPr>
        <w:t>Sale</w:t>
      </w:r>
      <w:r w:rsidR="002D61CC" w:rsidRPr="004E25D4">
        <w:rPr>
          <w:rFonts w:cstheme="minorHAnsi"/>
          <w:szCs w:val="22"/>
        </w:rPr>
        <w:t xml:space="preserve"> Consideration to the </w:t>
      </w:r>
      <w:r w:rsidR="002D61CC" w:rsidRPr="00846A7F">
        <w:rPr>
          <w:rFonts w:cstheme="minorHAnsi"/>
        </w:rPr>
        <w:t>Seller</w:t>
      </w:r>
      <w:r w:rsidR="00F14F97">
        <w:rPr>
          <w:rFonts w:cstheme="minorHAnsi"/>
        </w:rPr>
        <w:t>’</w:t>
      </w:r>
      <w:r w:rsidR="002D61CC" w:rsidRPr="00846A7F">
        <w:rPr>
          <w:rFonts w:cstheme="minorHAnsi"/>
        </w:rPr>
        <w:t>s Bank Account</w:t>
      </w:r>
      <w:r w:rsidR="002D61CC" w:rsidRPr="004E25D4">
        <w:rPr>
          <w:rFonts w:cstheme="minorHAnsi"/>
          <w:szCs w:val="22"/>
        </w:rPr>
        <w:t xml:space="preserve">. </w:t>
      </w:r>
      <w:r w:rsidR="00AC38B8">
        <w:rPr>
          <w:rFonts w:cstheme="minorHAnsi"/>
          <w:szCs w:val="22"/>
        </w:rPr>
        <w:t xml:space="preserve">All </w:t>
      </w:r>
      <w:r w:rsidR="00E977A2">
        <w:rPr>
          <w:rFonts w:cstheme="minorHAnsi"/>
          <w:szCs w:val="22"/>
        </w:rPr>
        <w:t xml:space="preserve">costs and expenses for the sale transaction including any stamp duties payable for the transaction shall be payable by the </w:t>
      </w:r>
      <w:r w:rsidR="00973014">
        <w:rPr>
          <w:rFonts w:cstheme="minorHAnsi"/>
          <w:szCs w:val="22"/>
        </w:rPr>
        <w:t>Buyer</w:t>
      </w:r>
      <w:r w:rsidR="00E977A2">
        <w:rPr>
          <w:rFonts w:cstheme="minorHAnsi"/>
          <w:szCs w:val="22"/>
        </w:rPr>
        <w:t xml:space="preserve">. </w:t>
      </w:r>
      <w:r w:rsidR="002D61CC" w:rsidRPr="00846A7F">
        <w:rPr>
          <w:rFonts w:cstheme="minorHAnsi"/>
          <w:szCs w:val="22"/>
        </w:rPr>
        <w:t xml:space="preserve">In case any </w:t>
      </w:r>
      <w:r w:rsidR="00C87F18">
        <w:rPr>
          <w:rFonts w:cstheme="minorHAnsi"/>
          <w:szCs w:val="22"/>
        </w:rPr>
        <w:t>tax is deducted at source</w:t>
      </w:r>
      <w:r w:rsidR="002D61CC" w:rsidRPr="00846A7F">
        <w:rPr>
          <w:rFonts w:cstheme="minorHAnsi"/>
          <w:szCs w:val="22"/>
        </w:rPr>
        <w:t>, the same shall be promptly deposited with the authorities and the proof for the same shall be shared with the Seller.</w:t>
      </w:r>
    </w:p>
    <w:p w14:paraId="7A319E5F" w14:textId="4C15A1FF" w:rsidR="005D79E7" w:rsidRPr="00653F93" w:rsidRDefault="00370FF7" w:rsidP="00653F93">
      <w:pPr>
        <w:pStyle w:val="Heading2"/>
        <w:rPr>
          <w:rFonts w:cstheme="minorHAnsi"/>
        </w:rPr>
      </w:pPr>
      <w:r w:rsidRPr="00653F93">
        <w:rPr>
          <w:rFonts w:cstheme="minorHAnsi"/>
        </w:rPr>
        <w:t>The Seller acknowledge</w:t>
      </w:r>
      <w:r w:rsidR="00F14F97" w:rsidRPr="00653F93">
        <w:rPr>
          <w:rFonts w:cstheme="minorHAnsi"/>
        </w:rPr>
        <w:t>s</w:t>
      </w:r>
      <w:r w:rsidRPr="00653F93">
        <w:rPr>
          <w:rFonts w:cstheme="minorHAnsi"/>
        </w:rPr>
        <w:t xml:space="preserve"> and confirm</w:t>
      </w:r>
      <w:r w:rsidR="00F14F97" w:rsidRPr="00653F93">
        <w:rPr>
          <w:rFonts w:cstheme="minorHAnsi"/>
        </w:rPr>
        <w:t>s</w:t>
      </w:r>
      <w:r w:rsidRPr="00653F93">
        <w:rPr>
          <w:rFonts w:cstheme="minorHAnsi"/>
        </w:rPr>
        <w:t xml:space="preserve"> that the payment by the Purchaser to the Seller of the Sale Consideration </w:t>
      </w:r>
      <w:r w:rsidR="00A141FB" w:rsidRPr="00653F93">
        <w:rPr>
          <w:rFonts w:cstheme="minorHAnsi"/>
        </w:rPr>
        <w:t>in accordance with the terms of this Agreement shall constitute a full, final and valid discharge of the obligations of the Purchaser towards the Seller for the purchase of the Sale Shares.</w:t>
      </w:r>
      <w:r w:rsidR="001662CE" w:rsidRPr="00653F93">
        <w:rPr>
          <w:rFonts w:cstheme="minorHAnsi"/>
        </w:rPr>
        <w:t xml:space="preserve"> The Seller </w:t>
      </w:r>
      <w:r w:rsidR="00784BE6" w:rsidRPr="00653F93">
        <w:rPr>
          <w:rFonts w:cstheme="minorHAnsi"/>
        </w:rPr>
        <w:t xml:space="preserve">understands that </w:t>
      </w:r>
      <w:r w:rsidR="001662CE" w:rsidRPr="00653F93">
        <w:rPr>
          <w:rFonts w:cstheme="minorHAnsi"/>
        </w:rPr>
        <w:t>upon the transfer of the Sale Shares on the Closing Date, the Seller shall have no claim against the Purchaser apart from a monetary claim (for the Sale Consideration) and hereby</w:t>
      </w:r>
      <w:r w:rsidR="00784BE6" w:rsidRPr="00653F93">
        <w:rPr>
          <w:rFonts w:cstheme="minorHAnsi"/>
        </w:rPr>
        <w:t xml:space="preserve"> </w:t>
      </w:r>
      <w:r w:rsidR="001662CE" w:rsidRPr="00653F93">
        <w:rPr>
          <w:rFonts w:cstheme="minorHAnsi"/>
        </w:rPr>
        <w:t>waives all</w:t>
      </w:r>
      <w:r w:rsidR="00784BE6" w:rsidRPr="00653F93">
        <w:rPr>
          <w:rFonts w:cstheme="minorHAnsi"/>
        </w:rPr>
        <w:t xml:space="preserve"> his</w:t>
      </w:r>
      <w:r w:rsidR="001662CE" w:rsidRPr="00653F93">
        <w:rPr>
          <w:rFonts w:cstheme="minorHAnsi"/>
        </w:rPr>
        <w:t xml:space="preserve"> right, title, interest, lien to the Sale Shares. The</w:t>
      </w:r>
      <w:r w:rsidR="00784BE6" w:rsidRPr="00653F93">
        <w:rPr>
          <w:rFonts w:cstheme="minorHAnsi"/>
        </w:rPr>
        <w:t xml:space="preserve"> Seller hereby agrees that</w:t>
      </w:r>
      <w:r w:rsidR="001662CE" w:rsidRPr="00653F93">
        <w:rPr>
          <w:rFonts w:cstheme="minorHAnsi"/>
        </w:rPr>
        <w:t xml:space="preserve"> </w:t>
      </w:r>
      <w:r w:rsidR="00784BE6" w:rsidRPr="00653F93">
        <w:rPr>
          <w:rFonts w:cstheme="minorHAnsi"/>
        </w:rPr>
        <w:t xml:space="preserve">the </w:t>
      </w:r>
      <w:r w:rsidR="001662CE" w:rsidRPr="00653F93">
        <w:rPr>
          <w:rFonts w:cstheme="minorHAnsi"/>
        </w:rPr>
        <w:t>money claim against the Purchaser (as a creditor) shall be the Seller</w:t>
      </w:r>
      <w:r w:rsidR="00D24ED5" w:rsidRPr="00653F93">
        <w:rPr>
          <w:rFonts w:cstheme="minorHAnsi"/>
        </w:rPr>
        <w:t>’</w:t>
      </w:r>
      <w:r w:rsidR="001662CE" w:rsidRPr="00653F93">
        <w:rPr>
          <w:rFonts w:cstheme="minorHAnsi"/>
        </w:rPr>
        <w:t>s sole and absolute remedy available to the Seller.</w:t>
      </w:r>
    </w:p>
    <w:p w14:paraId="0395F696" w14:textId="3C121E5A" w:rsidR="00931F14" w:rsidRPr="00865B1C" w:rsidRDefault="007A507D" w:rsidP="00653F93">
      <w:pPr>
        <w:pStyle w:val="Heading2"/>
        <w:rPr>
          <w:rFonts w:cstheme="minorHAnsi"/>
          <w:szCs w:val="22"/>
        </w:rPr>
      </w:pPr>
      <w:r w:rsidRPr="00865B1C">
        <w:rPr>
          <w:rFonts w:cstheme="minorHAnsi"/>
          <w:szCs w:val="22"/>
        </w:rPr>
        <w:t>A</w:t>
      </w:r>
      <w:r w:rsidR="0046286E" w:rsidRPr="00865B1C">
        <w:rPr>
          <w:rFonts w:cstheme="minorHAnsi"/>
          <w:szCs w:val="22"/>
        </w:rPr>
        <w:t>ll actions</w:t>
      </w:r>
      <w:r w:rsidR="002810C4" w:rsidRPr="00865B1C">
        <w:rPr>
          <w:rFonts w:cstheme="minorHAnsi"/>
          <w:szCs w:val="22"/>
        </w:rPr>
        <w:t xml:space="preserve"> (including corporate actions</w:t>
      </w:r>
      <w:r w:rsidR="001635C2" w:rsidRPr="00865B1C">
        <w:rPr>
          <w:rFonts w:cstheme="minorHAnsi"/>
          <w:szCs w:val="22"/>
        </w:rPr>
        <w:t>, procuring a valuation report</w:t>
      </w:r>
      <w:r w:rsidR="002810C4" w:rsidRPr="00865B1C">
        <w:rPr>
          <w:rFonts w:cstheme="minorHAnsi"/>
          <w:szCs w:val="22"/>
        </w:rPr>
        <w:t>)</w:t>
      </w:r>
      <w:r w:rsidR="007558AD" w:rsidRPr="00865B1C">
        <w:rPr>
          <w:rFonts w:cstheme="minorHAnsi"/>
          <w:szCs w:val="22"/>
        </w:rPr>
        <w:t xml:space="preserve"> necessary</w:t>
      </w:r>
      <w:r w:rsidR="002810C4" w:rsidRPr="00865B1C">
        <w:rPr>
          <w:rFonts w:cstheme="minorHAnsi"/>
          <w:szCs w:val="22"/>
        </w:rPr>
        <w:t xml:space="preserve"> for the execution, delivery and </w:t>
      </w:r>
      <w:r w:rsidR="002B0325" w:rsidRPr="00865B1C">
        <w:rPr>
          <w:rFonts w:cstheme="minorHAnsi"/>
          <w:szCs w:val="22"/>
        </w:rPr>
        <w:t xml:space="preserve">performance of their respective obligations </w:t>
      </w:r>
      <w:r w:rsidR="006A3FE9" w:rsidRPr="00865B1C">
        <w:rPr>
          <w:rFonts w:cstheme="minorHAnsi"/>
          <w:szCs w:val="22"/>
        </w:rPr>
        <w:t xml:space="preserve">by the </w:t>
      </w:r>
      <w:r w:rsidR="001662CE" w:rsidRPr="00865B1C">
        <w:rPr>
          <w:rFonts w:cstheme="minorHAnsi"/>
          <w:szCs w:val="22"/>
        </w:rPr>
        <w:t>Parties on the Closing Date</w:t>
      </w:r>
      <w:r w:rsidR="000310A5" w:rsidRPr="00865B1C">
        <w:rPr>
          <w:rFonts w:cstheme="minorHAnsi"/>
          <w:szCs w:val="22"/>
        </w:rPr>
        <w:t>,</w:t>
      </w:r>
      <w:r w:rsidR="001662CE" w:rsidRPr="00865B1C">
        <w:rPr>
          <w:rFonts w:cstheme="minorHAnsi"/>
          <w:szCs w:val="22"/>
        </w:rPr>
        <w:t xml:space="preserve"> </w:t>
      </w:r>
      <w:r w:rsidR="00256F36" w:rsidRPr="00865B1C">
        <w:rPr>
          <w:rFonts w:cstheme="minorHAnsi"/>
          <w:szCs w:val="22"/>
        </w:rPr>
        <w:t xml:space="preserve">shall be taken by the </w:t>
      </w:r>
      <w:r w:rsidR="001662CE" w:rsidRPr="00865B1C">
        <w:rPr>
          <w:rFonts w:cstheme="minorHAnsi"/>
          <w:szCs w:val="22"/>
        </w:rPr>
        <w:t>Parties</w:t>
      </w:r>
      <w:r w:rsidR="00ED23F1" w:rsidRPr="00865B1C">
        <w:rPr>
          <w:rFonts w:cstheme="minorHAnsi"/>
          <w:szCs w:val="22"/>
        </w:rPr>
        <w:t xml:space="preserve"> prior to Closing</w:t>
      </w:r>
      <w:r w:rsidR="00256F36" w:rsidRPr="00865B1C">
        <w:rPr>
          <w:rFonts w:cstheme="minorHAnsi"/>
          <w:szCs w:val="22"/>
        </w:rPr>
        <w:t>.</w:t>
      </w:r>
    </w:p>
    <w:p w14:paraId="05522AD4" w14:textId="1161448F" w:rsidR="00AA3C1A" w:rsidRPr="00DA2000" w:rsidRDefault="00AA3C1A" w:rsidP="00653F93">
      <w:pPr>
        <w:pStyle w:val="Heading2"/>
        <w:rPr>
          <w:rFonts w:cstheme="minorHAnsi"/>
        </w:rPr>
      </w:pPr>
      <w:r w:rsidRPr="00865B1C">
        <w:rPr>
          <w:rFonts w:cstheme="minorHAnsi"/>
          <w:szCs w:val="22"/>
        </w:rPr>
        <w:t xml:space="preserve">Pre-Closing Actions: </w:t>
      </w:r>
      <w:r w:rsidR="003956F8" w:rsidRPr="00865B1C">
        <w:rPr>
          <w:rFonts w:cstheme="minorHAnsi"/>
          <w:szCs w:val="22"/>
        </w:rPr>
        <w:t xml:space="preserve">Prior to Closing, the Seller shall ensure that </w:t>
      </w:r>
      <w:r w:rsidR="0061388F" w:rsidRPr="00865B1C">
        <w:rPr>
          <w:rFonts w:cstheme="minorHAnsi"/>
          <w:szCs w:val="22"/>
        </w:rPr>
        <w:t>t</w:t>
      </w:r>
      <w:r w:rsidR="003956F8" w:rsidRPr="00865B1C">
        <w:rPr>
          <w:rFonts w:cstheme="minorHAnsi"/>
          <w:szCs w:val="22"/>
        </w:rPr>
        <w:t xml:space="preserve">he </w:t>
      </w:r>
      <w:r w:rsidR="000806D0" w:rsidRPr="00865B1C">
        <w:rPr>
          <w:rFonts w:cstheme="minorHAnsi"/>
          <w:szCs w:val="22"/>
        </w:rPr>
        <w:t>portion of the Sale Shares</w:t>
      </w:r>
      <w:r w:rsidR="000806D0" w:rsidRPr="00DA2000">
        <w:rPr>
          <w:rFonts w:cstheme="minorHAnsi"/>
        </w:rPr>
        <w:t xml:space="preserve"> which are </w:t>
      </w:r>
      <w:r w:rsidR="00A22C80" w:rsidRPr="00DA2000">
        <w:rPr>
          <w:rFonts w:cstheme="minorHAnsi"/>
        </w:rPr>
        <w:t>partly paid up</w:t>
      </w:r>
      <w:r w:rsidR="000806D0" w:rsidRPr="00DA2000">
        <w:rPr>
          <w:rFonts w:cstheme="minorHAnsi"/>
        </w:rPr>
        <w:t xml:space="preserve"> as of the Execution Date, are</w:t>
      </w:r>
      <w:r w:rsidR="00A22C80" w:rsidRPr="00DA2000">
        <w:rPr>
          <w:rFonts w:cstheme="minorHAnsi"/>
        </w:rPr>
        <w:t xml:space="preserve"> </w:t>
      </w:r>
      <w:r w:rsidR="003956F8" w:rsidRPr="00DA2000">
        <w:rPr>
          <w:rFonts w:cstheme="minorHAnsi"/>
        </w:rPr>
        <w:t xml:space="preserve">fully paid </w:t>
      </w:r>
      <w:r w:rsidR="00525B9D" w:rsidRPr="00DA2000">
        <w:rPr>
          <w:rFonts w:cstheme="minorHAnsi"/>
        </w:rPr>
        <w:t xml:space="preserve">up and the Seller shall provide </w:t>
      </w:r>
      <w:r w:rsidR="0036480F" w:rsidRPr="00DA2000">
        <w:rPr>
          <w:rFonts w:cstheme="minorHAnsi"/>
        </w:rPr>
        <w:t xml:space="preserve">to the Purchaser, </w:t>
      </w:r>
      <w:r w:rsidR="00525B9D" w:rsidRPr="00DA2000">
        <w:rPr>
          <w:rFonts w:cstheme="minorHAnsi"/>
        </w:rPr>
        <w:t xml:space="preserve">the documents </w:t>
      </w:r>
      <w:r w:rsidR="0036480F" w:rsidRPr="00DA2000">
        <w:rPr>
          <w:rFonts w:cstheme="minorHAnsi"/>
        </w:rPr>
        <w:t>evidencing</w:t>
      </w:r>
      <w:r w:rsidR="003956F8" w:rsidRPr="00DA2000">
        <w:rPr>
          <w:rFonts w:cstheme="minorHAnsi"/>
        </w:rPr>
        <w:t xml:space="preserve"> the payment of the balance call money</w:t>
      </w:r>
      <w:r w:rsidR="002A1460" w:rsidRPr="00DA2000">
        <w:rPr>
          <w:rFonts w:cstheme="minorHAnsi"/>
        </w:rPr>
        <w:t>.</w:t>
      </w:r>
      <w:r w:rsidR="00601AE9" w:rsidRPr="00DA2000">
        <w:rPr>
          <w:rFonts w:cstheme="minorHAnsi"/>
        </w:rPr>
        <w:t xml:space="preserve"> Upon receipt of such documents from the Seller and confirmation from the Company, the Purchaser shall proceed to Closing.</w:t>
      </w:r>
    </w:p>
    <w:p w14:paraId="62247478" w14:textId="77777777" w:rsidR="00D605E0" w:rsidRDefault="00D605E0" w:rsidP="007A507D">
      <w:pPr>
        <w:pStyle w:val="ListParagraph"/>
        <w:numPr>
          <w:ilvl w:val="0"/>
          <w:numId w:val="3"/>
        </w:numPr>
        <w:ind w:hanging="720"/>
        <w:jc w:val="both"/>
        <w:rPr>
          <w:rFonts w:cstheme="minorHAnsi"/>
          <w:b/>
          <w:bCs/>
        </w:rPr>
      </w:pPr>
      <w:r w:rsidRPr="00D605E0">
        <w:rPr>
          <w:rFonts w:cstheme="minorHAnsi"/>
          <w:b/>
          <w:bCs/>
        </w:rPr>
        <w:t>CLOSING</w:t>
      </w:r>
      <w:r>
        <w:rPr>
          <w:rFonts w:cstheme="minorHAnsi"/>
          <w:b/>
          <w:bCs/>
        </w:rPr>
        <w:t>:</w:t>
      </w:r>
    </w:p>
    <w:p w14:paraId="73E02E18" w14:textId="77777777" w:rsidR="00D605E0" w:rsidRPr="001662CE" w:rsidRDefault="00D605E0" w:rsidP="00D605E0">
      <w:pPr>
        <w:pStyle w:val="ListParagraph"/>
        <w:jc w:val="both"/>
        <w:rPr>
          <w:rFonts w:cstheme="minorHAnsi"/>
          <w:b/>
          <w:bCs/>
          <w:sz w:val="10"/>
          <w:szCs w:val="10"/>
        </w:rPr>
      </w:pPr>
      <w:r>
        <w:rPr>
          <w:rFonts w:cstheme="minorHAnsi"/>
          <w:b/>
          <w:bCs/>
        </w:rPr>
        <w:t xml:space="preserve"> </w:t>
      </w:r>
    </w:p>
    <w:p w14:paraId="13BDA6C9" w14:textId="77777777" w:rsidR="00D605E0" w:rsidRPr="00D605E0" w:rsidRDefault="00D605E0" w:rsidP="00FC758B">
      <w:pPr>
        <w:pStyle w:val="ListParagraph"/>
        <w:keepNext/>
        <w:numPr>
          <w:ilvl w:val="0"/>
          <w:numId w:val="5"/>
        </w:numPr>
        <w:spacing w:after="240" w:line="240" w:lineRule="auto"/>
        <w:contextualSpacing w:val="0"/>
        <w:outlineLvl w:val="0"/>
        <w:rPr>
          <w:rFonts w:eastAsia="MS Mincho" w:cstheme="minorHAnsi"/>
          <w:b/>
          <w:caps/>
          <w:vanish/>
          <w:lang w:val="en-US"/>
        </w:rPr>
      </w:pPr>
    </w:p>
    <w:p w14:paraId="7550194B" w14:textId="554E32B2" w:rsidR="006E4C0A" w:rsidRPr="002C6289" w:rsidRDefault="008533BF" w:rsidP="00FC758B">
      <w:pPr>
        <w:pStyle w:val="Heading2"/>
        <w:rPr>
          <w:rFonts w:cstheme="minorHAnsi"/>
          <w:bCs w:val="0"/>
          <w:szCs w:val="22"/>
        </w:rPr>
      </w:pPr>
      <w:r w:rsidRPr="00865B1C">
        <w:rPr>
          <w:rFonts w:cstheme="minorHAnsi"/>
          <w:szCs w:val="22"/>
        </w:rPr>
        <w:t>On Closing, all actions contemplated in this Agreement shall be undertaken by the Parties on</w:t>
      </w:r>
      <w:r w:rsidRPr="002C6289">
        <w:rPr>
          <w:rFonts w:cstheme="minorHAnsi"/>
          <w:bCs w:val="0"/>
          <w:szCs w:val="22"/>
        </w:rPr>
        <w:t xml:space="preserve"> </w:t>
      </w:r>
      <w:r w:rsidRPr="00771113">
        <w:rPr>
          <w:rFonts w:eastAsiaTheme="minorHAnsi" w:cstheme="minorHAnsi"/>
          <w:bCs w:val="0"/>
          <w:szCs w:val="22"/>
          <w:lang w:val="en-IN"/>
        </w:rPr>
        <w:t>the Closing Da</w:t>
      </w:r>
      <w:r w:rsidR="00296FEE" w:rsidRPr="00771113">
        <w:rPr>
          <w:rFonts w:eastAsiaTheme="minorHAnsi" w:cstheme="minorHAnsi"/>
          <w:bCs w:val="0"/>
          <w:szCs w:val="22"/>
          <w:lang w:val="en-IN"/>
        </w:rPr>
        <w:t>t</w:t>
      </w:r>
      <w:r w:rsidRPr="00771113">
        <w:rPr>
          <w:rFonts w:eastAsiaTheme="minorHAnsi" w:cstheme="minorHAnsi"/>
          <w:bCs w:val="0"/>
          <w:szCs w:val="22"/>
          <w:lang w:val="en-IN"/>
        </w:rPr>
        <w:t>e</w:t>
      </w:r>
      <w:r w:rsidR="00EA197A" w:rsidRPr="00771113">
        <w:rPr>
          <w:rFonts w:eastAsiaTheme="minorHAnsi" w:cstheme="minorHAnsi"/>
          <w:bCs w:val="0"/>
          <w:szCs w:val="22"/>
          <w:lang w:val="en-IN"/>
        </w:rPr>
        <w:t>, in the following manner all of which shall be deemed to have been</w:t>
      </w:r>
      <w:r w:rsidR="00EA197A" w:rsidRPr="002C6289">
        <w:rPr>
          <w:rFonts w:cstheme="minorHAnsi"/>
          <w:bCs w:val="0"/>
          <w:szCs w:val="22"/>
        </w:rPr>
        <w:t xml:space="preserve"> undertaken simultaneously and on the same day</w:t>
      </w:r>
      <w:r w:rsidR="006E4C0A" w:rsidRPr="002C6289">
        <w:rPr>
          <w:rFonts w:cstheme="minorHAnsi"/>
          <w:bCs w:val="0"/>
          <w:szCs w:val="22"/>
        </w:rPr>
        <w:t>, and the Closing shall not take place, unless each of the actions set out hereunder are satisfied.</w:t>
      </w:r>
    </w:p>
    <w:p w14:paraId="7274A0C9" w14:textId="2F8D3EBD" w:rsidR="00CF72C8" w:rsidRDefault="00C0365B" w:rsidP="00653F93">
      <w:pPr>
        <w:pStyle w:val="Heading3"/>
        <w:rPr>
          <w:rFonts w:asciiTheme="minorHAnsi" w:eastAsia="MS Mincho" w:hAnsiTheme="minorHAnsi" w:cstheme="minorHAnsi"/>
          <w:bCs w:val="0"/>
          <w:szCs w:val="22"/>
        </w:rPr>
      </w:pPr>
      <w:r>
        <w:rPr>
          <w:rFonts w:asciiTheme="minorHAnsi" w:eastAsia="MS Mincho" w:hAnsiTheme="minorHAnsi" w:cstheme="minorHAnsi"/>
          <w:bCs w:val="0"/>
          <w:szCs w:val="22"/>
        </w:rPr>
        <w:t>T</w:t>
      </w:r>
      <w:r w:rsidR="004D3DAB" w:rsidRPr="00020BB7">
        <w:rPr>
          <w:rFonts w:asciiTheme="minorHAnsi" w:eastAsia="MS Mincho" w:hAnsiTheme="minorHAnsi" w:cstheme="minorHAnsi"/>
          <w:bCs w:val="0"/>
          <w:szCs w:val="22"/>
        </w:rPr>
        <w:t xml:space="preserve">he Seller shall submit to the </w:t>
      </w:r>
      <w:r>
        <w:rPr>
          <w:rFonts w:asciiTheme="minorHAnsi" w:eastAsia="MS Mincho" w:hAnsiTheme="minorHAnsi" w:cstheme="minorHAnsi"/>
          <w:bCs w:val="0"/>
          <w:szCs w:val="22"/>
        </w:rPr>
        <w:t>Purchaser</w:t>
      </w:r>
      <w:r w:rsidR="00F14F97">
        <w:rPr>
          <w:rFonts w:asciiTheme="minorHAnsi" w:eastAsia="MS Mincho" w:hAnsiTheme="minorHAnsi" w:cstheme="minorHAnsi"/>
          <w:bCs w:val="0"/>
          <w:szCs w:val="22"/>
        </w:rPr>
        <w:t>, a</w:t>
      </w:r>
      <w:r w:rsidRPr="00020BB7">
        <w:rPr>
          <w:rFonts w:asciiTheme="minorHAnsi" w:eastAsia="MS Mincho" w:hAnsiTheme="minorHAnsi" w:cstheme="minorHAnsi"/>
          <w:bCs w:val="0"/>
          <w:szCs w:val="22"/>
        </w:rPr>
        <w:t xml:space="preserve"> </w:t>
      </w:r>
      <w:r w:rsidR="00A61EFB" w:rsidRPr="00020BB7">
        <w:rPr>
          <w:rFonts w:asciiTheme="minorHAnsi" w:eastAsia="MS Mincho" w:hAnsiTheme="minorHAnsi" w:cstheme="minorHAnsi"/>
          <w:bCs w:val="0"/>
          <w:szCs w:val="22"/>
        </w:rPr>
        <w:t>d</w:t>
      </w:r>
      <w:r w:rsidR="004949C6" w:rsidRPr="00020BB7">
        <w:rPr>
          <w:rFonts w:asciiTheme="minorHAnsi" w:eastAsia="MS Mincho" w:hAnsiTheme="minorHAnsi" w:cstheme="minorHAnsi"/>
          <w:bCs w:val="0"/>
          <w:szCs w:val="22"/>
        </w:rPr>
        <w:t>uly stamped and executed Form SH-4</w:t>
      </w:r>
      <w:r w:rsidR="009568D2">
        <w:rPr>
          <w:rFonts w:asciiTheme="minorHAnsi" w:eastAsia="MS Mincho" w:hAnsiTheme="minorHAnsi" w:cstheme="minorHAnsi"/>
          <w:bCs w:val="0"/>
          <w:szCs w:val="22"/>
        </w:rPr>
        <w:t xml:space="preserve"> (share transfer forms)</w:t>
      </w:r>
      <w:r w:rsidR="004949C6" w:rsidRPr="00020BB7">
        <w:rPr>
          <w:rFonts w:asciiTheme="minorHAnsi" w:eastAsia="MS Mincho" w:hAnsiTheme="minorHAnsi" w:cstheme="minorHAnsi"/>
          <w:bCs w:val="0"/>
          <w:szCs w:val="22"/>
        </w:rPr>
        <w:t xml:space="preserve"> for their</w:t>
      </w:r>
      <w:r>
        <w:rPr>
          <w:rFonts w:asciiTheme="minorHAnsi" w:eastAsia="MS Mincho" w:hAnsiTheme="minorHAnsi" w:cstheme="minorHAnsi"/>
          <w:bCs w:val="0"/>
          <w:szCs w:val="22"/>
        </w:rPr>
        <w:t xml:space="preserve"> necessary</w:t>
      </w:r>
      <w:r w:rsidR="004949C6" w:rsidRPr="00020BB7">
        <w:rPr>
          <w:rFonts w:asciiTheme="minorHAnsi" w:eastAsia="MS Mincho" w:hAnsiTheme="minorHAnsi" w:cstheme="minorHAnsi"/>
          <w:bCs w:val="0"/>
          <w:szCs w:val="22"/>
        </w:rPr>
        <w:t xml:space="preserve"> action, along with the original share </w:t>
      </w:r>
      <w:r w:rsidR="004949C6" w:rsidRPr="00020BB7">
        <w:rPr>
          <w:rFonts w:asciiTheme="minorHAnsi" w:eastAsia="MS Mincho" w:hAnsiTheme="minorHAnsi" w:cstheme="minorHAnsi"/>
          <w:bCs w:val="0"/>
          <w:szCs w:val="22"/>
        </w:rPr>
        <w:lastRenderedPageBreak/>
        <w:t>certificates representing the Sale Shares in physical form</w:t>
      </w:r>
      <w:r w:rsidR="00532F9D" w:rsidRPr="00020BB7">
        <w:rPr>
          <w:rFonts w:asciiTheme="minorHAnsi" w:eastAsia="MS Mincho" w:hAnsiTheme="minorHAnsi" w:cstheme="minorHAnsi"/>
          <w:bCs w:val="0"/>
          <w:szCs w:val="22"/>
        </w:rPr>
        <w:t>s</w:t>
      </w:r>
      <w:r w:rsidR="00693B96">
        <w:rPr>
          <w:rFonts w:asciiTheme="minorHAnsi" w:eastAsia="MS Mincho" w:hAnsiTheme="minorHAnsi" w:cstheme="minorHAnsi"/>
          <w:bCs w:val="0"/>
          <w:szCs w:val="22"/>
        </w:rPr>
        <w:t xml:space="preserve"> duly endorsed by the Company </w:t>
      </w:r>
      <w:r w:rsidR="002076CF">
        <w:rPr>
          <w:rFonts w:asciiTheme="minorHAnsi" w:eastAsia="MS Mincho" w:hAnsiTheme="minorHAnsi" w:cstheme="minorHAnsi"/>
          <w:bCs w:val="0"/>
          <w:szCs w:val="22"/>
        </w:rPr>
        <w:t>for</w:t>
      </w:r>
      <w:r w:rsidR="00F91648" w:rsidRPr="00020BB7">
        <w:rPr>
          <w:rFonts w:asciiTheme="minorHAnsi" w:eastAsia="MS Mincho" w:hAnsiTheme="minorHAnsi" w:cstheme="minorHAnsi"/>
          <w:bCs w:val="0"/>
          <w:szCs w:val="22"/>
        </w:rPr>
        <w:t xml:space="preserve"> evidencing the transfer</w:t>
      </w:r>
      <w:r w:rsidR="002076CF">
        <w:rPr>
          <w:rFonts w:asciiTheme="minorHAnsi" w:eastAsia="MS Mincho" w:hAnsiTheme="minorHAnsi" w:cstheme="minorHAnsi"/>
          <w:bCs w:val="0"/>
          <w:szCs w:val="22"/>
        </w:rPr>
        <w:t xml:space="preserve"> of the Sale Shares by the Seller to the Purchaser</w:t>
      </w:r>
      <w:r w:rsidR="00A61EFB" w:rsidRPr="00020BB7">
        <w:rPr>
          <w:rFonts w:asciiTheme="minorHAnsi" w:eastAsia="MS Mincho" w:hAnsiTheme="minorHAnsi" w:cstheme="minorHAnsi"/>
          <w:bCs w:val="0"/>
          <w:szCs w:val="22"/>
        </w:rPr>
        <w:t>.</w:t>
      </w:r>
      <w:r w:rsidR="00737BB1">
        <w:rPr>
          <w:rFonts w:asciiTheme="minorHAnsi" w:eastAsia="MS Mincho" w:hAnsiTheme="minorHAnsi" w:cstheme="minorHAnsi"/>
          <w:bCs w:val="0"/>
          <w:szCs w:val="22"/>
        </w:rPr>
        <w:t xml:space="preserve"> </w:t>
      </w:r>
    </w:p>
    <w:p w14:paraId="6412CFF7" w14:textId="18E3E71E" w:rsidR="00973014" w:rsidRPr="00F009D8" w:rsidRDefault="00973014" w:rsidP="00653F93">
      <w:pPr>
        <w:pStyle w:val="Heading3"/>
        <w:rPr>
          <w:rFonts w:asciiTheme="minorHAnsi" w:eastAsia="MS Mincho" w:hAnsiTheme="minorHAnsi" w:cstheme="minorHAnsi"/>
          <w:bCs w:val="0"/>
          <w:szCs w:val="22"/>
        </w:rPr>
      </w:pPr>
      <w:r w:rsidRPr="00F009D8">
        <w:rPr>
          <w:rFonts w:asciiTheme="minorHAnsi" w:eastAsia="MS Mincho" w:hAnsiTheme="minorHAnsi" w:cstheme="minorHAnsi"/>
          <w:bCs w:val="0"/>
          <w:szCs w:val="22"/>
        </w:rPr>
        <w:t>The Sellers holding the shares in Demat form shall submit a duly signed valid DIS (Delivery Instruction Slip) to the Company;</w:t>
      </w:r>
    </w:p>
    <w:p w14:paraId="69A1FEA9" w14:textId="2DA6BAAF" w:rsidR="00454D8C" w:rsidRPr="00454D8C" w:rsidRDefault="00454D8C" w:rsidP="00653F93">
      <w:pPr>
        <w:pStyle w:val="Heading3"/>
        <w:rPr>
          <w:rFonts w:asciiTheme="minorHAnsi" w:hAnsiTheme="minorHAnsi" w:cstheme="minorHAnsi"/>
        </w:rPr>
      </w:pPr>
      <w:r>
        <w:rPr>
          <w:rFonts w:asciiTheme="minorHAnsi" w:hAnsiTheme="minorHAnsi" w:cstheme="minorHAnsi"/>
        </w:rPr>
        <w:t>The Seller shall cause the Company to</w:t>
      </w:r>
      <w:r w:rsidR="00624394">
        <w:rPr>
          <w:rFonts w:asciiTheme="minorHAnsi" w:hAnsiTheme="minorHAnsi" w:cstheme="minorHAnsi"/>
        </w:rPr>
        <w:t>:</w:t>
      </w:r>
      <w:r w:rsidR="00F81101">
        <w:rPr>
          <w:rFonts w:asciiTheme="minorHAnsi" w:hAnsiTheme="minorHAnsi" w:cstheme="minorHAnsi"/>
        </w:rPr>
        <w:t xml:space="preserve"> </w:t>
      </w:r>
      <w:r w:rsidR="00624394">
        <w:rPr>
          <w:rFonts w:asciiTheme="minorHAnsi" w:hAnsiTheme="minorHAnsi" w:cstheme="minorHAnsi"/>
        </w:rPr>
        <w:t xml:space="preserve">(i) approve and take on record the </w:t>
      </w:r>
      <w:r w:rsidR="00F81101">
        <w:rPr>
          <w:rFonts w:asciiTheme="minorHAnsi" w:hAnsiTheme="minorHAnsi" w:cstheme="minorHAnsi"/>
        </w:rPr>
        <w:t xml:space="preserve">transfer of Sale Shares </w:t>
      </w:r>
      <w:r w:rsidR="00624394">
        <w:rPr>
          <w:rFonts w:asciiTheme="minorHAnsi" w:hAnsiTheme="minorHAnsi" w:cstheme="minorHAnsi"/>
        </w:rPr>
        <w:t xml:space="preserve">in the name of the Purchaser; </w:t>
      </w:r>
      <w:r w:rsidR="00F81101">
        <w:rPr>
          <w:rFonts w:asciiTheme="minorHAnsi" w:hAnsiTheme="minorHAnsi" w:cstheme="minorHAnsi"/>
        </w:rPr>
        <w:t xml:space="preserve">and </w:t>
      </w:r>
      <w:r w:rsidR="00624394">
        <w:rPr>
          <w:rFonts w:asciiTheme="minorHAnsi" w:hAnsiTheme="minorHAnsi" w:cstheme="minorHAnsi"/>
        </w:rPr>
        <w:t xml:space="preserve">(ii) </w:t>
      </w:r>
      <w:r w:rsidRPr="00454D8C">
        <w:rPr>
          <w:rFonts w:asciiTheme="minorHAnsi" w:hAnsiTheme="minorHAnsi" w:cstheme="minorHAnsi"/>
        </w:rPr>
        <w:t>authorise</w:t>
      </w:r>
      <w:r>
        <w:rPr>
          <w:rFonts w:asciiTheme="minorHAnsi" w:hAnsiTheme="minorHAnsi" w:cstheme="minorHAnsi"/>
        </w:rPr>
        <w:t xml:space="preserve"> the </w:t>
      </w:r>
      <w:r w:rsidRPr="00454D8C">
        <w:rPr>
          <w:rFonts w:asciiTheme="minorHAnsi" w:hAnsiTheme="minorHAnsi" w:cstheme="minorHAnsi"/>
          <w:lang w:val="en-IN"/>
        </w:rPr>
        <w:t xml:space="preserve">entry of </w:t>
      </w:r>
      <w:r>
        <w:rPr>
          <w:rFonts w:asciiTheme="minorHAnsi" w:hAnsiTheme="minorHAnsi" w:cstheme="minorHAnsi"/>
          <w:lang w:val="en-IN"/>
        </w:rPr>
        <w:t xml:space="preserve">the </w:t>
      </w:r>
      <w:r w:rsidRPr="00454D8C">
        <w:rPr>
          <w:rFonts w:asciiTheme="minorHAnsi" w:hAnsiTheme="minorHAnsi" w:cstheme="minorHAnsi"/>
          <w:lang w:val="en-IN"/>
        </w:rPr>
        <w:t xml:space="preserve">name of the </w:t>
      </w:r>
      <w:r>
        <w:rPr>
          <w:rFonts w:asciiTheme="minorHAnsi" w:hAnsiTheme="minorHAnsi" w:cstheme="minorHAnsi"/>
          <w:lang w:val="en-IN"/>
        </w:rPr>
        <w:t>Purchase</w:t>
      </w:r>
      <w:r w:rsidR="00FB06B0">
        <w:rPr>
          <w:rFonts w:asciiTheme="minorHAnsi" w:hAnsiTheme="minorHAnsi" w:cstheme="minorHAnsi"/>
          <w:lang w:val="en-IN"/>
        </w:rPr>
        <w:t>r</w:t>
      </w:r>
      <w:r>
        <w:rPr>
          <w:rFonts w:asciiTheme="minorHAnsi" w:hAnsiTheme="minorHAnsi" w:cstheme="minorHAnsi"/>
          <w:lang w:val="en-IN"/>
        </w:rPr>
        <w:t xml:space="preserve"> </w:t>
      </w:r>
      <w:r w:rsidRPr="00454D8C">
        <w:rPr>
          <w:rFonts w:asciiTheme="minorHAnsi" w:hAnsiTheme="minorHAnsi" w:cstheme="minorHAnsi"/>
          <w:lang w:val="en-IN"/>
        </w:rPr>
        <w:t>into the register of members to reflect the</w:t>
      </w:r>
      <w:r>
        <w:rPr>
          <w:rFonts w:asciiTheme="minorHAnsi" w:hAnsiTheme="minorHAnsi" w:cstheme="minorHAnsi"/>
          <w:lang w:val="en-IN"/>
        </w:rPr>
        <w:t xml:space="preserve"> </w:t>
      </w:r>
      <w:r>
        <w:rPr>
          <w:rFonts w:asciiTheme="minorHAnsi" w:hAnsiTheme="minorHAnsi" w:cstheme="minorHAnsi"/>
        </w:rPr>
        <w:t>Purchaser as the owner of the Sale Shares.</w:t>
      </w:r>
      <w:r w:rsidR="00031630">
        <w:rPr>
          <w:rFonts w:asciiTheme="minorHAnsi" w:hAnsiTheme="minorHAnsi" w:cstheme="minorHAnsi"/>
        </w:rPr>
        <w:t xml:space="preserve"> </w:t>
      </w:r>
    </w:p>
    <w:p w14:paraId="38725626" w14:textId="3CE44B61" w:rsidR="002B21D8" w:rsidRDefault="001E19D6" w:rsidP="00653F93">
      <w:pPr>
        <w:pStyle w:val="Heading3"/>
        <w:rPr>
          <w:rFonts w:asciiTheme="minorHAnsi" w:hAnsiTheme="minorHAnsi" w:cstheme="minorHAnsi"/>
        </w:rPr>
      </w:pPr>
      <w:r>
        <w:rPr>
          <w:rFonts w:asciiTheme="minorHAnsi" w:hAnsiTheme="minorHAnsi" w:cstheme="minorHAnsi"/>
        </w:rPr>
        <w:t>The Purchaser shall provide</w:t>
      </w:r>
      <w:r w:rsidR="00863EF3">
        <w:rPr>
          <w:rFonts w:asciiTheme="minorHAnsi" w:hAnsiTheme="minorHAnsi" w:cstheme="minorHAnsi"/>
        </w:rPr>
        <w:t xml:space="preserve"> their necessary</w:t>
      </w:r>
      <w:r>
        <w:rPr>
          <w:rFonts w:asciiTheme="minorHAnsi" w:hAnsiTheme="minorHAnsi" w:cstheme="minorHAnsi"/>
        </w:rPr>
        <w:t xml:space="preserve"> authorizations </w:t>
      </w:r>
      <w:r w:rsidR="00863EF3">
        <w:rPr>
          <w:rFonts w:asciiTheme="minorHAnsi" w:hAnsiTheme="minorHAnsi" w:cstheme="minorHAnsi"/>
        </w:rPr>
        <w:t>allowing</w:t>
      </w:r>
      <w:r>
        <w:rPr>
          <w:rFonts w:asciiTheme="minorHAnsi" w:hAnsiTheme="minorHAnsi" w:cstheme="minorHAnsi"/>
        </w:rPr>
        <w:t xml:space="preserve"> </w:t>
      </w:r>
      <w:r w:rsidR="00863EF3">
        <w:rPr>
          <w:rFonts w:asciiTheme="minorHAnsi" w:hAnsiTheme="minorHAnsi" w:cstheme="minorHAnsi"/>
        </w:rPr>
        <w:t>the</w:t>
      </w:r>
      <w:r>
        <w:rPr>
          <w:rFonts w:asciiTheme="minorHAnsi" w:hAnsiTheme="minorHAnsi" w:cstheme="minorHAnsi"/>
        </w:rPr>
        <w:t xml:space="preserve"> execution, delivery and performance of this Agreement.</w:t>
      </w:r>
    </w:p>
    <w:p w14:paraId="7B6F15A2" w14:textId="77777777" w:rsidR="003117F8" w:rsidRDefault="00A553F3" w:rsidP="003117F8">
      <w:pPr>
        <w:pStyle w:val="ListParagraph"/>
        <w:numPr>
          <w:ilvl w:val="0"/>
          <w:numId w:val="3"/>
        </w:numPr>
        <w:ind w:hanging="720"/>
        <w:jc w:val="both"/>
        <w:rPr>
          <w:rFonts w:cstheme="minorHAnsi"/>
          <w:b/>
          <w:bCs/>
        </w:rPr>
      </w:pPr>
      <w:r w:rsidRPr="003117F8">
        <w:rPr>
          <w:rFonts w:cstheme="minorHAnsi"/>
          <w:b/>
          <w:bCs/>
        </w:rPr>
        <w:t>REPRESENTATIONS AND WARRANTIES:</w:t>
      </w:r>
    </w:p>
    <w:p w14:paraId="5CBC06E2" w14:textId="77777777" w:rsidR="003117F8" w:rsidRPr="003117F8" w:rsidRDefault="003117F8" w:rsidP="003117F8">
      <w:pPr>
        <w:pStyle w:val="ListParagraph"/>
        <w:keepNext/>
        <w:numPr>
          <w:ilvl w:val="0"/>
          <w:numId w:val="5"/>
        </w:numPr>
        <w:spacing w:after="240" w:line="240" w:lineRule="auto"/>
        <w:contextualSpacing w:val="0"/>
        <w:outlineLvl w:val="0"/>
        <w:rPr>
          <w:rFonts w:ascii="Times New Roman" w:eastAsia="MS Mincho" w:hAnsi="Times New Roman" w:cs="Times New Roman"/>
          <w:b/>
          <w:bCs/>
          <w:caps/>
          <w:vanish/>
          <w:szCs w:val="28"/>
          <w:lang w:val="en-US"/>
        </w:rPr>
      </w:pPr>
    </w:p>
    <w:p w14:paraId="4DBD4214" w14:textId="6C92F488" w:rsidR="00646BD7" w:rsidRPr="00771113" w:rsidRDefault="008A4B0D" w:rsidP="003117F8">
      <w:pPr>
        <w:pStyle w:val="Heading2"/>
        <w:rPr>
          <w:rFonts w:cstheme="minorHAnsi"/>
          <w:b/>
          <w:bCs w:val="0"/>
        </w:rPr>
      </w:pPr>
      <w:r w:rsidRPr="00771113">
        <w:rPr>
          <w:b/>
          <w:bCs w:val="0"/>
        </w:rPr>
        <w:t>Seller’s Representations and Warranties</w:t>
      </w:r>
    </w:p>
    <w:p w14:paraId="14899761" w14:textId="48F9FCB2" w:rsidR="008A4B0D" w:rsidRPr="00CF5E8A" w:rsidRDefault="004E25D4" w:rsidP="00FC758B">
      <w:pPr>
        <w:pStyle w:val="Heading2"/>
        <w:numPr>
          <w:ilvl w:val="2"/>
          <w:numId w:val="11"/>
        </w:numPr>
        <w:ind w:left="709"/>
        <w:rPr>
          <w:rFonts w:cstheme="minorHAnsi"/>
        </w:rPr>
      </w:pPr>
      <w:r w:rsidRPr="00CF5E8A">
        <w:rPr>
          <w:rFonts w:cstheme="minorHAnsi"/>
        </w:rPr>
        <w:t>The Seller severally represents and warrants to the Purchaser</w:t>
      </w:r>
      <w:r w:rsidR="007337E5">
        <w:rPr>
          <w:rFonts w:cstheme="minorHAnsi"/>
        </w:rPr>
        <w:t xml:space="preserve"> </w:t>
      </w:r>
      <w:r w:rsidRPr="00CF5E8A">
        <w:rPr>
          <w:rFonts w:cstheme="minorHAnsi"/>
        </w:rPr>
        <w:t>that the statements set out in this Clause, are true and accurate and not misleading as on the</w:t>
      </w:r>
      <w:r w:rsidR="00C87F18">
        <w:rPr>
          <w:rFonts w:cstheme="minorHAnsi"/>
        </w:rPr>
        <w:t xml:space="preserve"> Execution Date and the</w:t>
      </w:r>
      <w:r w:rsidRPr="00CF5E8A">
        <w:rPr>
          <w:rFonts w:cstheme="minorHAnsi"/>
        </w:rPr>
        <w:t xml:space="preserve"> Closing Date:</w:t>
      </w:r>
    </w:p>
    <w:p w14:paraId="621B95C4" w14:textId="6D3B8EC2" w:rsidR="00A553F3" w:rsidRPr="00C87F18" w:rsidRDefault="00A3134D" w:rsidP="00FC758B">
      <w:pPr>
        <w:pStyle w:val="ListParagraph"/>
        <w:numPr>
          <w:ilvl w:val="0"/>
          <w:numId w:val="8"/>
        </w:numPr>
        <w:spacing w:line="240" w:lineRule="auto"/>
        <w:ind w:left="1276" w:hanging="567"/>
        <w:jc w:val="both"/>
        <w:rPr>
          <w:rFonts w:cstheme="minorHAnsi"/>
          <w:lang w:val="en-US"/>
        </w:rPr>
      </w:pPr>
      <w:r w:rsidRPr="00C87F18">
        <w:rPr>
          <w:rFonts w:cstheme="minorHAnsi"/>
          <w:lang w:val="en-US"/>
        </w:rPr>
        <w:t>The Seller has the legal right, full power and authority to enter into this Agreement</w:t>
      </w:r>
      <w:r w:rsidR="008E25DF" w:rsidRPr="00C87F18">
        <w:rPr>
          <w:rFonts w:cstheme="minorHAnsi"/>
          <w:lang w:val="en-US"/>
        </w:rPr>
        <w:t xml:space="preserve"> and perform its obligations thereunder and that this Agreement when executed will constitute valid and binding obligations on it, enforceable in accordance with their respective terms.</w:t>
      </w:r>
      <w:r w:rsidR="00C87F18" w:rsidRPr="00C87F18">
        <w:rPr>
          <w:rFonts w:cstheme="minorHAnsi"/>
          <w:lang w:val="en-US"/>
        </w:rPr>
        <w:t xml:space="preserve"> Further, </w:t>
      </w:r>
      <w:r w:rsidR="00A553F3" w:rsidRPr="00C87F18">
        <w:rPr>
          <w:rFonts w:cstheme="minorHAnsi"/>
          <w:lang w:val="en-US"/>
        </w:rPr>
        <w:t xml:space="preserve">the </w:t>
      </w:r>
      <w:r w:rsidR="004E25D4" w:rsidRPr="00C87F18">
        <w:rPr>
          <w:rFonts w:cstheme="minorHAnsi"/>
          <w:lang w:val="en-US"/>
        </w:rPr>
        <w:t xml:space="preserve">Sale </w:t>
      </w:r>
      <w:r w:rsidR="00A553F3" w:rsidRPr="00C87F18">
        <w:rPr>
          <w:rFonts w:cstheme="minorHAnsi"/>
          <w:lang w:val="en-US"/>
        </w:rPr>
        <w:t xml:space="preserve">Shares are free and clear from any </w:t>
      </w:r>
      <w:r w:rsidR="00C16E67" w:rsidRPr="00C87F18">
        <w:rPr>
          <w:rFonts w:cstheme="minorHAnsi"/>
          <w:lang w:val="en-US"/>
        </w:rPr>
        <w:t>E</w:t>
      </w:r>
      <w:r w:rsidR="00A553F3" w:rsidRPr="00C87F18">
        <w:rPr>
          <w:rFonts w:cstheme="minorHAnsi"/>
          <w:lang w:val="en-US"/>
        </w:rPr>
        <w:t xml:space="preserve">ncumbrances </w:t>
      </w:r>
      <w:r w:rsidR="00CF1937" w:rsidRPr="00C87F18">
        <w:rPr>
          <w:rFonts w:cstheme="minorHAnsi"/>
          <w:lang w:val="en-US"/>
        </w:rPr>
        <w:t xml:space="preserve">whatsoever including tax related </w:t>
      </w:r>
      <w:r w:rsidR="00735B0E" w:rsidRPr="00C87F18">
        <w:rPr>
          <w:rFonts w:cstheme="minorHAnsi"/>
          <w:lang w:val="en-US"/>
        </w:rPr>
        <w:t>Encumbrances.</w:t>
      </w:r>
    </w:p>
    <w:p w14:paraId="574D619C" w14:textId="77777777" w:rsidR="00A553F3" w:rsidRPr="004E25D4" w:rsidRDefault="00A553F3" w:rsidP="00F90A4C">
      <w:pPr>
        <w:pStyle w:val="ListParagraph"/>
        <w:spacing w:line="240" w:lineRule="auto"/>
        <w:ind w:left="1276"/>
        <w:jc w:val="both"/>
        <w:rPr>
          <w:rFonts w:cstheme="minorHAnsi"/>
          <w:lang w:val="en-US"/>
        </w:rPr>
      </w:pPr>
    </w:p>
    <w:p w14:paraId="4676DE1C" w14:textId="6D9F0D4F" w:rsidR="00C87F18" w:rsidRPr="00C87F18" w:rsidRDefault="00A553F3" w:rsidP="00C87F18">
      <w:pPr>
        <w:pStyle w:val="ListParagraph"/>
        <w:numPr>
          <w:ilvl w:val="0"/>
          <w:numId w:val="8"/>
        </w:numPr>
        <w:spacing w:line="240" w:lineRule="auto"/>
        <w:ind w:left="1276" w:hanging="567"/>
        <w:jc w:val="both"/>
        <w:rPr>
          <w:rFonts w:cstheme="minorHAnsi"/>
          <w:lang w:val="en-US"/>
        </w:rPr>
      </w:pPr>
      <w:r w:rsidRPr="004E25D4">
        <w:rPr>
          <w:rFonts w:cstheme="minorHAnsi"/>
          <w:lang w:val="en-US"/>
        </w:rPr>
        <w:t>Seller</w:t>
      </w:r>
      <w:r w:rsidR="00FD0A29">
        <w:rPr>
          <w:rFonts w:cstheme="minorHAnsi"/>
          <w:lang w:val="en-US"/>
        </w:rPr>
        <w:t xml:space="preserve"> is the sole legal and beneficial owner and</w:t>
      </w:r>
      <w:r w:rsidRPr="004E25D4">
        <w:rPr>
          <w:rFonts w:cstheme="minorHAnsi"/>
          <w:lang w:val="en-US"/>
        </w:rPr>
        <w:t xml:space="preserve"> has absolute ownership of </w:t>
      </w:r>
      <w:r w:rsidR="00C16E67">
        <w:rPr>
          <w:rFonts w:cstheme="minorHAnsi"/>
          <w:lang w:val="en-US"/>
        </w:rPr>
        <w:t xml:space="preserve">Sale </w:t>
      </w:r>
      <w:r w:rsidRPr="004E25D4">
        <w:rPr>
          <w:rFonts w:cstheme="minorHAnsi"/>
          <w:lang w:val="en-US"/>
        </w:rPr>
        <w:t>Shares and has</w:t>
      </w:r>
      <w:r w:rsidR="00C16E67">
        <w:rPr>
          <w:rFonts w:cstheme="minorHAnsi"/>
          <w:lang w:val="en-US"/>
        </w:rPr>
        <w:t xml:space="preserve"> the requisite title,</w:t>
      </w:r>
      <w:r w:rsidRPr="004E25D4">
        <w:rPr>
          <w:rFonts w:cstheme="minorHAnsi"/>
          <w:lang w:val="en-US"/>
        </w:rPr>
        <w:t xml:space="preserve"> power and authority to </w:t>
      </w:r>
      <w:r w:rsidR="000C0D71">
        <w:rPr>
          <w:rFonts w:cstheme="minorHAnsi"/>
          <w:lang w:val="en-US"/>
        </w:rPr>
        <w:t xml:space="preserve">conduct the sale and irrevocably </w:t>
      </w:r>
      <w:r w:rsidRPr="004E25D4">
        <w:rPr>
          <w:rFonts w:cstheme="minorHAnsi"/>
          <w:lang w:val="en-US"/>
        </w:rPr>
        <w:t xml:space="preserve">transfer the </w:t>
      </w:r>
      <w:r w:rsidR="000C0D71">
        <w:rPr>
          <w:rFonts w:cstheme="minorHAnsi"/>
          <w:lang w:val="en-US"/>
        </w:rPr>
        <w:t xml:space="preserve">Sale </w:t>
      </w:r>
      <w:r w:rsidRPr="004E25D4">
        <w:rPr>
          <w:rFonts w:cstheme="minorHAnsi"/>
          <w:lang w:val="en-US"/>
        </w:rPr>
        <w:t xml:space="preserve">Shares to </w:t>
      </w:r>
      <w:r w:rsidR="005A46B3">
        <w:rPr>
          <w:rFonts w:cstheme="minorHAnsi"/>
          <w:lang w:val="en-US"/>
        </w:rPr>
        <w:t xml:space="preserve">the </w:t>
      </w:r>
      <w:r w:rsidRPr="004E25D4">
        <w:rPr>
          <w:rFonts w:cstheme="minorHAnsi"/>
          <w:lang w:val="en-US"/>
        </w:rPr>
        <w:t>Purchaser</w:t>
      </w:r>
      <w:r w:rsidR="005A46B3">
        <w:rPr>
          <w:rFonts w:cstheme="minorHAnsi"/>
          <w:lang w:val="en-US"/>
        </w:rPr>
        <w:t xml:space="preserve"> in accordance with the terms of this </w:t>
      </w:r>
      <w:r w:rsidR="00735B0E">
        <w:rPr>
          <w:rFonts w:cstheme="minorHAnsi"/>
          <w:lang w:val="en-US"/>
        </w:rPr>
        <w:t>Agreement</w:t>
      </w:r>
      <w:r w:rsidR="00735B0E" w:rsidRPr="004E25D4">
        <w:rPr>
          <w:rFonts w:cstheme="minorHAnsi"/>
          <w:lang w:val="en-US"/>
        </w:rPr>
        <w:t>.</w:t>
      </w:r>
      <w:r w:rsidRPr="004E25D4">
        <w:rPr>
          <w:rFonts w:cstheme="minorHAnsi"/>
          <w:lang w:val="en-US"/>
        </w:rPr>
        <w:t xml:space="preserve"> </w:t>
      </w:r>
      <w:r w:rsidR="00C87F18" w:rsidRPr="00C87F18">
        <w:rPr>
          <w:rFonts w:cstheme="minorHAnsi"/>
          <w:lang w:val="en-US"/>
        </w:rPr>
        <w:t>Further, t</w:t>
      </w:r>
      <w:r w:rsidRPr="00C87F18">
        <w:rPr>
          <w:rFonts w:cstheme="minorHAnsi"/>
          <w:lang w:val="en-US"/>
        </w:rPr>
        <w:t xml:space="preserve">ransferring the Shares under this Agreement will not be in breach of any </w:t>
      </w:r>
      <w:r w:rsidR="00FB592D" w:rsidRPr="00C87F18">
        <w:rPr>
          <w:rFonts w:cstheme="minorHAnsi"/>
          <w:lang w:val="en-US"/>
        </w:rPr>
        <w:t>laws</w:t>
      </w:r>
      <w:r w:rsidR="00FB592D">
        <w:rPr>
          <w:rFonts w:cstheme="minorHAnsi"/>
          <w:lang w:val="en-US"/>
        </w:rPr>
        <w:t xml:space="preserve"> applicable to the Company</w:t>
      </w:r>
      <w:r w:rsidR="00D5391C" w:rsidRPr="00C87F18">
        <w:rPr>
          <w:rFonts w:cstheme="minorHAnsi"/>
          <w:lang w:val="en-US"/>
        </w:rPr>
        <w:t xml:space="preserve">. </w:t>
      </w:r>
      <w:r w:rsidR="00C87F18">
        <w:rPr>
          <w:rFonts w:cstheme="minorHAnsi"/>
          <w:lang w:val="en-US"/>
        </w:rPr>
        <w:t>A</w:t>
      </w:r>
      <w:r w:rsidR="00C87F18" w:rsidRPr="004E25D4">
        <w:rPr>
          <w:rFonts w:cstheme="minorHAnsi"/>
          <w:lang w:val="en-US"/>
        </w:rPr>
        <w:t xml:space="preserve">ll rights and powers with respect to the </w:t>
      </w:r>
      <w:r w:rsidR="00C87F18">
        <w:rPr>
          <w:rFonts w:cstheme="minorHAnsi"/>
          <w:lang w:val="en-US"/>
        </w:rPr>
        <w:t xml:space="preserve">Sale </w:t>
      </w:r>
      <w:r w:rsidR="00C87F18" w:rsidRPr="004E25D4">
        <w:rPr>
          <w:rFonts w:cstheme="minorHAnsi"/>
          <w:lang w:val="en-US"/>
        </w:rPr>
        <w:t>Shares shall be transferred from the Seller to the Purchaser.</w:t>
      </w:r>
    </w:p>
    <w:p w14:paraId="5933B4B5" w14:textId="77777777" w:rsidR="00C87F18" w:rsidRPr="00C87F18" w:rsidRDefault="00C87F18" w:rsidP="00C87F18">
      <w:pPr>
        <w:pStyle w:val="ListParagraph"/>
        <w:rPr>
          <w:rFonts w:cstheme="minorHAnsi"/>
          <w:lang w:val="en-US"/>
        </w:rPr>
      </w:pPr>
    </w:p>
    <w:p w14:paraId="01353A4C" w14:textId="79622D75" w:rsidR="00A553F3" w:rsidRPr="00C87F18" w:rsidRDefault="00C87F18" w:rsidP="00C87F18">
      <w:pPr>
        <w:pStyle w:val="ListParagraph"/>
        <w:numPr>
          <w:ilvl w:val="0"/>
          <w:numId w:val="8"/>
        </w:numPr>
        <w:spacing w:line="240" w:lineRule="auto"/>
        <w:ind w:left="1276" w:hanging="567"/>
        <w:jc w:val="both"/>
        <w:rPr>
          <w:rFonts w:cstheme="minorHAnsi"/>
          <w:lang w:val="en-US"/>
        </w:rPr>
      </w:pPr>
      <w:r>
        <w:rPr>
          <w:rFonts w:cstheme="minorHAnsi"/>
          <w:lang w:val="en-US"/>
        </w:rPr>
        <w:t>T</w:t>
      </w:r>
      <w:r w:rsidR="00D5391C" w:rsidRPr="00C87F18">
        <w:rPr>
          <w:rFonts w:cstheme="minorHAnsi"/>
          <w:lang w:val="en-US"/>
        </w:rPr>
        <w:t xml:space="preserve">he Seller has not omitted or committed </w:t>
      </w:r>
      <w:r w:rsidR="007E6C1D" w:rsidRPr="00C87F18">
        <w:rPr>
          <w:rFonts w:cstheme="minorHAnsi"/>
          <w:lang w:val="en-US"/>
        </w:rPr>
        <w:t xml:space="preserve">to do any act, deed, matter and things whereby the Sale Shares can be forfeited, extinguished, rendered void or </w:t>
      </w:r>
      <w:r w:rsidR="00735B0E" w:rsidRPr="00C87F18">
        <w:rPr>
          <w:rFonts w:cstheme="minorHAnsi"/>
          <w:lang w:val="en-US"/>
        </w:rPr>
        <w:t>voidable.</w:t>
      </w:r>
    </w:p>
    <w:p w14:paraId="497EBA7F" w14:textId="20333042" w:rsidR="00A553F3" w:rsidRPr="008E75CA" w:rsidRDefault="00A553F3" w:rsidP="00653F93">
      <w:pPr>
        <w:pStyle w:val="Heading2"/>
        <w:rPr>
          <w:b/>
          <w:bCs w:val="0"/>
        </w:rPr>
      </w:pPr>
      <w:r w:rsidRPr="008E75CA">
        <w:rPr>
          <w:b/>
          <w:bCs w:val="0"/>
        </w:rPr>
        <w:t>Purchaser</w:t>
      </w:r>
      <w:r w:rsidR="0032489E" w:rsidRPr="008E75CA">
        <w:rPr>
          <w:b/>
          <w:bCs w:val="0"/>
        </w:rPr>
        <w:t>’s Representation and Warranties</w:t>
      </w:r>
      <w:r w:rsidRPr="008E75CA">
        <w:rPr>
          <w:b/>
          <w:bCs w:val="0"/>
        </w:rPr>
        <w:t xml:space="preserve">: </w:t>
      </w:r>
    </w:p>
    <w:p w14:paraId="41FE9A97" w14:textId="74B99B62" w:rsidR="00953A3B" w:rsidRPr="00C87F18" w:rsidRDefault="00953A3B" w:rsidP="00C87F18">
      <w:pPr>
        <w:pStyle w:val="Heading2"/>
        <w:numPr>
          <w:ilvl w:val="2"/>
          <w:numId w:val="12"/>
        </w:numPr>
        <w:rPr>
          <w:rFonts w:cstheme="minorHAnsi"/>
        </w:rPr>
      </w:pPr>
      <w:r w:rsidRPr="0001093B">
        <w:rPr>
          <w:rFonts w:cstheme="minorHAnsi"/>
        </w:rPr>
        <w:t>The Purchaser</w:t>
      </w:r>
      <w:r w:rsidR="007337E5">
        <w:rPr>
          <w:rFonts w:cstheme="minorHAnsi"/>
        </w:rPr>
        <w:t xml:space="preserve"> represents and warrants to the Seller</w:t>
      </w:r>
      <w:r w:rsidR="00A14A7C">
        <w:rPr>
          <w:rFonts w:cstheme="minorHAnsi"/>
        </w:rPr>
        <w:t xml:space="preserve"> that</w:t>
      </w:r>
      <w:r w:rsidR="00C87F18">
        <w:rPr>
          <w:rFonts w:cstheme="minorHAnsi"/>
        </w:rPr>
        <w:t xml:space="preserve"> i</w:t>
      </w:r>
      <w:r w:rsidR="00263ED7" w:rsidRPr="00C87F18">
        <w:rPr>
          <w:rFonts w:cstheme="minorHAnsi"/>
        </w:rPr>
        <w:t>t</w:t>
      </w:r>
      <w:r w:rsidRPr="00C87F18">
        <w:rPr>
          <w:rFonts w:cstheme="minorHAnsi"/>
        </w:rPr>
        <w:t xml:space="preserve"> has full power, legal right, capacity, and authority to execute, deliver and perform </w:t>
      </w:r>
      <w:r w:rsidR="007F5E5B" w:rsidRPr="00C87F18">
        <w:rPr>
          <w:rFonts w:cstheme="minorHAnsi"/>
        </w:rPr>
        <w:t>its obligations</w:t>
      </w:r>
      <w:r w:rsidRPr="00C87F18">
        <w:rPr>
          <w:rFonts w:cstheme="minorHAnsi"/>
        </w:rPr>
        <w:t xml:space="preserve"> contemplated </w:t>
      </w:r>
      <w:r w:rsidR="007F5E5B" w:rsidRPr="00C87F18">
        <w:rPr>
          <w:rFonts w:cstheme="minorHAnsi"/>
        </w:rPr>
        <w:t>in</w:t>
      </w:r>
      <w:r w:rsidRPr="00C87F18">
        <w:rPr>
          <w:rFonts w:cstheme="minorHAnsi"/>
        </w:rPr>
        <w:t xml:space="preserve"> this Agreement</w:t>
      </w:r>
      <w:r w:rsidR="00654204" w:rsidRPr="00C87F18">
        <w:rPr>
          <w:rFonts w:cstheme="minorHAnsi"/>
        </w:rPr>
        <w:t xml:space="preserve"> and this Agreement when executed will constitute a valid and binding obligations on it, enforceable in accordance with its terms</w:t>
      </w:r>
      <w:r w:rsidRPr="00C87F18">
        <w:rPr>
          <w:rFonts w:cstheme="minorHAnsi"/>
        </w:rPr>
        <w:t>;</w:t>
      </w:r>
    </w:p>
    <w:p w14:paraId="7DB00772" w14:textId="77777777" w:rsidR="00D3503C" w:rsidRPr="00865B1C" w:rsidRDefault="00D3503C" w:rsidP="00D3503C">
      <w:pPr>
        <w:pStyle w:val="ListParagraph"/>
        <w:numPr>
          <w:ilvl w:val="0"/>
          <w:numId w:val="3"/>
        </w:numPr>
        <w:ind w:hanging="720"/>
        <w:jc w:val="both"/>
        <w:rPr>
          <w:rFonts w:cstheme="minorHAnsi"/>
          <w:b/>
          <w:bCs/>
        </w:rPr>
      </w:pPr>
      <w:r w:rsidRPr="00865B1C">
        <w:rPr>
          <w:rFonts w:cstheme="minorHAnsi"/>
          <w:b/>
          <w:bCs/>
        </w:rPr>
        <w:t>INDEMNITY:</w:t>
      </w:r>
    </w:p>
    <w:p w14:paraId="491DA451" w14:textId="77777777" w:rsidR="00D3503C" w:rsidRDefault="00D3503C" w:rsidP="00D3503C">
      <w:pPr>
        <w:pStyle w:val="ListParagraph"/>
        <w:jc w:val="both"/>
        <w:rPr>
          <w:rFonts w:cstheme="minorHAnsi"/>
          <w:b/>
          <w:bCs/>
          <w:lang w:val="en-US"/>
        </w:rPr>
      </w:pPr>
    </w:p>
    <w:p w14:paraId="24BF825B" w14:textId="77777777" w:rsidR="00653F93" w:rsidRDefault="00A553F3" w:rsidP="00653F93">
      <w:pPr>
        <w:pStyle w:val="ListParagraph"/>
        <w:jc w:val="both"/>
        <w:rPr>
          <w:rFonts w:cstheme="minorHAnsi"/>
          <w:lang w:val="en-US"/>
        </w:rPr>
      </w:pPr>
      <w:r w:rsidRPr="004E25D4">
        <w:rPr>
          <w:rFonts w:cstheme="minorHAnsi"/>
          <w:lang w:val="en-US"/>
        </w:rPr>
        <w:t xml:space="preserve">Either Party agrees to indemnify and hold the other Party harmless from and against any and all actual and direct losses, liabilities, damages, costs, reasonable attorney fees, charges, expenses, interest, penalties incurred by </w:t>
      </w:r>
      <w:r w:rsidR="00D3503C">
        <w:rPr>
          <w:rFonts w:cstheme="minorHAnsi"/>
          <w:lang w:val="en-US"/>
        </w:rPr>
        <w:t xml:space="preserve">such affected Party </w:t>
      </w:r>
      <w:r w:rsidRPr="004E25D4">
        <w:rPr>
          <w:rFonts w:cstheme="minorHAnsi"/>
          <w:lang w:val="en-US"/>
        </w:rPr>
        <w:t>as a result of or directly arising from or relating to any breach of any representations</w:t>
      </w:r>
      <w:r w:rsidR="00D3503C">
        <w:rPr>
          <w:rFonts w:cstheme="minorHAnsi"/>
          <w:lang w:val="en-US"/>
        </w:rPr>
        <w:t xml:space="preserve">, </w:t>
      </w:r>
      <w:r w:rsidRPr="004E25D4">
        <w:rPr>
          <w:rFonts w:cstheme="minorHAnsi"/>
          <w:lang w:val="en-US"/>
        </w:rPr>
        <w:t>warranties</w:t>
      </w:r>
      <w:r w:rsidR="00D3503C">
        <w:rPr>
          <w:rFonts w:cstheme="minorHAnsi"/>
          <w:lang w:val="en-US"/>
        </w:rPr>
        <w:t xml:space="preserve"> and covenants</w:t>
      </w:r>
      <w:r w:rsidRPr="004E25D4">
        <w:rPr>
          <w:rFonts w:cstheme="minorHAnsi"/>
          <w:lang w:val="en-US"/>
        </w:rPr>
        <w:t xml:space="preserve"> provided in this Agreement by the respective Party. </w:t>
      </w:r>
      <w:r w:rsidR="00912D09">
        <w:rPr>
          <w:rFonts w:cstheme="minorHAnsi"/>
          <w:lang w:val="en-US"/>
        </w:rPr>
        <w:t xml:space="preserve">Provided that for the computation of losses under this </w:t>
      </w:r>
      <w:r w:rsidR="00912D09" w:rsidRPr="00465092">
        <w:rPr>
          <w:rFonts w:cstheme="minorHAnsi"/>
          <w:lang w:val="en-US"/>
        </w:rPr>
        <w:t xml:space="preserve">clause, losses shall be computed in Rupee terms on the basis of the aggregate amount of </w:t>
      </w:r>
      <w:r w:rsidR="00912D09" w:rsidRPr="00465092">
        <w:rPr>
          <w:rFonts w:cstheme="minorHAnsi"/>
          <w:lang w:val="en-US"/>
        </w:rPr>
        <w:lastRenderedPageBreak/>
        <w:t>rupees received/receivable from the Purchaser by the Seller at the time of consummation of the transaction of the Closing Date</w:t>
      </w:r>
      <w:r w:rsidR="00912D09">
        <w:rPr>
          <w:rFonts w:cstheme="minorHAnsi"/>
          <w:lang w:val="en-US"/>
        </w:rPr>
        <w:t xml:space="preserve">. </w:t>
      </w:r>
      <w:r w:rsidRPr="004E25D4">
        <w:rPr>
          <w:rFonts w:cstheme="minorHAnsi"/>
          <w:lang w:val="en-US"/>
        </w:rPr>
        <w:t xml:space="preserve">Notwithstanding the foregoing, the liability of the </w:t>
      </w:r>
      <w:r w:rsidR="00D66C73">
        <w:rPr>
          <w:rFonts w:cstheme="minorHAnsi"/>
          <w:lang w:val="en-US"/>
        </w:rPr>
        <w:t>Purchaser</w:t>
      </w:r>
      <w:r w:rsidRPr="004E25D4">
        <w:rPr>
          <w:rFonts w:cstheme="minorHAnsi"/>
          <w:lang w:val="en-US"/>
        </w:rPr>
        <w:t xml:space="preserve"> shall be capped to the extent of the </w:t>
      </w:r>
      <w:r w:rsidR="00D66C73">
        <w:rPr>
          <w:rFonts w:cstheme="minorHAnsi"/>
          <w:lang w:val="en-US"/>
        </w:rPr>
        <w:t>Sale Consideration</w:t>
      </w:r>
      <w:r w:rsidRPr="004E25D4">
        <w:rPr>
          <w:rFonts w:cstheme="minorHAnsi"/>
          <w:lang w:val="en-US"/>
        </w:rPr>
        <w:t xml:space="preserve"> </w:t>
      </w:r>
      <w:r w:rsidR="00E829E1">
        <w:rPr>
          <w:rFonts w:cstheme="minorHAnsi"/>
          <w:lang w:val="en-US"/>
        </w:rPr>
        <w:t>receivable by the</w:t>
      </w:r>
      <w:r w:rsidRPr="004E25D4">
        <w:rPr>
          <w:rFonts w:cstheme="minorHAnsi"/>
          <w:lang w:val="en-US"/>
        </w:rPr>
        <w:t xml:space="preserve"> Seller from the Purchaser pursuant to the sale</w:t>
      </w:r>
      <w:r w:rsidR="00E829E1">
        <w:rPr>
          <w:rFonts w:cstheme="minorHAnsi"/>
          <w:lang w:val="en-US"/>
        </w:rPr>
        <w:t xml:space="preserve"> in accordance with this Agreement</w:t>
      </w:r>
      <w:r w:rsidRPr="004E25D4">
        <w:rPr>
          <w:rFonts w:cstheme="minorHAnsi"/>
          <w:lang w:val="en-US"/>
        </w:rPr>
        <w:t>.</w:t>
      </w:r>
    </w:p>
    <w:p w14:paraId="78E7D0E8" w14:textId="77777777" w:rsidR="00653F93" w:rsidRDefault="00653F93" w:rsidP="00653F93">
      <w:pPr>
        <w:pStyle w:val="ListParagraph"/>
        <w:jc w:val="both"/>
        <w:rPr>
          <w:rFonts w:cstheme="minorHAnsi"/>
          <w:lang w:val="en-US"/>
        </w:rPr>
      </w:pPr>
    </w:p>
    <w:p w14:paraId="78747CB0" w14:textId="77777777" w:rsidR="00653F93" w:rsidRPr="00653F93" w:rsidRDefault="00E3726C" w:rsidP="004450C2">
      <w:pPr>
        <w:pStyle w:val="ListParagraph"/>
        <w:numPr>
          <w:ilvl w:val="0"/>
          <w:numId w:val="3"/>
        </w:numPr>
        <w:ind w:hanging="720"/>
        <w:jc w:val="both"/>
      </w:pPr>
      <w:r w:rsidRPr="00653F93">
        <w:rPr>
          <w:rFonts w:cstheme="minorHAnsi"/>
          <w:b/>
          <w:bCs/>
        </w:rPr>
        <w:t>MISCELLANEOUS:</w:t>
      </w:r>
      <w:r w:rsidR="00865B1C" w:rsidRPr="00653F93">
        <w:rPr>
          <w:rFonts w:cstheme="minorHAnsi"/>
          <w:b/>
        </w:rPr>
        <w:t xml:space="preserve"> </w:t>
      </w:r>
    </w:p>
    <w:p w14:paraId="7E15F2DD" w14:textId="77777777" w:rsidR="00653F93" w:rsidRPr="00653F93" w:rsidRDefault="00653F93" w:rsidP="00653F93">
      <w:pPr>
        <w:pStyle w:val="ListParagraph"/>
        <w:jc w:val="both"/>
      </w:pPr>
    </w:p>
    <w:p w14:paraId="0F012E26" w14:textId="77777777" w:rsidR="003117F8" w:rsidRPr="003117F8" w:rsidRDefault="003117F8" w:rsidP="003117F8">
      <w:pPr>
        <w:pStyle w:val="ListParagraph"/>
        <w:keepNext/>
        <w:numPr>
          <w:ilvl w:val="0"/>
          <w:numId w:val="5"/>
        </w:numPr>
        <w:spacing w:after="240" w:line="240" w:lineRule="auto"/>
        <w:contextualSpacing w:val="0"/>
        <w:outlineLvl w:val="0"/>
        <w:rPr>
          <w:rFonts w:ascii="Times New Roman" w:eastAsia="MS Mincho" w:hAnsi="Times New Roman" w:cs="Times New Roman"/>
          <w:b/>
          <w:bCs/>
          <w:caps/>
          <w:vanish/>
          <w:szCs w:val="28"/>
          <w:lang w:val="en-US"/>
        </w:rPr>
      </w:pPr>
    </w:p>
    <w:p w14:paraId="263CB898" w14:textId="77777777" w:rsidR="003117F8" w:rsidRPr="003117F8" w:rsidRDefault="003117F8" w:rsidP="003117F8">
      <w:pPr>
        <w:pStyle w:val="ListParagraph"/>
        <w:keepNext/>
        <w:numPr>
          <w:ilvl w:val="0"/>
          <w:numId w:val="5"/>
        </w:numPr>
        <w:spacing w:after="240" w:line="240" w:lineRule="auto"/>
        <w:contextualSpacing w:val="0"/>
        <w:outlineLvl w:val="0"/>
        <w:rPr>
          <w:rFonts w:ascii="Times New Roman" w:eastAsia="MS Mincho" w:hAnsi="Times New Roman" w:cs="Times New Roman"/>
          <w:b/>
          <w:bCs/>
          <w:caps/>
          <w:vanish/>
          <w:szCs w:val="28"/>
          <w:lang w:val="en-US"/>
        </w:rPr>
      </w:pPr>
    </w:p>
    <w:p w14:paraId="04019F7C" w14:textId="3B5425D9" w:rsidR="004309B3" w:rsidRPr="003117F8" w:rsidRDefault="004309B3" w:rsidP="003117F8">
      <w:pPr>
        <w:pStyle w:val="Heading2"/>
        <w:rPr>
          <w:rFonts w:cstheme="minorHAnsi"/>
        </w:rPr>
      </w:pPr>
      <w:r w:rsidRPr="003117F8">
        <w:rPr>
          <w:rFonts w:cstheme="minorHAnsi"/>
        </w:rPr>
        <w:t>The Parties shall cooperate fully and do all such acts and things and execute all documents as may be necessary and exercise all rights and powers available to them, so as to ensure the consummation of the Transaction and the carrying out of the full intent of, and to give full effect to this Agreement.</w:t>
      </w:r>
    </w:p>
    <w:p w14:paraId="6F1327D7" w14:textId="2EA6B86E" w:rsidR="00A553F3" w:rsidRPr="00865B1C" w:rsidRDefault="00FD4D32" w:rsidP="00653F93">
      <w:pPr>
        <w:pStyle w:val="Heading2"/>
        <w:rPr>
          <w:rFonts w:cstheme="minorHAnsi"/>
          <w:szCs w:val="22"/>
        </w:rPr>
      </w:pPr>
      <w:r w:rsidRPr="00865B1C">
        <w:rPr>
          <w:rFonts w:cstheme="minorHAnsi"/>
          <w:szCs w:val="22"/>
        </w:rPr>
        <w:t>T</w:t>
      </w:r>
      <w:r w:rsidR="00A553F3" w:rsidRPr="00865B1C">
        <w:rPr>
          <w:rFonts w:cstheme="minorHAnsi"/>
          <w:szCs w:val="22"/>
        </w:rPr>
        <w:t>his Agreement shall be governed by and constructed in accordance with the laws of India and the Parties hereby submit to the exclusive jurisdiction of the courts of Mumbai.</w:t>
      </w:r>
    </w:p>
    <w:p w14:paraId="222F3085" w14:textId="77777777" w:rsidR="00A553F3" w:rsidRPr="00865B1C" w:rsidRDefault="00A553F3" w:rsidP="00653F93">
      <w:pPr>
        <w:pStyle w:val="Heading2"/>
        <w:rPr>
          <w:rFonts w:cstheme="minorHAnsi"/>
          <w:szCs w:val="22"/>
        </w:rPr>
      </w:pPr>
      <w:r w:rsidRPr="00865B1C">
        <w:rPr>
          <w:rFonts w:cstheme="minorHAnsi"/>
          <w:szCs w:val="22"/>
        </w:rPr>
        <w:t>In the event of any disputes between the Parties relating to or arising out of this Agreement, the matter shall be referred to the exclusive jurisdiction of Mumbai courts for such determination.</w:t>
      </w:r>
    </w:p>
    <w:p w14:paraId="4D6AF345" w14:textId="77777777" w:rsidR="00A553F3" w:rsidRPr="00865B1C" w:rsidRDefault="00A553F3" w:rsidP="00653F93">
      <w:pPr>
        <w:pStyle w:val="Heading2"/>
        <w:rPr>
          <w:rFonts w:cstheme="minorHAnsi"/>
          <w:szCs w:val="22"/>
        </w:rPr>
      </w:pPr>
      <w:r w:rsidRPr="00865B1C">
        <w:rPr>
          <w:rFonts w:cstheme="minorHAnsi"/>
          <w:szCs w:val="22"/>
        </w:rPr>
        <w:t>The existence and terms of this Agreement are strictly confidential and shall not be disclosed to anyone except to their advisors (who shall be subject to appropriate non-disclosure agreements) or as may be required to be disclosed by any Governmental Entity or any Applicable Law or regulation, in which case the disclosing party shall intimate the other party of the same to the extent permitted.</w:t>
      </w:r>
    </w:p>
    <w:p w14:paraId="6DBA40DC" w14:textId="7CA0117E" w:rsidR="00A553F3" w:rsidRPr="00865B1C" w:rsidRDefault="00A553F3" w:rsidP="00653F93">
      <w:pPr>
        <w:pStyle w:val="Heading2"/>
        <w:rPr>
          <w:rFonts w:cstheme="minorHAnsi"/>
          <w:szCs w:val="22"/>
        </w:rPr>
      </w:pPr>
      <w:r w:rsidRPr="00865B1C">
        <w:rPr>
          <w:rFonts w:cstheme="minorHAnsi"/>
          <w:szCs w:val="22"/>
        </w:rPr>
        <w:t xml:space="preserve">Any notice or other communication to or by any Party to this Agreement shall be given in writing to the other Party concerned at the address </w:t>
      </w:r>
      <w:r w:rsidR="008E75D2" w:rsidRPr="00865B1C">
        <w:rPr>
          <w:rFonts w:cstheme="minorHAnsi"/>
          <w:szCs w:val="22"/>
        </w:rPr>
        <w:t>mentioned in the preamble</w:t>
      </w:r>
      <w:r w:rsidRPr="00865B1C">
        <w:rPr>
          <w:rFonts w:cstheme="minorHAnsi"/>
          <w:szCs w:val="22"/>
        </w:rPr>
        <w:t xml:space="preserve"> mentioned</w:t>
      </w:r>
      <w:r w:rsidR="008E75D2" w:rsidRPr="00865B1C">
        <w:rPr>
          <w:rFonts w:cstheme="minorHAnsi"/>
          <w:szCs w:val="22"/>
        </w:rPr>
        <w:t xml:space="preserve"> hereinabove</w:t>
      </w:r>
      <w:r w:rsidRPr="00865B1C">
        <w:rPr>
          <w:rFonts w:cstheme="minorHAnsi"/>
          <w:szCs w:val="22"/>
        </w:rPr>
        <w:t xml:space="preserve"> or such other address as the Party has notified to the other Party in writing by </w:t>
      </w:r>
      <w:r w:rsidR="00AE7055" w:rsidRPr="00865B1C">
        <w:rPr>
          <w:rFonts w:cstheme="minorHAnsi"/>
          <w:szCs w:val="22"/>
        </w:rPr>
        <w:t>r</w:t>
      </w:r>
      <w:r w:rsidRPr="00865B1C">
        <w:rPr>
          <w:rFonts w:cstheme="minorHAnsi"/>
          <w:szCs w:val="22"/>
        </w:rPr>
        <w:t>egistered</w:t>
      </w:r>
      <w:r w:rsidR="00AE7055" w:rsidRPr="00865B1C">
        <w:rPr>
          <w:rFonts w:cstheme="minorHAnsi"/>
          <w:szCs w:val="22"/>
        </w:rPr>
        <w:t xml:space="preserve"> post</w:t>
      </w:r>
      <w:r w:rsidRPr="00865B1C">
        <w:rPr>
          <w:rFonts w:cstheme="minorHAnsi"/>
          <w:szCs w:val="22"/>
        </w:rPr>
        <w:t xml:space="preserve"> AD or reputed </w:t>
      </w:r>
      <w:r w:rsidR="00AE7055" w:rsidRPr="00865B1C">
        <w:rPr>
          <w:rFonts w:cstheme="minorHAnsi"/>
          <w:szCs w:val="22"/>
        </w:rPr>
        <w:t>c</w:t>
      </w:r>
      <w:r w:rsidRPr="00865B1C">
        <w:rPr>
          <w:rFonts w:cstheme="minorHAnsi"/>
          <w:szCs w:val="22"/>
        </w:rPr>
        <w:t>ourier</w:t>
      </w:r>
      <w:r w:rsidR="00AE7055" w:rsidRPr="00865B1C">
        <w:rPr>
          <w:rFonts w:cstheme="minorHAnsi"/>
          <w:szCs w:val="22"/>
        </w:rPr>
        <w:t xml:space="preserve"> service</w:t>
      </w:r>
      <w:r w:rsidRPr="00865B1C">
        <w:rPr>
          <w:rFonts w:cstheme="minorHAnsi"/>
          <w:szCs w:val="22"/>
        </w:rPr>
        <w:t>.</w:t>
      </w:r>
    </w:p>
    <w:p w14:paraId="0D252686" w14:textId="52A9D622" w:rsidR="0017104B" w:rsidRPr="00865B1C" w:rsidRDefault="00A553F3" w:rsidP="00653F93">
      <w:pPr>
        <w:pStyle w:val="Heading2"/>
        <w:rPr>
          <w:rFonts w:cstheme="minorHAnsi"/>
          <w:szCs w:val="22"/>
        </w:rPr>
      </w:pPr>
      <w:r w:rsidRPr="00865B1C">
        <w:rPr>
          <w:rFonts w:cstheme="minorHAnsi"/>
          <w:szCs w:val="22"/>
        </w:rPr>
        <w:t>If any of the provisions of this Agreement will become or be held invalid, ineffective or unenforceable, all other provisions hereof will remain in full force and effect. The invalid, ineffective or unenforceable provision will be deemed to be automatically amended and replaced without the necessity of further action by the Parties hereto by such form, substance, time, matter and jurisdiction as will be valid, effective and enforceable and as will accomplish as far as possible the purpose and intent of the invalid, ineffective or unenforceable provision.</w:t>
      </w:r>
    </w:p>
    <w:p w14:paraId="589EDB31" w14:textId="365BF058" w:rsidR="0017104B" w:rsidRPr="00865B1C" w:rsidRDefault="0017104B" w:rsidP="00653F93">
      <w:pPr>
        <w:pStyle w:val="Heading2"/>
        <w:rPr>
          <w:rFonts w:cstheme="minorHAnsi"/>
          <w:szCs w:val="22"/>
        </w:rPr>
      </w:pPr>
      <w:r w:rsidRPr="00865B1C">
        <w:rPr>
          <w:rFonts w:cstheme="minorHAnsi"/>
          <w:szCs w:val="22"/>
        </w:rPr>
        <w:t>This Agreement constitutes the whole agreement amongst the Parties for the subject matter hereof and</w:t>
      </w:r>
      <w:r w:rsidR="00931557" w:rsidRPr="00865B1C">
        <w:rPr>
          <w:rFonts w:cstheme="minorHAnsi"/>
          <w:szCs w:val="22"/>
        </w:rPr>
        <w:t xml:space="preserve"> </w:t>
      </w:r>
      <w:r w:rsidRPr="00865B1C">
        <w:rPr>
          <w:rFonts w:cstheme="minorHAnsi"/>
          <w:szCs w:val="22"/>
        </w:rPr>
        <w:t>supersedes any previous arrangements or agreements amongst them in relation to the transactions</w:t>
      </w:r>
      <w:r w:rsidR="00931557" w:rsidRPr="00865B1C">
        <w:rPr>
          <w:rFonts w:cstheme="minorHAnsi"/>
          <w:szCs w:val="22"/>
        </w:rPr>
        <w:t xml:space="preserve"> </w:t>
      </w:r>
      <w:r w:rsidRPr="00865B1C">
        <w:rPr>
          <w:rFonts w:cstheme="minorHAnsi"/>
          <w:szCs w:val="22"/>
        </w:rPr>
        <w:t>contemplated in this Agreement.</w:t>
      </w:r>
    </w:p>
    <w:p w14:paraId="3454A00E" w14:textId="4278ED31" w:rsidR="004E25D4" w:rsidRPr="00865B1C" w:rsidRDefault="0017104B" w:rsidP="00653F93">
      <w:pPr>
        <w:pStyle w:val="Heading2"/>
        <w:rPr>
          <w:rFonts w:cstheme="minorHAnsi"/>
          <w:szCs w:val="22"/>
        </w:rPr>
      </w:pPr>
      <w:r w:rsidRPr="00865B1C">
        <w:rPr>
          <w:rFonts w:cstheme="minorHAnsi"/>
          <w:szCs w:val="22"/>
        </w:rPr>
        <w:t>No amendment, modification or discharge of this Agreement shall be valid or binding unless set forth in</w:t>
      </w:r>
      <w:r w:rsidR="00931557" w:rsidRPr="00865B1C">
        <w:rPr>
          <w:rFonts w:cstheme="minorHAnsi"/>
          <w:szCs w:val="22"/>
        </w:rPr>
        <w:t xml:space="preserve"> </w:t>
      </w:r>
      <w:r w:rsidRPr="00865B1C">
        <w:rPr>
          <w:rFonts w:cstheme="minorHAnsi"/>
          <w:szCs w:val="22"/>
        </w:rPr>
        <w:t>writing and duly executed by the Parties hereto.</w:t>
      </w:r>
    </w:p>
    <w:p w14:paraId="69BA40CA" w14:textId="36E53FE2" w:rsidR="00514FA0" w:rsidRPr="00865B1C" w:rsidRDefault="005D5E77" w:rsidP="00653F93">
      <w:pPr>
        <w:pStyle w:val="Heading2"/>
        <w:rPr>
          <w:rFonts w:cstheme="minorHAnsi"/>
          <w:szCs w:val="22"/>
        </w:rPr>
      </w:pPr>
      <w:r w:rsidRPr="00865B1C">
        <w:rPr>
          <w:rFonts w:cstheme="minorHAnsi"/>
          <w:szCs w:val="22"/>
        </w:rPr>
        <w:t>No waiver of any of the terms and conditions of this Agreement shall be valid or binding unless agreed upon</w:t>
      </w:r>
      <w:r w:rsidR="00931557" w:rsidRPr="00865B1C">
        <w:rPr>
          <w:rFonts w:cstheme="minorHAnsi"/>
          <w:szCs w:val="22"/>
        </w:rPr>
        <w:t xml:space="preserve"> </w:t>
      </w:r>
      <w:r w:rsidRPr="00865B1C">
        <w:rPr>
          <w:rFonts w:cstheme="minorHAnsi"/>
          <w:szCs w:val="22"/>
        </w:rPr>
        <w:t>in writing by all the Parties. The rights and remedies in this Agreement provided are cumulative and none is</w:t>
      </w:r>
      <w:r w:rsidR="00931557" w:rsidRPr="00865B1C">
        <w:rPr>
          <w:rFonts w:cstheme="minorHAnsi"/>
          <w:szCs w:val="22"/>
        </w:rPr>
        <w:t xml:space="preserve"> </w:t>
      </w:r>
      <w:r w:rsidRPr="00865B1C">
        <w:rPr>
          <w:rFonts w:cstheme="minorHAnsi"/>
          <w:szCs w:val="22"/>
        </w:rPr>
        <w:t>exclusive of any other, or of any rights or remedies that any Party may otherwise have at law or in equity.</w:t>
      </w:r>
    </w:p>
    <w:p w14:paraId="13602CBB" w14:textId="1442C57B" w:rsidR="00514FA0" w:rsidRPr="00865B1C" w:rsidRDefault="00514FA0" w:rsidP="00653F93">
      <w:pPr>
        <w:pStyle w:val="Heading2"/>
        <w:rPr>
          <w:rFonts w:cstheme="minorHAnsi"/>
          <w:szCs w:val="22"/>
        </w:rPr>
      </w:pPr>
      <w:r w:rsidRPr="00865B1C">
        <w:rPr>
          <w:rFonts w:cstheme="minorHAnsi"/>
          <w:szCs w:val="22"/>
        </w:rPr>
        <w:t>This Agreement and the rights and liabilities hereunder shall bind and inure to the benefit of the respective</w:t>
      </w:r>
      <w:r w:rsidR="00931557" w:rsidRPr="00865B1C">
        <w:rPr>
          <w:rFonts w:cstheme="minorHAnsi"/>
          <w:szCs w:val="22"/>
        </w:rPr>
        <w:t xml:space="preserve"> </w:t>
      </w:r>
      <w:r w:rsidRPr="00865B1C">
        <w:rPr>
          <w:rFonts w:cstheme="minorHAnsi"/>
          <w:szCs w:val="22"/>
        </w:rPr>
        <w:t xml:space="preserve">successors of the Parties hereto. No Party shall be entitled to assign or transfer </w:t>
      </w:r>
      <w:r w:rsidRPr="00865B1C">
        <w:rPr>
          <w:rFonts w:cstheme="minorHAnsi"/>
          <w:szCs w:val="22"/>
        </w:rPr>
        <w:lastRenderedPageBreak/>
        <w:t>any of its rights, obligations,</w:t>
      </w:r>
      <w:r w:rsidR="002834BA" w:rsidRPr="00865B1C">
        <w:rPr>
          <w:rFonts w:cstheme="minorHAnsi"/>
          <w:szCs w:val="22"/>
        </w:rPr>
        <w:t xml:space="preserve"> </w:t>
      </w:r>
      <w:r w:rsidRPr="00865B1C">
        <w:rPr>
          <w:rFonts w:cstheme="minorHAnsi"/>
          <w:szCs w:val="22"/>
        </w:rPr>
        <w:t>benefits or interests in or under this Agreement without mutual consent of the other Party.</w:t>
      </w:r>
    </w:p>
    <w:p w14:paraId="5282A9F1" w14:textId="33A4DCFD" w:rsidR="002D61CC" w:rsidRPr="00865B1C" w:rsidRDefault="00514FA0" w:rsidP="00653F93">
      <w:pPr>
        <w:pStyle w:val="Heading2"/>
        <w:rPr>
          <w:rFonts w:cstheme="minorHAnsi"/>
          <w:szCs w:val="22"/>
        </w:rPr>
      </w:pPr>
      <w:r w:rsidRPr="00865B1C">
        <w:rPr>
          <w:rFonts w:cstheme="minorHAnsi"/>
          <w:szCs w:val="22"/>
        </w:rPr>
        <w:t>This Agreement shall remain in effect unless it is terminated prior to the Closing Da</w:t>
      </w:r>
      <w:r w:rsidR="00AF0626" w:rsidRPr="00865B1C">
        <w:rPr>
          <w:rFonts w:cstheme="minorHAnsi"/>
          <w:szCs w:val="22"/>
        </w:rPr>
        <w:t>t</w:t>
      </w:r>
      <w:r w:rsidRPr="00865B1C">
        <w:rPr>
          <w:rFonts w:cstheme="minorHAnsi"/>
          <w:szCs w:val="22"/>
        </w:rPr>
        <w:t>e by mutual</w:t>
      </w:r>
      <w:r w:rsidR="002D61CC" w:rsidRPr="00865B1C">
        <w:rPr>
          <w:rFonts w:cstheme="minorHAnsi"/>
          <w:szCs w:val="22"/>
        </w:rPr>
        <w:t xml:space="preserve"> </w:t>
      </w:r>
      <w:r w:rsidRPr="00865B1C">
        <w:rPr>
          <w:rFonts w:cstheme="minorHAnsi"/>
          <w:szCs w:val="22"/>
        </w:rPr>
        <w:t>written agreement of the Seller and the Purchaser or is terminated in accordance with</w:t>
      </w:r>
      <w:r w:rsidR="002D61CC" w:rsidRPr="00865B1C">
        <w:rPr>
          <w:rFonts w:cstheme="minorHAnsi"/>
          <w:szCs w:val="22"/>
        </w:rPr>
        <w:t xml:space="preserve"> </w:t>
      </w:r>
      <w:r w:rsidRPr="00865B1C">
        <w:rPr>
          <w:rFonts w:cstheme="minorHAnsi"/>
          <w:szCs w:val="22"/>
        </w:rPr>
        <w:t>the terms hereof.</w:t>
      </w:r>
      <w:r w:rsidR="00FC758B" w:rsidRPr="00865B1C">
        <w:rPr>
          <w:rFonts w:cstheme="minorHAnsi"/>
          <w:szCs w:val="22"/>
        </w:rPr>
        <w:t xml:space="preserve"> </w:t>
      </w:r>
      <w:r w:rsidRPr="00865B1C">
        <w:rPr>
          <w:rFonts w:cstheme="minorHAnsi"/>
          <w:szCs w:val="22"/>
        </w:rPr>
        <w:t xml:space="preserve"> Upon termination of this Agreement, the Agreement shall have no further force and effect except for</w:t>
      </w:r>
      <w:r w:rsidR="002D61CC" w:rsidRPr="00865B1C">
        <w:rPr>
          <w:rFonts w:cstheme="minorHAnsi"/>
          <w:szCs w:val="22"/>
        </w:rPr>
        <w:t xml:space="preserve"> </w:t>
      </w:r>
      <w:r w:rsidRPr="00865B1C">
        <w:rPr>
          <w:rFonts w:cstheme="minorHAnsi"/>
          <w:szCs w:val="22"/>
        </w:rPr>
        <w:t xml:space="preserve">Clauses: 1 (Definitions and interpretation) and </w:t>
      </w:r>
      <w:r w:rsidR="00FC758B" w:rsidRPr="00865B1C">
        <w:rPr>
          <w:rFonts w:cstheme="minorHAnsi"/>
          <w:szCs w:val="22"/>
        </w:rPr>
        <w:t>6.4</w:t>
      </w:r>
      <w:r w:rsidRPr="00865B1C">
        <w:rPr>
          <w:rFonts w:cstheme="minorHAnsi"/>
          <w:szCs w:val="22"/>
        </w:rPr>
        <w:t xml:space="preserve"> (Confidentiality), </w:t>
      </w:r>
      <w:r w:rsidR="00FC758B" w:rsidRPr="00865B1C">
        <w:rPr>
          <w:rFonts w:cstheme="minorHAnsi"/>
          <w:szCs w:val="22"/>
        </w:rPr>
        <w:t>6</w:t>
      </w:r>
      <w:r w:rsidRPr="00865B1C">
        <w:rPr>
          <w:rFonts w:cstheme="minorHAnsi"/>
          <w:szCs w:val="22"/>
        </w:rPr>
        <w:t xml:space="preserve">.13 (Termination), </w:t>
      </w:r>
      <w:r w:rsidR="00FC758B" w:rsidRPr="00865B1C">
        <w:rPr>
          <w:rFonts w:cstheme="minorHAnsi"/>
          <w:szCs w:val="22"/>
        </w:rPr>
        <w:t>5</w:t>
      </w:r>
      <w:r w:rsidR="002D61CC" w:rsidRPr="00865B1C">
        <w:rPr>
          <w:rFonts w:cstheme="minorHAnsi"/>
          <w:szCs w:val="22"/>
        </w:rPr>
        <w:t xml:space="preserve"> </w:t>
      </w:r>
      <w:r w:rsidRPr="00865B1C">
        <w:rPr>
          <w:rFonts w:cstheme="minorHAnsi"/>
          <w:szCs w:val="22"/>
        </w:rPr>
        <w:t xml:space="preserve">(Indemnity), and </w:t>
      </w:r>
      <w:r w:rsidR="00FC758B" w:rsidRPr="00865B1C">
        <w:rPr>
          <w:rFonts w:cstheme="minorHAnsi"/>
          <w:szCs w:val="22"/>
        </w:rPr>
        <w:t>6.3</w:t>
      </w:r>
      <w:r w:rsidRPr="00865B1C">
        <w:rPr>
          <w:rFonts w:cstheme="minorHAnsi"/>
          <w:szCs w:val="22"/>
        </w:rPr>
        <w:t xml:space="preserve"> (Governing Law and Jurisdiction).</w:t>
      </w:r>
    </w:p>
    <w:p w14:paraId="345CC099" w14:textId="46830FED" w:rsidR="00514FA0" w:rsidRPr="00865B1C" w:rsidRDefault="00514FA0" w:rsidP="00653F93">
      <w:pPr>
        <w:pStyle w:val="Heading2"/>
        <w:rPr>
          <w:rFonts w:cstheme="minorHAnsi"/>
          <w:szCs w:val="22"/>
        </w:rPr>
      </w:pPr>
      <w:r w:rsidRPr="00865B1C">
        <w:rPr>
          <w:rFonts w:cstheme="minorHAnsi"/>
          <w:szCs w:val="22"/>
        </w:rPr>
        <w:t>This Agreement may be entered into in any number of counterparts, all of the counterparts taken together</w:t>
      </w:r>
      <w:r w:rsidR="002D61CC" w:rsidRPr="00865B1C">
        <w:rPr>
          <w:rFonts w:cstheme="minorHAnsi"/>
          <w:szCs w:val="22"/>
        </w:rPr>
        <w:t xml:space="preserve"> </w:t>
      </w:r>
      <w:r w:rsidRPr="00865B1C">
        <w:rPr>
          <w:rFonts w:cstheme="minorHAnsi"/>
          <w:szCs w:val="22"/>
        </w:rPr>
        <w:t>shall constitute one and the same instrument. The Parties may enter into this Agreement by signing any</w:t>
      </w:r>
      <w:r w:rsidR="002D61CC" w:rsidRPr="00865B1C">
        <w:rPr>
          <w:rFonts w:cstheme="minorHAnsi"/>
          <w:szCs w:val="22"/>
        </w:rPr>
        <w:t xml:space="preserve"> </w:t>
      </w:r>
      <w:r w:rsidRPr="00865B1C">
        <w:rPr>
          <w:rFonts w:cstheme="minorHAnsi"/>
          <w:szCs w:val="22"/>
        </w:rPr>
        <w:t>such counterpart.</w:t>
      </w:r>
    </w:p>
    <w:p w14:paraId="37AA037E" w14:textId="4A86A6FE" w:rsidR="00C87F18" w:rsidRPr="004E25D4" w:rsidRDefault="00C87F18" w:rsidP="00C87F18">
      <w:pPr>
        <w:spacing w:after="0" w:line="240" w:lineRule="auto"/>
        <w:jc w:val="both"/>
        <w:rPr>
          <w:rFonts w:cstheme="minorHAnsi"/>
          <w:lang w:val="en-US"/>
        </w:rPr>
      </w:pPr>
      <w:r w:rsidRPr="004E25D4">
        <w:rPr>
          <w:rFonts w:cstheme="minorHAnsi"/>
          <w:lang w:val="en-US"/>
        </w:rPr>
        <w:t>IN WITNESS WHEREOF the Parties hereto have caused this Agreement to be duly executed on the day and year first above written.</w:t>
      </w:r>
    </w:p>
    <w:p w14:paraId="1054CFC5" w14:textId="77777777" w:rsidR="00C87F18" w:rsidRPr="004E25D4" w:rsidRDefault="00C87F18" w:rsidP="00C87F18">
      <w:pPr>
        <w:spacing w:line="240" w:lineRule="auto"/>
        <w:jc w:val="both"/>
        <w:rPr>
          <w:rFonts w:cstheme="minorHAnsi"/>
          <w:lang w:val="en-US"/>
        </w:rPr>
      </w:pPr>
    </w:p>
    <w:p w14:paraId="20B367A0" w14:textId="77777777" w:rsidR="00C87F18" w:rsidRDefault="00C87F18" w:rsidP="00C87F18">
      <w:pPr>
        <w:spacing w:line="240" w:lineRule="auto"/>
        <w:jc w:val="both"/>
        <w:rPr>
          <w:rFonts w:cstheme="minorHAnsi"/>
          <w:b/>
        </w:rPr>
      </w:pPr>
      <w:r w:rsidRPr="004E25D4">
        <w:rPr>
          <w:rFonts w:cstheme="minorHAnsi"/>
          <w:b/>
        </w:rPr>
        <w:t>Signed and delivered by</w:t>
      </w:r>
      <w:r>
        <w:rPr>
          <w:rFonts w:cstheme="minorHAnsi"/>
          <w:b/>
        </w:rPr>
        <w:t xml:space="preserve"> the Seller</w:t>
      </w:r>
    </w:p>
    <w:p w14:paraId="329C01A8" w14:textId="35EA67C9" w:rsidR="00640DE3" w:rsidRPr="004E25D4" w:rsidRDefault="001224F0" w:rsidP="00C87F18">
      <w:pPr>
        <w:spacing w:line="240" w:lineRule="auto"/>
        <w:jc w:val="both"/>
        <w:rPr>
          <w:rFonts w:cstheme="minorHAnsi"/>
          <w:b/>
        </w:rPr>
      </w:pPr>
      <w:r>
        <w:rPr>
          <w:rFonts w:cstheme="minorHAnsi"/>
          <w:b/>
        </w:rPr>
        <w:fldChar w:fldCharType="begin"/>
      </w:r>
      <w:r>
        <w:rPr>
          <w:rFonts w:cstheme="minorHAnsi"/>
          <w:b/>
        </w:rPr>
        <w:instrText xml:space="preserve"> MERGEFIELD  @offer_signature:start  \* MERGEFORMAT </w:instrText>
      </w:r>
      <w:r>
        <w:rPr>
          <w:rFonts w:cstheme="minorHAnsi"/>
          <w:b/>
        </w:rPr>
        <w:fldChar w:fldCharType="separate"/>
      </w:r>
      <w:r>
        <w:rPr>
          <w:rFonts w:cstheme="minorHAnsi"/>
          <w:b/>
          <w:noProof/>
        </w:rPr>
        <w:t>«@offer_signature:start»</w:t>
      </w:r>
      <w:r>
        <w:rPr>
          <w:rFonts w:cstheme="minorHAnsi"/>
          <w:b/>
        </w:rPr>
        <w:fldChar w:fldCharType="end"/>
      </w:r>
    </w:p>
    <w:p w14:paraId="4D54D850" w14:textId="25CF8870" w:rsidR="00640DE3" w:rsidRDefault="00640DE3" w:rsidP="00C87F18">
      <w:pPr>
        <w:spacing w:line="276" w:lineRule="auto"/>
        <w:jc w:val="both"/>
        <w:rPr>
          <w:rFonts w:cstheme="minorHAnsi"/>
          <w:b/>
        </w:rPr>
      </w:pPr>
      <w:r>
        <w:rPr>
          <w:rFonts w:cstheme="minorHAnsi"/>
          <w:b/>
          <w:noProof/>
        </w:rPr>
        <w:drawing>
          <wp:inline distT="0" distB="0" distL="0" distR="0" wp14:anchorId="25B1F1A7" wp14:editId="16E73F49">
            <wp:extent cx="2362200" cy="593710"/>
            <wp:effectExtent l="0" t="0" r="0" b="0"/>
            <wp:docPr id="67460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05222" name="Picture 674605222"/>
                    <pic:cNvPicPr/>
                  </pic:nvPicPr>
                  <pic:blipFill>
                    <a:blip r:embed="rId8">
                      <a:extLst>
                        <a:ext uri="{28A0092B-C50C-407E-A947-70E740481C1C}">
                          <a14:useLocalDpi xmlns:a14="http://schemas.microsoft.com/office/drawing/2010/main" val="0"/>
                        </a:ext>
                      </a:extLst>
                    </a:blip>
                    <a:stretch>
                      <a:fillRect/>
                    </a:stretch>
                  </pic:blipFill>
                  <pic:spPr>
                    <a:xfrm>
                      <a:off x="0" y="0"/>
                      <a:ext cx="2402586" cy="603861"/>
                    </a:xfrm>
                    <a:prstGeom prst="rect">
                      <a:avLst/>
                    </a:prstGeom>
                  </pic:spPr>
                </pic:pic>
              </a:graphicData>
            </a:graphic>
          </wp:inline>
        </w:drawing>
      </w:r>
    </w:p>
    <w:p w14:paraId="2A4FA72C" w14:textId="2D6123B0" w:rsidR="00640DE3" w:rsidRDefault="001224F0" w:rsidP="00C87F18">
      <w:pPr>
        <w:spacing w:line="276" w:lineRule="auto"/>
        <w:jc w:val="both"/>
        <w:rPr>
          <w:rFonts w:cstheme="minorHAnsi"/>
        </w:rPr>
      </w:pPr>
      <w:r>
        <w:rPr>
          <w:rFonts w:cstheme="minorHAnsi"/>
        </w:rPr>
        <w:fldChar w:fldCharType="begin"/>
      </w:r>
      <w:r>
        <w:rPr>
          <w:rFonts w:cstheme="minorHAnsi"/>
        </w:rPr>
        <w:instrText xml:space="preserve"> MERGEFIELD  @offer_signature:end  \* MERGEFORMAT </w:instrText>
      </w:r>
      <w:r>
        <w:rPr>
          <w:rFonts w:cstheme="minorHAnsi"/>
        </w:rPr>
        <w:fldChar w:fldCharType="separate"/>
      </w:r>
      <w:r>
        <w:rPr>
          <w:rFonts w:cstheme="minorHAnsi"/>
          <w:noProof/>
        </w:rPr>
        <w:t>«@offer_signature:end»</w:t>
      </w:r>
      <w:r>
        <w:rPr>
          <w:rFonts w:cstheme="minorHAnsi"/>
        </w:rPr>
        <w:fldChar w:fldCharType="end"/>
      </w:r>
    </w:p>
    <w:p w14:paraId="627318F6" w14:textId="3252B753" w:rsidR="00C87F18" w:rsidRPr="004E25D4" w:rsidRDefault="00C87F18" w:rsidP="00C87F18">
      <w:pPr>
        <w:spacing w:line="276" w:lineRule="auto"/>
        <w:jc w:val="both"/>
        <w:rPr>
          <w:rFonts w:cstheme="minorHAnsi"/>
        </w:rPr>
      </w:pPr>
      <w:r w:rsidRPr="004E25D4">
        <w:rPr>
          <w:rFonts w:cstheme="minorHAnsi"/>
        </w:rPr>
        <w:t>_______________________________________________</w:t>
      </w:r>
    </w:p>
    <w:p w14:paraId="08D2C212" w14:textId="5DA8C721" w:rsidR="00302D99" w:rsidRPr="004E25D4" w:rsidRDefault="00C87F18" w:rsidP="00302D99">
      <w:pPr>
        <w:spacing w:line="276" w:lineRule="auto"/>
        <w:jc w:val="both"/>
        <w:rPr>
          <w:rFonts w:cstheme="minorHAnsi"/>
          <w:b/>
        </w:rPr>
      </w:pPr>
      <w:r w:rsidRPr="004E25D4">
        <w:rPr>
          <w:rFonts w:cstheme="minorHAnsi"/>
        </w:rPr>
        <w:t>Name:</w:t>
      </w:r>
      <w:r w:rsidR="00302D99">
        <w:rPr>
          <w:rFonts w:cstheme="minorHAnsi"/>
        </w:rPr>
        <w:t xml:space="preserve"> </w:t>
      </w:r>
      <w:r w:rsidR="004160C5">
        <w:rPr>
          <w:rFonts w:cstheme="minorHAnsi"/>
          <w:b/>
        </w:rPr>
        <w:fldChar w:fldCharType="begin"/>
      </w:r>
      <w:r w:rsidR="004160C5">
        <w:rPr>
          <w:rFonts w:cstheme="minorHAnsi"/>
          <w:b/>
        </w:rPr>
        <w:instrText xml:space="preserve"> MERGEFIELD  =offer_investor.investor_name  \* MERGEFORMAT </w:instrText>
      </w:r>
      <w:r w:rsidR="004160C5">
        <w:rPr>
          <w:rFonts w:cstheme="minorHAnsi"/>
          <w:b/>
        </w:rPr>
        <w:fldChar w:fldCharType="separate"/>
      </w:r>
      <w:r w:rsidR="004160C5">
        <w:rPr>
          <w:rFonts w:cstheme="minorHAnsi"/>
          <w:b/>
          <w:noProof/>
        </w:rPr>
        <w:t>«=offer_investor.investor_name»</w:t>
      </w:r>
      <w:r w:rsidR="004160C5">
        <w:rPr>
          <w:rFonts w:cstheme="minorHAnsi"/>
          <w:b/>
        </w:rPr>
        <w:fldChar w:fldCharType="end"/>
      </w:r>
    </w:p>
    <w:p w14:paraId="749173D9" w14:textId="7137E82C" w:rsidR="00C87F18" w:rsidRPr="004E25D4" w:rsidRDefault="00C87F18" w:rsidP="00C87F18">
      <w:pPr>
        <w:spacing w:line="276" w:lineRule="auto"/>
        <w:jc w:val="both"/>
        <w:rPr>
          <w:rFonts w:cstheme="minorHAnsi"/>
        </w:rPr>
      </w:pPr>
    </w:p>
    <w:p w14:paraId="22E5A651" w14:textId="505CC338" w:rsidR="00302D99" w:rsidRDefault="00C87F18" w:rsidP="00302D99">
      <w:pPr>
        <w:spacing w:line="276" w:lineRule="auto"/>
        <w:jc w:val="both"/>
        <w:rPr>
          <w:rFonts w:cstheme="minorHAnsi"/>
          <w:b/>
        </w:rPr>
      </w:pPr>
      <w:r w:rsidRPr="004E25D4">
        <w:rPr>
          <w:rFonts w:cstheme="minorHAnsi"/>
        </w:rPr>
        <w:t>Place:</w:t>
      </w:r>
      <w:r w:rsidR="00302D99" w:rsidRPr="00302D99">
        <w:rPr>
          <w:rFonts w:cstheme="minorHAnsi"/>
          <w:b/>
        </w:rPr>
        <w:t xml:space="preserve"> </w:t>
      </w:r>
      <w:r w:rsidR="006B4ED9">
        <w:rPr>
          <w:rFonts w:cstheme="minorHAnsi"/>
          <w:b/>
        </w:rPr>
        <w:fldChar w:fldCharType="begin"/>
      </w:r>
      <w:r w:rsidR="006B4ED9">
        <w:rPr>
          <w:rFonts w:cstheme="minorHAnsi"/>
          <w:b/>
        </w:rPr>
        <w:instrText xml:space="preserve"> MERGEFIELD  =offer.custom_fields.place_of_executing_spa  \* MERGEFORMAT </w:instrText>
      </w:r>
      <w:r w:rsidR="006B4ED9">
        <w:rPr>
          <w:rFonts w:cstheme="minorHAnsi"/>
          <w:b/>
        </w:rPr>
        <w:fldChar w:fldCharType="separate"/>
      </w:r>
      <w:r w:rsidR="006B4ED9">
        <w:rPr>
          <w:rFonts w:cstheme="minorHAnsi"/>
          <w:b/>
          <w:noProof/>
        </w:rPr>
        <w:t>«=offer.custom_fields.place_of_executing_»</w:t>
      </w:r>
      <w:r w:rsidR="006B4ED9">
        <w:rPr>
          <w:rFonts w:cstheme="minorHAnsi"/>
          <w:b/>
        </w:rPr>
        <w:fldChar w:fldCharType="end"/>
      </w:r>
    </w:p>
    <w:p w14:paraId="297E0CC0" w14:textId="0EEF78BD" w:rsidR="006B4ED9" w:rsidRPr="004E25D4" w:rsidRDefault="006B4ED9" w:rsidP="00302D99">
      <w:pPr>
        <w:spacing w:line="276" w:lineRule="auto"/>
        <w:jc w:val="both"/>
        <w:rPr>
          <w:rFonts w:cstheme="minorHAnsi"/>
          <w:b/>
        </w:rPr>
      </w:pPr>
      <w:r w:rsidRPr="006B4ED9">
        <w:rPr>
          <w:rFonts w:cstheme="minorHAnsi"/>
          <w:b/>
          <w:highlight w:val="yellow"/>
        </w:rPr>
        <w:t>STAMP AMOUNT</w:t>
      </w:r>
      <w:r>
        <w:rPr>
          <w:rFonts w:cstheme="minorHAnsi"/>
          <w:b/>
        </w:rPr>
        <w:t xml:space="preserve"> - </w:t>
      </w:r>
      <w:r>
        <w:rPr>
          <w:rFonts w:cstheme="minorHAnsi"/>
          <w:b/>
        </w:rPr>
        <w:fldChar w:fldCharType="begin"/>
      </w:r>
      <w:r>
        <w:rPr>
          <w:rFonts w:cstheme="minorHAnsi"/>
          <w:b/>
        </w:rPr>
        <w:instrText xml:space="preserve"> MERGEFIELD  =offer.custom_fields.stamp_amount  \* MERGEFORMAT </w:instrText>
      </w:r>
      <w:r>
        <w:rPr>
          <w:rFonts w:cstheme="minorHAnsi"/>
          <w:b/>
        </w:rPr>
        <w:fldChar w:fldCharType="separate"/>
      </w:r>
      <w:r>
        <w:rPr>
          <w:rFonts w:cstheme="minorHAnsi"/>
          <w:b/>
          <w:noProof/>
        </w:rPr>
        <w:t>«=offer.custom_fields.stamp_amount»</w:t>
      </w:r>
      <w:r>
        <w:rPr>
          <w:rFonts w:cstheme="minorHAnsi"/>
          <w:b/>
        </w:rPr>
        <w:fldChar w:fldCharType="end"/>
      </w:r>
    </w:p>
    <w:p w14:paraId="0B164DE9" w14:textId="77777777" w:rsidR="00C87F18" w:rsidRPr="004E25D4" w:rsidRDefault="00C87F18" w:rsidP="00C87F18">
      <w:pPr>
        <w:spacing w:line="276" w:lineRule="auto"/>
        <w:jc w:val="both"/>
        <w:rPr>
          <w:rFonts w:cstheme="minorHAnsi"/>
        </w:rPr>
      </w:pPr>
    </w:p>
    <w:p w14:paraId="71B7A3B5" w14:textId="1BD8F785" w:rsidR="00C87F18" w:rsidRPr="004E25D4" w:rsidRDefault="00C87F18" w:rsidP="00C87F18">
      <w:pPr>
        <w:spacing w:line="276" w:lineRule="auto"/>
        <w:jc w:val="both"/>
        <w:rPr>
          <w:rFonts w:cstheme="minorHAnsi"/>
        </w:rPr>
      </w:pPr>
    </w:p>
    <w:p w14:paraId="2D103C35" w14:textId="77777777" w:rsidR="00C87F18" w:rsidRPr="004E25D4" w:rsidRDefault="00C87F18" w:rsidP="00C87F18">
      <w:pPr>
        <w:spacing w:line="240" w:lineRule="auto"/>
        <w:jc w:val="both"/>
        <w:rPr>
          <w:rFonts w:cstheme="minorHAnsi"/>
          <w:b/>
        </w:rPr>
      </w:pPr>
      <w:r w:rsidRPr="004E25D4">
        <w:rPr>
          <w:rFonts w:cstheme="minorHAnsi"/>
          <w:b/>
        </w:rPr>
        <w:t>Signed and delivered by</w:t>
      </w:r>
      <w:r>
        <w:rPr>
          <w:rFonts w:cstheme="minorHAnsi"/>
          <w:b/>
        </w:rPr>
        <w:t xml:space="preserve"> the Purchaser</w:t>
      </w:r>
    </w:p>
    <w:p w14:paraId="7D8A6FC1" w14:textId="7A5E4D4A" w:rsidR="00A83978" w:rsidRDefault="00863BAF" w:rsidP="00C87F18">
      <w:pPr>
        <w:spacing w:line="276" w:lineRule="auto"/>
        <w:jc w:val="both"/>
        <w:rPr>
          <w:rFonts w:cstheme="minorHAnsi"/>
          <w:b/>
        </w:rPr>
      </w:pPr>
      <w:r>
        <w:rPr>
          <w:rFonts w:cstheme="minorHAnsi"/>
          <w:b/>
        </w:rPr>
        <w:fldChar w:fldCharType="begin"/>
      </w:r>
      <w:r>
        <w:rPr>
          <w:rFonts w:cstheme="minorHAnsi"/>
          <w:b/>
        </w:rPr>
        <w:instrText xml:space="preserve"> MERGEFIELD  @interest_signature:start  \* MERGEFORMAT </w:instrText>
      </w:r>
      <w:r>
        <w:rPr>
          <w:rFonts w:cstheme="minorHAnsi"/>
          <w:b/>
        </w:rPr>
        <w:fldChar w:fldCharType="separate"/>
      </w:r>
      <w:r>
        <w:rPr>
          <w:rFonts w:cstheme="minorHAnsi"/>
          <w:b/>
          <w:noProof/>
        </w:rPr>
        <w:t>«@interest_signature:start»</w:t>
      </w:r>
      <w:r>
        <w:rPr>
          <w:rFonts w:cstheme="minorHAnsi"/>
          <w:b/>
        </w:rPr>
        <w:fldChar w:fldCharType="end"/>
      </w:r>
    </w:p>
    <w:p w14:paraId="792CDB75" w14:textId="219617A7" w:rsidR="00A83978" w:rsidRDefault="00A83978" w:rsidP="00C87F18">
      <w:pPr>
        <w:spacing w:line="276" w:lineRule="auto"/>
        <w:jc w:val="both"/>
        <w:rPr>
          <w:rFonts w:cstheme="minorHAnsi"/>
          <w:b/>
        </w:rPr>
      </w:pPr>
      <w:r>
        <w:rPr>
          <w:rFonts w:cstheme="minorHAnsi"/>
          <w:b/>
          <w:noProof/>
        </w:rPr>
        <w:drawing>
          <wp:inline distT="0" distB="0" distL="0" distR="0" wp14:anchorId="16161FDD" wp14:editId="1F030710">
            <wp:extent cx="2238375" cy="571500"/>
            <wp:effectExtent l="0" t="0" r="9525" b="0"/>
            <wp:docPr id="190556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60818" name="Picture 1905560818"/>
                    <pic:cNvPicPr/>
                  </pic:nvPicPr>
                  <pic:blipFill>
                    <a:blip r:embed="rId8">
                      <a:extLst>
                        <a:ext uri="{28A0092B-C50C-407E-A947-70E740481C1C}">
                          <a14:useLocalDpi xmlns:a14="http://schemas.microsoft.com/office/drawing/2010/main" val="0"/>
                        </a:ext>
                      </a:extLst>
                    </a:blip>
                    <a:stretch>
                      <a:fillRect/>
                    </a:stretch>
                  </pic:blipFill>
                  <pic:spPr>
                    <a:xfrm>
                      <a:off x="0" y="0"/>
                      <a:ext cx="2245809" cy="573398"/>
                    </a:xfrm>
                    <a:prstGeom prst="rect">
                      <a:avLst/>
                    </a:prstGeom>
                  </pic:spPr>
                </pic:pic>
              </a:graphicData>
            </a:graphic>
          </wp:inline>
        </w:drawing>
      </w:r>
    </w:p>
    <w:p w14:paraId="0AA98197" w14:textId="50E28EC0" w:rsidR="00A83978" w:rsidRDefault="00863BAF" w:rsidP="00C87F18">
      <w:pPr>
        <w:spacing w:line="276" w:lineRule="auto"/>
        <w:jc w:val="both"/>
        <w:rPr>
          <w:rFonts w:cstheme="minorHAnsi"/>
        </w:rPr>
      </w:pPr>
      <w:r>
        <w:rPr>
          <w:rFonts w:cstheme="minorHAnsi"/>
        </w:rPr>
        <w:fldChar w:fldCharType="begin"/>
      </w:r>
      <w:r>
        <w:rPr>
          <w:rFonts w:cstheme="minorHAnsi"/>
        </w:rPr>
        <w:instrText xml:space="preserve"> MERGEFIELD  @interest_signature:end  \* MERGEFORMAT </w:instrText>
      </w:r>
      <w:r>
        <w:rPr>
          <w:rFonts w:cstheme="minorHAnsi"/>
        </w:rPr>
        <w:fldChar w:fldCharType="separate"/>
      </w:r>
      <w:r>
        <w:rPr>
          <w:rFonts w:cstheme="minorHAnsi"/>
          <w:noProof/>
        </w:rPr>
        <w:t>«@interest_signature:end»</w:t>
      </w:r>
      <w:r>
        <w:rPr>
          <w:rFonts w:cstheme="minorHAnsi"/>
        </w:rPr>
        <w:fldChar w:fldCharType="end"/>
      </w:r>
    </w:p>
    <w:p w14:paraId="297AC903" w14:textId="33D19763" w:rsidR="00C87F18" w:rsidRPr="004E25D4" w:rsidRDefault="00C87F18" w:rsidP="00C87F18">
      <w:pPr>
        <w:spacing w:line="276" w:lineRule="auto"/>
        <w:jc w:val="both"/>
        <w:rPr>
          <w:rFonts w:cstheme="minorHAnsi"/>
        </w:rPr>
      </w:pPr>
      <w:r w:rsidRPr="004E25D4">
        <w:rPr>
          <w:rFonts w:cstheme="minorHAnsi"/>
        </w:rPr>
        <w:t>______________________________________________</w:t>
      </w:r>
    </w:p>
    <w:p w14:paraId="1A7CAC98" w14:textId="78FFE4C0" w:rsidR="00302D99" w:rsidRPr="004E25D4" w:rsidRDefault="00C87F18" w:rsidP="00302D99">
      <w:pPr>
        <w:spacing w:line="276" w:lineRule="auto"/>
        <w:jc w:val="both"/>
        <w:rPr>
          <w:rFonts w:cstheme="minorHAnsi"/>
          <w:b/>
        </w:rPr>
      </w:pPr>
      <w:r w:rsidRPr="004E25D4">
        <w:rPr>
          <w:rFonts w:cstheme="minorHAnsi"/>
        </w:rPr>
        <w:t>Name:</w:t>
      </w:r>
      <w:r w:rsidR="00302D99">
        <w:rPr>
          <w:rFonts w:cstheme="minorHAnsi"/>
        </w:rPr>
        <w:t xml:space="preserve"> </w:t>
      </w:r>
      <w:r w:rsidR="00344F03">
        <w:rPr>
          <w:rFonts w:cstheme="minorHAnsi"/>
          <w:b/>
        </w:rPr>
        <w:t>ABC</w:t>
      </w:r>
    </w:p>
    <w:p w14:paraId="667E51C7" w14:textId="189EADC2" w:rsidR="00C87F18" w:rsidRPr="004E25D4" w:rsidRDefault="00C87F18" w:rsidP="00C87F18">
      <w:pPr>
        <w:spacing w:line="276" w:lineRule="auto"/>
        <w:jc w:val="both"/>
        <w:rPr>
          <w:rFonts w:cstheme="minorHAnsi"/>
        </w:rPr>
      </w:pPr>
    </w:p>
    <w:p w14:paraId="17EA456B" w14:textId="34CEEE27" w:rsidR="00C87F18" w:rsidRPr="00344F03" w:rsidRDefault="00C87F18" w:rsidP="00344F03">
      <w:pPr>
        <w:spacing w:line="276" w:lineRule="auto"/>
        <w:jc w:val="both"/>
        <w:rPr>
          <w:rFonts w:cstheme="minorHAnsi"/>
          <w:b/>
        </w:rPr>
      </w:pPr>
      <w:r w:rsidRPr="004E25D4">
        <w:rPr>
          <w:rFonts w:cstheme="minorHAnsi"/>
        </w:rPr>
        <w:lastRenderedPageBreak/>
        <w:t>Place:</w:t>
      </w:r>
      <w:r w:rsidR="00302D99">
        <w:rPr>
          <w:rFonts w:cstheme="minorHAnsi"/>
        </w:rPr>
        <w:t xml:space="preserve"> </w:t>
      </w:r>
      <w:r w:rsidR="00665449">
        <w:rPr>
          <w:rFonts w:cstheme="minorHAnsi"/>
          <w:b/>
        </w:rPr>
        <w:t>Mumbai</w:t>
      </w:r>
    </w:p>
    <w:sectPr w:rsidR="00C87F18" w:rsidRPr="00344F0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32DF0" w14:textId="77777777" w:rsidR="00D21B35" w:rsidRDefault="00D21B35" w:rsidP="004F534D">
      <w:pPr>
        <w:spacing w:after="0" w:line="240" w:lineRule="auto"/>
      </w:pPr>
      <w:r>
        <w:separator/>
      </w:r>
    </w:p>
  </w:endnote>
  <w:endnote w:type="continuationSeparator" w:id="0">
    <w:p w14:paraId="5E1B606A" w14:textId="77777777" w:rsidR="00D21B35" w:rsidRDefault="00D21B35" w:rsidP="004F534D">
      <w:pPr>
        <w:spacing w:after="0" w:line="240" w:lineRule="auto"/>
      </w:pPr>
      <w:r>
        <w:continuationSeparator/>
      </w:r>
    </w:p>
  </w:endnote>
  <w:endnote w:type="continuationNotice" w:id="1">
    <w:p w14:paraId="760C833F" w14:textId="77777777" w:rsidR="00D21B35" w:rsidRDefault="00D21B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roman"/>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8FEC0" w14:textId="77777777" w:rsidR="00D21B35" w:rsidRDefault="00D21B35" w:rsidP="004F534D">
      <w:pPr>
        <w:spacing w:after="0" w:line="240" w:lineRule="auto"/>
      </w:pPr>
      <w:r>
        <w:separator/>
      </w:r>
    </w:p>
  </w:footnote>
  <w:footnote w:type="continuationSeparator" w:id="0">
    <w:p w14:paraId="67119D86" w14:textId="77777777" w:rsidR="00D21B35" w:rsidRDefault="00D21B35" w:rsidP="004F534D">
      <w:pPr>
        <w:spacing w:after="0" w:line="240" w:lineRule="auto"/>
      </w:pPr>
      <w:r>
        <w:continuationSeparator/>
      </w:r>
    </w:p>
  </w:footnote>
  <w:footnote w:type="continuationNotice" w:id="1">
    <w:p w14:paraId="6DF6EF25" w14:textId="77777777" w:rsidR="00D21B35" w:rsidRDefault="00D21B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7C93" w14:textId="18672268" w:rsidR="004F534D" w:rsidRPr="004F534D" w:rsidRDefault="00A67CB4" w:rsidP="00A67CB4">
    <w:pPr>
      <w:pStyle w:val="Header"/>
      <w:tabs>
        <w:tab w:val="clear" w:pos="4513"/>
        <w:tab w:val="center" w:pos="9026"/>
      </w:tabs>
      <w:rPr>
        <w:i/>
        <w:iCs/>
        <w:lang w:val="en-US"/>
      </w:rPr>
    </w:pPr>
    <w:r>
      <w:rPr>
        <w:i/>
        <w:iCs/>
        <w:lang w:val="en-US"/>
      </w:rPr>
      <w:tab/>
    </w:r>
    <w:r>
      <w:rPr>
        <w:i/>
        <w:iCs/>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86873"/>
    <w:multiLevelType w:val="multilevel"/>
    <w:tmpl w:val="B58650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91811"/>
    <w:multiLevelType w:val="multilevel"/>
    <w:tmpl w:val="D8340398"/>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16DA6DB5"/>
    <w:multiLevelType w:val="hybridMultilevel"/>
    <w:tmpl w:val="28325FB4"/>
    <w:lvl w:ilvl="0" w:tplc="6F5467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F536EE7"/>
    <w:multiLevelType w:val="multilevel"/>
    <w:tmpl w:val="899206C2"/>
    <w:lvl w:ilvl="0">
      <w:start w:val="4"/>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C5458F"/>
    <w:multiLevelType w:val="multilevel"/>
    <w:tmpl w:val="E8D0103A"/>
    <w:lvl w:ilvl="0">
      <w:start w:val="4"/>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87A79E9"/>
    <w:multiLevelType w:val="multilevel"/>
    <w:tmpl w:val="3662A95C"/>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asciiTheme="minorHAnsi" w:hAnsiTheme="minorHAnsi" w:cstheme="minorHAns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2B1798D"/>
    <w:multiLevelType w:val="multilevel"/>
    <w:tmpl w:val="753AD122"/>
    <w:lvl w:ilvl="0">
      <w:start w:val="1"/>
      <w:numFmt w:val="decimal"/>
      <w:pStyle w:val="Heading1"/>
      <w:lvlText w:val="%1."/>
      <w:lvlJc w:val="left"/>
      <w:pPr>
        <w:ind w:left="720" w:hanging="720"/>
      </w:pPr>
      <w:rPr>
        <w:rFonts w:hint="default"/>
        <w:b/>
        <w:i w:val="0"/>
      </w:rPr>
    </w:lvl>
    <w:lvl w:ilvl="1">
      <w:start w:val="1"/>
      <w:numFmt w:val="decimal"/>
      <w:pStyle w:val="Heading2"/>
      <w:lvlText w:val="%1.%2"/>
      <w:lvlJc w:val="left"/>
      <w:pPr>
        <w:ind w:left="720" w:hanging="720"/>
      </w:pPr>
    </w:lvl>
    <w:lvl w:ilvl="2">
      <w:start w:val="1"/>
      <w:numFmt w:val="lowerLetter"/>
      <w:pStyle w:val="Heading3"/>
      <w:lvlText w:val="(%3)"/>
      <w:lvlJc w:val="left"/>
      <w:pPr>
        <w:tabs>
          <w:tab w:val="num" w:pos="810"/>
        </w:tabs>
        <w:ind w:left="1530" w:hanging="720"/>
      </w:pPr>
      <w:rPr>
        <w:rFonts w:asciiTheme="minorHAnsi" w:eastAsia="Times New Roman" w:hAnsiTheme="minorHAnsi" w:cstheme="minorHAnsi" w:hint="default"/>
        <w:b w:val="0"/>
        <w:i w:val="0"/>
        <w:color w:val="auto"/>
        <w:sz w:val="22"/>
        <w:szCs w:val="22"/>
      </w:rPr>
    </w:lvl>
    <w:lvl w:ilvl="3">
      <w:start w:val="1"/>
      <w:numFmt w:val="lowerLetter"/>
      <w:lvlText w:val="(%4)"/>
      <w:lvlJc w:val="left"/>
      <w:pPr>
        <w:tabs>
          <w:tab w:val="num" w:pos="2160"/>
        </w:tabs>
        <w:ind w:left="2160" w:hanging="720"/>
      </w:pPr>
      <w:rPr>
        <w:rFonts w:ascii="Times New Roman" w:hAnsi="Times New Roman" w:cs="Times New Roman" w:hint="default"/>
        <w:b w:val="0"/>
        <w:i w:val="0"/>
        <w:sz w:val="22"/>
        <w:szCs w:val="22"/>
      </w:rPr>
    </w:lvl>
    <w:lvl w:ilvl="4">
      <w:start w:val="1"/>
      <w:numFmt w:val="decimal"/>
      <w:pStyle w:val="Heading5"/>
      <w:lvlText w:val="(%5)"/>
      <w:lvlJc w:val="left"/>
      <w:pPr>
        <w:ind w:left="2880" w:hanging="720"/>
      </w:pPr>
      <w:rPr>
        <w:rFonts w:hint="default"/>
      </w:rPr>
    </w:lvl>
    <w:lvl w:ilvl="5">
      <w:start w:val="1"/>
      <w:numFmt w:val="none"/>
      <w:pStyle w:val="Heading6"/>
      <w:lvlText w:val=""/>
      <w:lvlJc w:val="left"/>
      <w:pPr>
        <w:ind w:left="0" w:firstLine="0"/>
      </w:pPr>
      <w:rPr>
        <w:rFonts w:hint="default"/>
      </w:rPr>
    </w:lvl>
    <w:lvl w:ilvl="6">
      <w:start w:val="1"/>
      <w:numFmt w:val="none"/>
      <w:pStyle w:val="Heading7"/>
      <w:lvlText w:val=""/>
      <w:lvlJc w:val="left"/>
      <w:pPr>
        <w:ind w:left="0" w:firstLine="0"/>
      </w:pPr>
      <w:rPr>
        <w:rFonts w:hint="default"/>
      </w:rPr>
    </w:lvl>
    <w:lvl w:ilvl="7">
      <w:start w:val="1"/>
      <w:numFmt w:val="none"/>
      <w:pStyle w:val="Heading8"/>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3A645DB3"/>
    <w:multiLevelType w:val="multilevel"/>
    <w:tmpl w:val="E3F8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0B1B73"/>
    <w:multiLevelType w:val="hybridMultilevel"/>
    <w:tmpl w:val="3B7A19B8"/>
    <w:lvl w:ilvl="0" w:tplc="22A6C0D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474E95"/>
    <w:multiLevelType w:val="hybridMultilevel"/>
    <w:tmpl w:val="28325FB4"/>
    <w:lvl w:ilvl="0" w:tplc="6F5467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C203F6D"/>
    <w:multiLevelType w:val="hybridMultilevel"/>
    <w:tmpl w:val="1C8EC4BC"/>
    <w:lvl w:ilvl="0" w:tplc="903CEA4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52E011B1"/>
    <w:multiLevelType w:val="multilevel"/>
    <w:tmpl w:val="BBDEDA16"/>
    <w:lvl w:ilvl="0">
      <w:start w:val="4"/>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A6B0DBD"/>
    <w:multiLevelType w:val="hybridMultilevel"/>
    <w:tmpl w:val="7D722142"/>
    <w:lvl w:ilvl="0" w:tplc="3E128A04">
      <w:start w:val="1"/>
      <w:numFmt w:val="lowerLetter"/>
      <w:lvlText w:val="(%1)"/>
      <w:lvlJc w:val="left"/>
      <w:pPr>
        <w:ind w:left="720" w:hanging="360"/>
      </w:pPr>
      <w:rPr>
        <w:rFonts w:asciiTheme="minorHAnsi" w:eastAsia="Times New Roman" w:hAnsiTheme="minorHAnsi" w:cstheme="minorHAnsi" w:hint="default"/>
        <w:b w:val="0"/>
        <w:bCs w:val="0"/>
        <w:i w:val="0"/>
        <w:iCs w:val="0"/>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EB1F9F"/>
    <w:multiLevelType w:val="hybridMultilevel"/>
    <w:tmpl w:val="28325FB4"/>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28E3D2B"/>
    <w:multiLevelType w:val="hybridMultilevel"/>
    <w:tmpl w:val="0C1E581C"/>
    <w:lvl w:ilvl="0" w:tplc="C73CEB3C">
      <w:start w:val="1"/>
      <w:numFmt w:val="decimal"/>
      <w:lvlText w:val="%1."/>
      <w:lvlJc w:val="left"/>
      <w:pPr>
        <w:ind w:left="720" w:hanging="360"/>
      </w:pPr>
      <w:rPr>
        <w:b/>
        <w:bCs/>
        <w:sz w:val="22"/>
        <w:szCs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6F5871"/>
    <w:multiLevelType w:val="hybridMultilevel"/>
    <w:tmpl w:val="F8685B26"/>
    <w:lvl w:ilvl="0" w:tplc="3FA87A74">
      <w:start w:val="1"/>
      <w:numFmt w:val="decimal"/>
      <w:lvlText w:val="%1."/>
      <w:lvlJc w:val="left"/>
      <w:pPr>
        <w:ind w:left="720" w:hanging="360"/>
      </w:pPr>
      <w:rPr>
        <w:rFonts w:hint="default"/>
        <w:b w:val="0"/>
        <w:bCs/>
        <w:i w:val="0"/>
        <w:iCs w:val="0"/>
        <w:color w:val="000000"/>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747905"/>
    <w:multiLevelType w:val="hybridMultilevel"/>
    <w:tmpl w:val="28325FB4"/>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6C857FE5"/>
    <w:multiLevelType w:val="hybridMultilevel"/>
    <w:tmpl w:val="C4463122"/>
    <w:lvl w:ilvl="0" w:tplc="26284566">
      <w:start w:val="1"/>
      <w:numFmt w:val="lowerRoman"/>
      <w:lvlText w:val="(%1)"/>
      <w:lvlJc w:val="left"/>
      <w:pPr>
        <w:ind w:left="2250" w:hanging="720"/>
      </w:pPr>
      <w:rPr>
        <w:rFonts w:asciiTheme="minorHAnsi" w:hAnsiTheme="minorHAnsi" w:cstheme="minorHAnsi" w:hint="default"/>
      </w:r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18" w15:restartNumberingAfterBreak="0">
    <w:nsid w:val="77EE3431"/>
    <w:multiLevelType w:val="multilevel"/>
    <w:tmpl w:val="F788BB68"/>
    <w:lvl w:ilvl="0">
      <w:start w:val="1"/>
      <w:numFmt w:val="decimal"/>
      <w:lvlText w:val="%1."/>
      <w:lvlJc w:val="left"/>
      <w:pPr>
        <w:tabs>
          <w:tab w:val="num" w:pos="720"/>
        </w:tabs>
        <w:ind w:left="720" w:hanging="720"/>
      </w:pPr>
      <w:rPr>
        <w:rFonts w:hint="default"/>
        <w:b/>
        <w:sz w:val="24"/>
        <w:szCs w:val="24"/>
      </w:rPr>
    </w:lvl>
    <w:lvl w:ilvl="1">
      <w:start w:val="1"/>
      <w:numFmt w:val="decimal"/>
      <w:lvlText w:val="%1.%2"/>
      <w:lvlJc w:val="left"/>
      <w:pPr>
        <w:tabs>
          <w:tab w:val="num" w:pos="720"/>
        </w:tabs>
        <w:ind w:left="720" w:hanging="720"/>
      </w:pPr>
      <w:rPr>
        <w:rFonts w:hint="default"/>
        <w:b w:val="0"/>
        <w:sz w:val="24"/>
        <w:szCs w:val="24"/>
      </w:rPr>
    </w:lvl>
    <w:lvl w:ilvl="2">
      <w:start w:val="1"/>
      <w:numFmt w:val="lowerLetter"/>
      <w:lvlText w:val="(%3)"/>
      <w:lvlJc w:val="left"/>
      <w:pPr>
        <w:tabs>
          <w:tab w:val="num" w:pos="1440"/>
        </w:tabs>
        <w:ind w:left="1440" w:hanging="720"/>
      </w:pPr>
      <w:rPr>
        <w:rFonts w:asciiTheme="minorHAnsi" w:hAnsiTheme="minorHAnsi" w:cstheme="minorHAnsi" w:hint="default"/>
        <w:b w:val="0"/>
        <w:i w:val="0"/>
        <w:sz w:val="22"/>
        <w:szCs w:val="22"/>
      </w:rPr>
    </w:lvl>
    <w:lvl w:ilvl="3">
      <w:start w:val="1"/>
      <w:numFmt w:val="lowerLetter"/>
      <w:lvlText w:val="(%4)"/>
      <w:lvlJc w:val="left"/>
      <w:pPr>
        <w:tabs>
          <w:tab w:val="num" w:pos="2160"/>
        </w:tabs>
        <w:ind w:left="2160" w:hanging="720"/>
      </w:pPr>
      <w:rPr>
        <w:rFonts w:hint="default"/>
        <w:b w:val="0"/>
      </w:rPr>
    </w:lvl>
    <w:lvl w:ilvl="4">
      <w:start w:val="1"/>
      <w:numFmt w:val="upperLetter"/>
      <w:lvlText w:val="(%5)"/>
      <w:lvlJc w:val="left"/>
      <w:pPr>
        <w:tabs>
          <w:tab w:val="num" w:pos="2880"/>
        </w:tabs>
        <w:ind w:left="2880" w:hanging="72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2121336887">
    <w:abstractNumId w:val="15"/>
  </w:num>
  <w:num w:numId="2" w16cid:durableId="1690177829">
    <w:abstractNumId w:val="12"/>
  </w:num>
  <w:num w:numId="3" w16cid:durableId="1917083456">
    <w:abstractNumId w:val="14"/>
  </w:num>
  <w:num w:numId="4" w16cid:durableId="1336104665">
    <w:abstractNumId w:val="6"/>
  </w:num>
  <w:num w:numId="5" w16cid:durableId="1708946483">
    <w:abstractNumId w:val="6"/>
  </w:num>
  <w:num w:numId="6" w16cid:durableId="652610701">
    <w:abstractNumId w:val="18"/>
  </w:num>
  <w:num w:numId="7" w16cid:durableId="1977445882">
    <w:abstractNumId w:val="10"/>
  </w:num>
  <w:num w:numId="8" w16cid:durableId="403643689">
    <w:abstractNumId w:val="9"/>
  </w:num>
  <w:num w:numId="9" w16cid:durableId="620262458">
    <w:abstractNumId w:val="2"/>
  </w:num>
  <w:num w:numId="10" w16cid:durableId="445202521">
    <w:abstractNumId w:val="6"/>
    <w:lvlOverride w:ilvl="0">
      <w:startOverride w:val="4"/>
    </w:lvlOverride>
    <w:lvlOverride w:ilvl="1">
      <w:startOverride w:val="1"/>
    </w:lvlOverride>
  </w:num>
  <w:num w:numId="11" w16cid:durableId="1560282393">
    <w:abstractNumId w:val="4"/>
  </w:num>
  <w:num w:numId="12" w16cid:durableId="821852156">
    <w:abstractNumId w:val="3"/>
  </w:num>
  <w:num w:numId="13" w16cid:durableId="1261719866">
    <w:abstractNumId w:val="5"/>
  </w:num>
  <w:num w:numId="14" w16cid:durableId="63602608">
    <w:abstractNumId w:val="13"/>
  </w:num>
  <w:num w:numId="15" w16cid:durableId="1325359642">
    <w:abstractNumId w:val="1"/>
  </w:num>
  <w:num w:numId="16" w16cid:durableId="971131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3623336">
    <w:abstractNumId w:val="17"/>
  </w:num>
  <w:num w:numId="18" w16cid:durableId="1458724143">
    <w:abstractNumId w:val="8"/>
  </w:num>
  <w:num w:numId="19" w16cid:durableId="1043403186">
    <w:abstractNumId w:val="11"/>
  </w:num>
  <w:num w:numId="20" w16cid:durableId="902644027">
    <w:abstractNumId w:val="16"/>
  </w:num>
  <w:num w:numId="21" w16cid:durableId="1669941580">
    <w:abstractNumId w:val="6"/>
  </w:num>
  <w:num w:numId="22" w16cid:durableId="1614819336">
    <w:abstractNumId w:val="0"/>
  </w:num>
  <w:num w:numId="23" w16cid:durableId="1612323594">
    <w:abstractNumId w:val="7"/>
  </w:num>
  <w:num w:numId="24" w16cid:durableId="1856723735">
    <w:abstractNumId w:val="6"/>
  </w:num>
  <w:num w:numId="25" w16cid:durableId="1355696093">
    <w:abstractNumId w:val="6"/>
  </w:num>
  <w:num w:numId="26" w16cid:durableId="1717048363">
    <w:abstractNumId w:val="6"/>
  </w:num>
  <w:num w:numId="27" w16cid:durableId="492641678">
    <w:abstractNumId w:val="6"/>
  </w:num>
  <w:num w:numId="28" w16cid:durableId="651568179">
    <w:abstractNumId w:val="6"/>
  </w:num>
  <w:num w:numId="29" w16cid:durableId="1050302936">
    <w:abstractNumId w:val="6"/>
  </w:num>
  <w:num w:numId="30" w16cid:durableId="191431514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E24"/>
    <w:rsid w:val="000008B1"/>
    <w:rsid w:val="0001093B"/>
    <w:rsid w:val="00010A48"/>
    <w:rsid w:val="00011D28"/>
    <w:rsid w:val="00017DC6"/>
    <w:rsid w:val="00020BB7"/>
    <w:rsid w:val="00022FD6"/>
    <w:rsid w:val="000310A5"/>
    <w:rsid w:val="00031630"/>
    <w:rsid w:val="00036C4D"/>
    <w:rsid w:val="00050B4D"/>
    <w:rsid w:val="00054288"/>
    <w:rsid w:val="00056388"/>
    <w:rsid w:val="00063418"/>
    <w:rsid w:val="000670C8"/>
    <w:rsid w:val="00073AFD"/>
    <w:rsid w:val="00074E3A"/>
    <w:rsid w:val="000753BC"/>
    <w:rsid w:val="000806D0"/>
    <w:rsid w:val="000867CE"/>
    <w:rsid w:val="00087937"/>
    <w:rsid w:val="00091E30"/>
    <w:rsid w:val="000C0D71"/>
    <w:rsid w:val="000C6393"/>
    <w:rsid w:val="000D356E"/>
    <w:rsid w:val="000D47BF"/>
    <w:rsid w:val="000E0A2E"/>
    <w:rsid w:val="000E1AC5"/>
    <w:rsid w:val="000E1C04"/>
    <w:rsid w:val="000E2DAE"/>
    <w:rsid w:val="000E3C51"/>
    <w:rsid w:val="000F02CD"/>
    <w:rsid w:val="000F1686"/>
    <w:rsid w:val="000F6338"/>
    <w:rsid w:val="000F72F5"/>
    <w:rsid w:val="001027DE"/>
    <w:rsid w:val="00102A84"/>
    <w:rsid w:val="00107F94"/>
    <w:rsid w:val="001224F0"/>
    <w:rsid w:val="00124EC7"/>
    <w:rsid w:val="001266DA"/>
    <w:rsid w:val="0014135A"/>
    <w:rsid w:val="00141978"/>
    <w:rsid w:val="001419D7"/>
    <w:rsid w:val="00155B5B"/>
    <w:rsid w:val="001635C2"/>
    <w:rsid w:val="001662CE"/>
    <w:rsid w:val="0017104B"/>
    <w:rsid w:val="001722A3"/>
    <w:rsid w:val="00175039"/>
    <w:rsid w:val="00177E31"/>
    <w:rsid w:val="0018070B"/>
    <w:rsid w:val="00181B8B"/>
    <w:rsid w:val="001A4E45"/>
    <w:rsid w:val="001A6566"/>
    <w:rsid w:val="001B03A2"/>
    <w:rsid w:val="001B2836"/>
    <w:rsid w:val="001C01B4"/>
    <w:rsid w:val="001C3517"/>
    <w:rsid w:val="001D2A17"/>
    <w:rsid w:val="001D3377"/>
    <w:rsid w:val="001D42D1"/>
    <w:rsid w:val="001E19D6"/>
    <w:rsid w:val="001E2BBB"/>
    <w:rsid w:val="001F688F"/>
    <w:rsid w:val="0020366B"/>
    <w:rsid w:val="002076CF"/>
    <w:rsid w:val="00213AC0"/>
    <w:rsid w:val="00217349"/>
    <w:rsid w:val="00221917"/>
    <w:rsid w:val="0023503E"/>
    <w:rsid w:val="00235124"/>
    <w:rsid w:val="00243029"/>
    <w:rsid w:val="00245AA5"/>
    <w:rsid w:val="00247A21"/>
    <w:rsid w:val="00247BF1"/>
    <w:rsid w:val="00247CF9"/>
    <w:rsid w:val="002506AB"/>
    <w:rsid w:val="0025269A"/>
    <w:rsid w:val="00255B21"/>
    <w:rsid w:val="00256F36"/>
    <w:rsid w:val="00262C3E"/>
    <w:rsid w:val="00263898"/>
    <w:rsid w:val="00263ED7"/>
    <w:rsid w:val="00270399"/>
    <w:rsid w:val="00270DA1"/>
    <w:rsid w:val="002810C4"/>
    <w:rsid w:val="002834BA"/>
    <w:rsid w:val="00296FEE"/>
    <w:rsid w:val="002970C4"/>
    <w:rsid w:val="002A1460"/>
    <w:rsid w:val="002A1951"/>
    <w:rsid w:val="002A2502"/>
    <w:rsid w:val="002A518A"/>
    <w:rsid w:val="002A679B"/>
    <w:rsid w:val="002A7466"/>
    <w:rsid w:val="002B0325"/>
    <w:rsid w:val="002B1633"/>
    <w:rsid w:val="002B21D8"/>
    <w:rsid w:val="002B327C"/>
    <w:rsid w:val="002C6289"/>
    <w:rsid w:val="002C66B4"/>
    <w:rsid w:val="002D4030"/>
    <w:rsid w:val="002D48F9"/>
    <w:rsid w:val="002D61CC"/>
    <w:rsid w:val="002E725C"/>
    <w:rsid w:val="002E7F0B"/>
    <w:rsid w:val="002F61AF"/>
    <w:rsid w:val="002F7735"/>
    <w:rsid w:val="00302D99"/>
    <w:rsid w:val="0030307C"/>
    <w:rsid w:val="003117F8"/>
    <w:rsid w:val="00322FF7"/>
    <w:rsid w:val="0032489E"/>
    <w:rsid w:val="00332E23"/>
    <w:rsid w:val="003344AE"/>
    <w:rsid w:val="00334F75"/>
    <w:rsid w:val="0033614B"/>
    <w:rsid w:val="003405EC"/>
    <w:rsid w:val="003405FF"/>
    <w:rsid w:val="00344F03"/>
    <w:rsid w:val="00346C01"/>
    <w:rsid w:val="003472AA"/>
    <w:rsid w:val="00347EF2"/>
    <w:rsid w:val="00350769"/>
    <w:rsid w:val="003554D5"/>
    <w:rsid w:val="0036480F"/>
    <w:rsid w:val="00370FF7"/>
    <w:rsid w:val="00371A8D"/>
    <w:rsid w:val="0039008D"/>
    <w:rsid w:val="0039054D"/>
    <w:rsid w:val="00392751"/>
    <w:rsid w:val="0039343A"/>
    <w:rsid w:val="003956F8"/>
    <w:rsid w:val="003A4679"/>
    <w:rsid w:val="003A5708"/>
    <w:rsid w:val="003A7597"/>
    <w:rsid w:val="003B3ED4"/>
    <w:rsid w:val="003B5872"/>
    <w:rsid w:val="003B5DC0"/>
    <w:rsid w:val="003B74A0"/>
    <w:rsid w:val="003C0E36"/>
    <w:rsid w:val="003C4959"/>
    <w:rsid w:val="003D14DB"/>
    <w:rsid w:val="003D4596"/>
    <w:rsid w:val="003D6D15"/>
    <w:rsid w:val="003D757C"/>
    <w:rsid w:val="003E4AFE"/>
    <w:rsid w:val="00413FDC"/>
    <w:rsid w:val="004160C5"/>
    <w:rsid w:val="004172AE"/>
    <w:rsid w:val="00423E48"/>
    <w:rsid w:val="00426CEF"/>
    <w:rsid w:val="004309B3"/>
    <w:rsid w:val="004334C5"/>
    <w:rsid w:val="00436CB9"/>
    <w:rsid w:val="004416A8"/>
    <w:rsid w:val="00444971"/>
    <w:rsid w:val="00454D8C"/>
    <w:rsid w:val="00460228"/>
    <w:rsid w:val="0046286E"/>
    <w:rsid w:val="00465092"/>
    <w:rsid w:val="00481EA3"/>
    <w:rsid w:val="00487877"/>
    <w:rsid w:val="004949C6"/>
    <w:rsid w:val="004A00EB"/>
    <w:rsid w:val="004A6403"/>
    <w:rsid w:val="004A757A"/>
    <w:rsid w:val="004B2813"/>
    <w:rsid w:val="004B757E"/>
    <w:rsid w:val="004C08A9"/>
    <w:rsid w:val="004D3DAB"/>
    <w:rsid w:val="004D5420"/>
    <w:rsid w:val="004D6005"/>
    <w:rsid w:val="004D68C3"/>
    <w:rsid w:val="004E08D6"/>
    <w:rsid w:val="004E25D4"/>
    <w:rsid w:val="004F3B21"/>
    <w:rsid w:val="004F534D"/>
    <w:rsid w:val="0050488E"/>
    <w:rsid w:val="00514FA0"/>
    <w:rsid w:val="00516C4F"/>
    <w:rsid w:val="00525B9D"/>
    <w:rsid w:val="00527560"/>
    <w:rsid w:val="00532F9D"/>
    <w:rsid w:val="00536F07"/>
    <w:rsid w:val="005405F4"/>
    <w:rsid w:val="00541290"/>
    <w:rsid w:val="00561D3A"/>
    <w:rsid w:val="00563F36"/>
    <w:rsid w:val="005664C1"/>
    <w:rsid w:val="00573F0A"/>
    <w:rsid w:val="005845FC"/>
    <w:rsid w:val="005870DA"/>
    <w:rsid w:val="0059309A"/>
    <w:rsid w:val="005956EC"/>
    <w:rsid w:val="005970F0"/>
    <w:rsid w:val="005A46B3"/>
    <w:rsid w:val="005A5F56"/>
    <w:rsid w:val="005B6543"/>
    <w:rsid w:val="005C44C9"/>
    <w:rsid w:val="005C47EF"/>
    <w:rsid w:val="005C6171"/>
    <w:rsid w:val="005C726D"/>
    <w:rsid w:val="005D1768"/>
    <w:rsid w:val="005D33D2"/>
    <w:rsid w:val="005D48E8"/>
    <w:rsid w:val="005D5E77"/>
    <w:rsid w:val="005D7176"/>
    <w:rsid w:val="005D79E7"/>
    <w:rsid w:val="005E5247"/>
    <w:rsid w:val="005E6093"/>
    <w:rsid w:val="005F3B66"/>
    <w:rsid w:val="005F69D3"/>
    <w:rsid w:val="00601AE9"/>
    <w:rsid w:val="00612229"/>
    <w:rsid w:val="0061388F"/>
    <w:rsid w:val="006207EA"/>
    <w:rsid w:val="00621002"/>
    <w:rsid w:val="00622371"/>
    <w:rsid w:val="00623E55"/>
    <w:rsid w:val="00624394"/>
    <w:rsid w:val="00630207"/>
    <w:rsid w:val="00630A95"/>
    <w:rsid w:val="0063124D"/>
    <w:rsid w:val="00633575"/>
    <w:rsid w:val="00640DE3"/>
    <w:rsid w:val="00642AA8"/>
    <w:rsid w:val="00646BD7"/>
    <w:rsid w:val="006517B4"/>
    <w:rsid w:val="00653F93"/>
    <w:rsid w:val="00654204"/>
    <w:rsid w:val="0065532B"/>
    <w:rsid w:val="006555F9"/>
    <w:rsid w:val="006572A0"/>
    <w:rsid w:val="006643A8"/>
    <w:rsid w:val="00665449"/>
    <w:rsid w:val="006744EC"/>
    <w:rsid w:val="00676A72"/>
    <w:rsid w:val="00684389"/>
    <w:rsid w:val="00685255"/>
    <w:rsid w:val="00685A5D"/>
    <w:rsid w:val="00690846"/>
    <w:rsid w:val="00693B96"/>
    <w:rsid w:val="00693BA1"/>
    <w:rsid w:val="00696ABE"/>
    <w:rsid w:val="006A3FE9"/>
    <w:rsid w:val="006A49C0"/>
    <w:rsid w:val="006B1C15"/>
    <w:rsid w:val="006B4ED9"/>
    <w:rsid w:val="006B7DB9"/>
    <w:rsid w:val="006C54DA"/>
    <w:rsid w:val="006C5B49"/>
    <w:rsid w:val="006C6386"/>
    <w:rsid w:val="006D4175"/>
    <w:rsid w:val="006D7BD6"/>
    <w:rsid w:val="006E4C0A"/>
    <w:rsid w:val="006E7C67"/>
    <w:rsid w:val="006F308C"/>
    <w:rsid w:val="006F37D1"/>
    <w:rsid w:val="006F3D09"/>
    <w:rsid w:val="00700261"/>
    <w:rsid w:val="00702611"/>
    <w:rsid w:val="0070644C"/>
    <w:rsid w:val="0070723B"/>
    <w:rsid w:val="00711031"/>
    <w:rsid w:val="00712C54"/>
    <w:rsid w:val="00714089"/>
    <w:rsid w:val="00715EED"/>
    <w:rsid w:val="00726C32"/>
    <w:rsid w:val="00731CEA"/>
    <w:rsid w:val="007337E5"/>
    <w:rsid w:val="00735814"/>
    <w:rsid w:val="00735B0E"/>
    <w:rsid w:val="00737BB1"/>
    <w:rsid w:val="00741951"/>
    <w:rsid w:val="00742525"/>
    <w:rsid w:val="0074280F"/>
    <w:rsid w:val="00750F66"/>
    <w:rsid w:val="007525FD"/>
    <w:rsid w:val="007558AD"/>
    <w:rsid w:val="00762399"/>
    <w:rsid w:val="00763341"/>
    <w:rsid w:val="00771113"/>
    <w:rsid w:val="00771A0E"/>
    <w:rsid w:val="00774CB5"/>
    <w:rsid w:val="0077636E"/>
    <w:rsid w:val="0077665D"/>
    <w:rsid w:val="00784BE6"/>
    <w:rsid w:val="007924B3"/>
    <w:rsid w:val="007931DF"/>
    <w:rsid w:val="00794E1E"/>
    <w:rsid w:val="007A15B7"/>
    <w:rsid w:val="007A2131"/>
    <w:rsid w:val="007A507D"/>
    <w:rsid w:val="007B0653"/>
    <w:rsid w:val="007B78D1"/>
    <w:rsid w:val="007C203D"/>
    <w:rsid w:val="007D28AF"/>
    <w:rsid w:val="007D7E24"/>
    <w:rsid w:val="007E14C8"/>
    <w:rsid w:val="007E6C1D"/>
    <w:rsid w:val="007F5E5B"/>
    <w:rsid w:val="00803BA1"/>
    <w:rsid w:val="00803D06"/>
    <w:rsid w:val="00807ED4"/>
    <w:rsid w:val="00810512"/>
    <w:rsid w:val="00815307"/>
    <w:rsid w:val="008277EA"/>
    <w:rsid w:val="00833183"/>
    <w:rsid w:val="00834318"/>
    <w:rsid w:val="008437A1"/>
    <w:rsid w:val="008441BF"/>
    <w:rsid w:val="00846A7F"/>
    <w:rsid w:val="00850F7B"/>
    <w:rsid w:val="00852017"/>
    <w:rsid w:val="008533BF"/>
    <w:rsid w:val="00860A57"/>
    <w:rsid w:val="00863BAF"/>
    <w:rsid w:val="00863EF3"/>
    <w:rsid w:val="00864816"/>
    <w:rsid w:val="00865B1C"/>
    <w:rsid w:val="00866AC3"/>
    <w:rsid w:val="008750E0"/>
    <w:rsid w:val="00875C66"/>
    <w:rsid w:val="00880CD4"/>
    <w:rsid w:val="00881BDA"/>
    <w:rsid w:val="008831FA"/>
    <w:rsid w:val="008934E5"/>
    <w:rsid w:val="008A2C57"/>
    <w:rsid w:val="008A3556"/>
    <w:rsid w:val="008A4B0D"/>
    <w:rsid w:val="008B1FD3"/>
    <w:rsid w:val="008B5ECA"/>
    <w:rsid w:val="008C1F39"/>
    <w:rsid w:val="008C56DB"/>
    <w:rsid w:val="008E1E93"/>
    <w:rsid w:val="008E25DF"/>
    <w:rsid w:val="008E5A86"/>
    <w:rsid w:val="008E636C"/>
    <w:rsid w:val="008E75CA"/>
    <w:rsid w:val="008E75D2"/>
    <w:rsid w:val="008F0A1F"/>
    <w:rsid w:val="008F1F1B"/>
    <w:rsid w:val="008F2D73"/>
    <w:rsid w:val="008F2DB2"/>
    <w:rsid w:val="00901120"/>
    <w:rsid w:val="009046E6"/>
    <w:rsid w:val="00911B12"/>
    <w:rsid w:val="00912D09"/>
    <w:rsid w:val="0091768E"/>
    <w:rsid w:val="00921606"/>
    <w:rsid w:val="00926A5B"/>
    <w:rsid w:val="00931557"/>
    <w:rsid w:val="00931F14"/>
    <w:rsid w:val="00953A3B"/>
    <w:rsid w:val="009568D2"/>
    <w:rsid w:val="0095711E"/>
    <w:rsid w:val="00962868"/>
    <w:rsid w:val="00970292"/>
    <w:rsid w:val="00973014"/>
    <w:rsid w:val="0097783B"/>
    <w:rsid w:val="00987211"/>
    <w:rsid w:val="00991446"/>
    <w:rsid w:val="009927AD"/>
    <w:rsid w:val="00997980"/>
    <w:rsid w:val="009A279D"/>
    <w:rsid w:val="009B0B90"/>
    <w:rsid w:val="009B3C39"/>
    <w:rsid w:val="009C19B9"/>
    <w:rsid w:val="009C3DA7"/>
    <w:rsid w:val="009D3DFA"/>
    <w:rsid w:val="009D771F"/>
    <w:rsid w:val="009E013F"/>
    <w:rsid w:val="009E0C73"/>
    <w:rsid w:val="009F1CAF"/>
    <w:rsid w:val="00A05E37"/>
    <w:rsid w:val="00A07AEB"/>
    <w:rsid w:val="00A1295C"/>
    <w:rsid w:val="00A141FB"/>
    <w:rsid w:val="00A14A7C"/>
    <w:rsid w:val="00A207A4"/>
    <w:rsid w:val="00A21B94"/>
    <w:rsid w:val="00A22C80"/>
    <w:rsid w:val="00A2366F"/>
    <w:rsid w:val="00A3134D"/>
    <w:rsid w:val="00A553F3"/>
    <w:rsid w:val="00A604FB"/>
    <w:rsid w:val="00A61EFB"/>
    <w:rsid w:val="00A635C3"/>
    <w:rsid w:val="00A67CB4"/>
    <w:rsid w:val="00A75108"/>
    <w:rsid w:val="00A779A8"/>
    <w:rsid w:val="00A83978"/>
    <w:rsid w:val="00A94211"/>
    <w:rsid w:val="00AA3C1A"/>
    <w:rsid w:val="00AA5493"/>
    <w:rsid w:val="00AA7D03"/>
    <w:rsid w:val="00AC1B18"/>
    <w:rsid w:val="00AC2FC3"/>
    <w:rsid w:val="00AC38B8"/>
    <w:rsid w:val="00AC59B5"/>
    <w:rsid w:val="00AC7123"/>
    <w:rsid w:val="00AD078E"/>
    <w:rsid w:val="00AE285A"/>
    <w:rsid w:val="00AE7055"/>
    <w:rsid w:val="00AF0626"/>
    <w:rsid w:val="00AF5684"/>
    <w:rsid w:val="00B062A8"/>
    <w:rsid w:val="00B15B42"/>
    <w:rsid w:val="00B1771E"/>
    <w:rsid w:val="00B17969"/>
    <w:rsid w:val="00B26467"/>
    <w:rsid w:val="00B26EBA"/>
    <w:rsid w:val="00B37277"/>
    <w:rsid w:val="00B4275C"/>
    <w:rsid w:val="00B457C3"/>
    <w:rsid w:val="00B52F61"/>
    <w:rsid w:val="00B54357"/>
    <w:rsid w:val="00B57FFB"/>
    <w:rsid w:val="00B60CF6"/>
    <w:rsid w:val="00B66771"/>
    <w:rsid w:val="00B7698F"/>
    <w:rsid w:val="00B82EC9"/>
    <w:rsid w:val="00B923A7"/>
    <w:rsid w:val="00B92D7D"/>
    <w:rsid w:val="00B979B0"/>
    <w:rsid w:val="00BC3C12"/>
    <w:rsid w:val="00BD1F19"/>
    <w:rsid w:val="00BE474D"/>
    <w:rsid w:val="00BE4E89"/>
    <w:rsid w:val="00BF7E1E"/>
    <w:rsid w:val="00C012E3"/>
    <w:rsid w:val="00C01FF9"/>
    <w:rsid w:val="00C026D1"/>
    <w:rsid w:val="00C0365B"/>
    <w:rsid w:val="00C056F4"/>
    <w:rsid w:val="00C06D7D"/>
    <w:rsid w:val="00C1126E"/>
    <w:rsid w:val="00C15E48"/>
    <w:rsid w:val="00C16E67"/>
    <w:rsid w:val="00C20C6D"/>
    <w:rsid w:val="00C23686"/>
    <w:rsid w:val="00C25D8A"/>
    <w:rsid w:val="00C35984"/>
    <w:rsid w:val="00C37768"/>
    <w:rsid w:val="00C40FE2"/>
    <w:rsid w:val="00C4730A"/>
    <w:rsid w:val="00C5515A"/>
    <w:rsid w:val="00C5571E"/>
    <w:rsid w:val="00C60EA8"/>
    <w:rsid w:val="00C65980"/>
    <w:rsid w:val="00C763C2"/>
    <w:rsid w:val="00C77C35"/>
    <w:rsid w:val="00C87F18"/>
    <w:rsid w:val="00C90235"/>
    <w:rsid w:val="00C96BAC"/>
    <w:rsid w:val="00CA2DBB"/>
    <w:rsid w:val="00CB35C4"/>
    <w:rsid w:val="00CB61A2"/>
    <w:rsid w:val="00CB7784"/>
    <w:rsid w:val="00CB7F44"/>
    <w:rsid w:val="00CC05DF"/>
    <w:rsid w:val="00CC21BD"/>
    <w:rsid w:val="00CC5949"/>
    <w:rsid w:val="00CD0AFB"/>
    <w:rsid w:val="00CD1F75"/>
    <w:rsid w:val="00CD53C2"/>
    <w:rsid w:val="00CD5F2B"/>
    <w:rsid w:val="00CD6AC0"/>
    <w:rsid w:val="00CE0E23"/>
    <w:rsid w:val="00CE3340"/>
    <w:rsid w:val="00CF1624"/>
    <w:rsid w:val="00CF1937"/>
    <w:rsid w:val="00CF5E8A"/>
    <w:rsid w:val="00CF72C8"/>
    <w:rsid w:val="00CF7F3D"/>
    <w:rsid w:val="00D028E9"/>
    <w:rsid w:val="00D0421A"/>
    <w:rsid w:val="00D056F8"/>
    <w:rsid w:val="00D06819"/>
    <w:rsid w:val="00D06BB4"/>
    <w:rsid w:val="00D07264"/>
    <w:rsid w:val="00D1508A"/>
    <w:rsid w:val="00D21B35"/>
    <w:rsid w:val="00D2243F"/>
    <w:rsid w:val="00D24ED5"/>
    <w:rsid w:val="00D26299"/>
    <w:rsid w:val="00D308E8"/>
    <w:rsid w:val="00D32721"/>
    <w:rsid w:val="00D330C6"/>
    <w:rsid w:val="00D3503C"/>
    <w:rsid w:val="00D42A5B"/>
    <w:rsid w:val="00D50DC0"/>
    <w:rsid w:val="00D53436"/>
    <w:rsid w:val="00D5391C"/>
    <w:rsid w:val="00D54A1E"/>
    <w:rsid w:val="00D605E0"/>
    <w:rsid w:val="00D61792"/>
    <w:rsid w:val="00D66C73"/>
    <w:rsid w:val="00D75C78"/>
    <w:rsid w:val="00D83D8A"/>
    <w:rsid w:val="00D847DA"/>
    <w:rsid w:val="00D9272D"/>
    <w:rsid w:val="00D93E34"/>
    <w:rsid w:val="00D94E27"/>
    <w:rsid w:val="00DA09AE"/>
    <w:rsid w:val="00DA2000"/>
    <w:rsid w:val="00DA5386"/>
    <w:rsid w:val="00DA75F6"/>
    <w:rsid w:val="00DB6C1A"/>
    <w:rsid w:val="00DC0A8C"/>
    <w:rsid w:val="00DC132E"/>
    <w:rsid w:val="00DC3A42"/>
    <w:rsid w:val="00DC4257"/>
    <w:rsid w:val="00DD378F"/>
    <w:rsid w:val="00DD5E76"/>
    <w:rsid w:val="00DD60DB"/>
    <w:rsid w:val="00DD67B1"/>
    <w:rsid w:val="00DE397B"/>
    <w:rsid w:val="00DE4BF0"/>
    <w:rsid w:val="00DE69D4"/>
    <w:rsid w:val="00DE6B9C"/>
    <w:rsid w:val="00DF5A06"/>
    <w:rsid w:val="00E02826"/>
    <w:rsid w:val="00E03B82"/>
    <w:rsid w:val="00E067FD"/>
    <w:rsid w:val="00E22D01"/>
    <w:rsid w:val="00E24C3F"/>
    <w:rsid w:val="00E274EF"/>
    <w:rsid w:val="00E276C6"/>
    <w:rsid w:val="00E34F87"/>
    <w:rsid w:val="00E357EB"/>
    <w:rsid w:val="00E362AF"/>
    <w:rsid w:val="00E368FC"/>
    <w:rsid w:val="00E3726C"/>
    <w:rsid w:val="00E37C06"/>
    <w:rsid w:val="00E434FC"/>
    <w:rsid w:val="00E47BDD"/>
    <w:rsid w:val="00E50CF8"/>
    <w:rsid w:val="00E557E9"/>
    <w:rsid w:val="00E57FA7"/>
    <w:rsid w:val="00E60798"/>
    <w:rsid w:val="00E6164F"/>
    <w:rsid w:val="00E651AD"/>
    <w:rsid w:val="00E65A42"/>
    <w:rsid w:val="00E67B7B"/>
    <w:rsid w:val="00E736AE"/>
    <w:rsid w:val="00E73F50"/>
    <w:rsid w:val="00E77A3C"/>
    <w:rsid w:val="00E81FD1"/>
    <w:rsid w:val="00E829E1"/>
    <w:rsid w:val="00E83B0A"/>
    <w:rsid w:val="00E977A2"/>
    <w:rsid w:val="00EA197A"/>
    <w:rsid w:val="00EB0841"/>
    <w:rsid w:val="00EB21B8"/>
    <w:rsid w:val="00EB35FA"/>
    <w:rsid w:val="00EC1525"/>
    <w:rsid w:val="00ED23F1"/>
    <w:rsid w:val="00ED3417"/>
    <w:rsid w:val="00EE1E90"/>
    <w:rsid w:val="00EE43C2"/>
    <w:rsid w:val="00EE4B7D"/>
    <w:rsid w:val="00EF4AC8"/>
    <w:rsid w:val="00F00249"/>
    <w:rsid w:val="00F009D8"/>
    <w:rsid w:val="00F00D7C"/>
    <w:rsid w:val="00F03C3D"/>
    <w:rsid w:val="00F0419A"/>
    <w:rsid w:val="00F1481B"/>
    <w:rsid w:val="00F14F97"/>
    <w:rsid w:val="00F16986"/>
    <w:rsid w:val="00F25D27"/>
    <w:rsid w:val="00F30A4A"/>
    <w:rsid w:val="00F45222"/>
    <w:rsid w:val="00F46B1F"/>
    <w:rsid w:val="00F50A3A"/>
    <w:rsid w:val="00F60B3A"/>
    <w:rsid w:val="00F65BEA"/>
    <w:rsid w:val="00F67B3D"/>
    <w:rsid w:val="00F71EF6"/>
    <w:rsid w:val="00F77053"/>
    <w:rsid w:val="00F8098F"/>
    <w:rsid w:val="00F80A74"/>
    <w:rsid w:val="00F81101"/>
    <w:rsid w:val="00F82525"/>
    <w:rsid w:val="00F90A4C"/>
    <w:rsid w:val="00F91648"/>
    <w:rsid w:val="00F91D26"/>
    <w:rsid w:val="00F951D7"/>
    <w:rsid w:val="00F95E06"/>
    <w:rsid w:val="00FA3593"/>
    <w:rsid w:val="00FA6D2A"/>
    <w:rsid w:val="00FA760C"/>
    <w:rsid w:val="00FB06B0"/>
    <w:rsid w:val="00FB164A"/>
    <w:rsid w:val="00FB1B73"/>
    <w:rsid w:val="00FB592D"/>
    <w:rsid w:val="00FC071F"/>
    <w:rsid w:val="00FC758B"/>
    <w:rsid w:val="00FC7595"/>
    <w:rsid w:val="00FD0A29"/>
    <w:rsid w:val="00FD4D32"/>
    <w:rsid w:val="00FE62EB"/>
    <w:rsid w:val="00FE6C06"/>
    <w:rsid w:val="00FE77F7"/>
    <w:rsid w:val="00FF1620"/>
    <w:rsid w:val="00FF45B2"/>
    <w:rsid w:val="00FF54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29D0F"/>
  <w15:chartTrackingRefBased/>
  <w15:docId w15:val="{ACD275F1-4A47-49DB-A085-FD865025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h1,Lev 1,No numbers,SECTION,Main heading,Heading 10,Header1,Section,Hoofdstukkop,Article Heading,A MAJOR/BOLD,Schedheading,Heading 1(Report Only),h1 chapter heading,Attribute Heading 1,Roman 14 B Heading,Roman 14 B Heading1,PIM 1, Char,leve"/>
    <w:basedOn w:val="Normal"/>
    <w:next w:val="Normal"/>
    <w:link w:val="Heading1Char"/>
    <w:qFormat/>
    <w:rsid w:val="00DE69D4"/>
    <w:pPr>
      <w:keepNext/>
      <w:numPr>
        <w:numId w:val="5"/>
      </w:numPr>
      <w:spacing w:after="240" w:line="240" w:lineRule="auto"/>
      <w:outlineLvl w:val="0"/>
    </w:pPr>
    <w:rPr>
      <w:rFonts w:ascii="Times New Roman" w:eastAsia="MS Mincho" w:hAnsi="Times New Roman" w:cs="Times New Roman"/>
      <w:b/>
      <w:bCs/>
      <w:caps/>
      <w:szCs w:val="28"/>
      <w:lang w:val="en-US"/>
    </w:rPr>
  </w:style>
  <w:style w:type="paragraph" w:styleId="Heading2">
    <w:name w:val="heading 2"/>
    <w:aliases w:val="H1,h 3,Numbered - 2,1.1,h2,p,Lev 2,2,H2,Heading 2 Char Char,h2 Char Char,Paragraafkop,Section Heading,Heading 11,h11,Main heading1,Heading 101,H11,Header11,Section1,sub-sect,body,test,Attribute Heading 2,l2,list 2,Head,list 2,heading 2TOC"/>
    <w:basedOn w:val="Normal"/>
    <w:next w:val="Normal"/>
    <w:link w:val="Heading2Char"/>
    <w:uiPriority w:val="19"/>
    <w:qFormat/>
    <w:rsid w:val="0025269A"/>
    <w:pPr>
      <w:numPr>
        <w:ilvl w:val="1"/>
        <w:numId w:val="5"/>
      </w:numPr>
      <w:spacing w:after="240" w:line="240" w:lineRule="auto"/>
      <w:jc w:val="both"/>
      <w:outlineLvl w:val="1"/>
    </w:pPr>
    <w:rPr>
      <w:rFonts w:ascii="Calibri" w:eastAsia="MS Mincho" w:hAnsi="Calibri" w:cs="Times New Roman"/>
      <w:bCs/>
      <w:szCs w:val="26"/>
      <w:lang w:val="en-US"/>
    </w:rPr>
  </w:style>
  <w:style w:type="paragraph" w:styleId="Heading3">
    <w:name w:val="heading 3"/>
    <w:aliases w:val="h3,(a),H3,h3 sub heading,H31,(Alt+3),(Alt+3)1,(Alt+3)2,(Alt+3)3,(Alt+3)4,(Alt+3)5,(Alt+3)6,(Alt+3)11,(Alt+3)21,(Alt+3)31,(Alt+3)41,(Alt+3)7,(Alt+3)12,(Alt+3)22,(Alt+3)32,(Alt+3)42,(Alt+3)8,(Alt+3)9,(Alt+3)10,(Alt+3)13,(Alt+3)23,(Alt+3)33,3"/>
    <w:basedOn w:val="Normal"/>
    <w:next w:val="BodyH3"/>
    <w:link w:val="Heading3Char"/>
    <w:uiPriority w:val="9"/>
    <w:qFormat/>
    <w:rsid w:val="00DE69D4"/>
    <w:pPr>
      <w:numPr>
        <w:ilvl w:val="2"/>
        <w:numId w:val="5"/>
      </w:numPr>
      <w:spacing w:after="240" w:line="240" w:lineRule="auto"/>
      <w:jc w:val="both"/>
      <w:outlineLvl w:val="2"/>
    </w:pPr>
    <w:rPr>
      <w:rFonts w:ascii="Times New Roman" w:eastAsia="Times New Roman" w:hAnsi="Times New Roman" w:cs="Times New Roman"/>
      <w:bCs/>
      <w:szCs w:val="24"/>
      <w:lang w:val="en-US"/>
    </w:rPr>
  </w:style>
  <w:style w:type="paragraph" w:styleId="Heading5">
    <w:name w:val="heading 5"/>
    <w:aliases w:val="Lev 5,H5,h5,Level 3 - i,level 5,Nadpis 5,Char2 Char,Heading 5(unused),Level 3 - (i),Numbered - 5,SSSSPara,Lev 51,Numbered - 51,Lev 52,Numbered - 52,Lev 53,Numbered - 53,Numbered - 53.,Block Label,Third Level Heading,PA Pico Section"/>
    <w:basedOn w:val="Normal"/>
    <w:link w:val="Heading5Char"/>
    <w:qFormat/>
    <w:rsid w:val="00DE69D4"/>
    <w:pPr>
      <w:numPr>
        <w:ilvl w:val="4"/>
        <w:numId w:val="5"/>
      </w:numPr>
      <w:spacing w:after="240" w:line="240" w:lineRule="auto"/>
      <w:outlineLvl w:val="4"/>
    </w:pPr>
    <w:rPr>
      <w:rFonts w:ascii="Times New Roman" w:eastAsia="MS Mincho" w:hAnsi="Times New Roman" w:cs="Times New Roman"/>
      <w:szCs w:val="24"/>
      <w:lang w:val="en-US"/>
    </w:rPr>
  </w:style>
  <w:style w:type="paragraph" w:styleId="Heading6">
    <w:name w:val="heading 6"/>
    <w:aliases w:val="H6,h6,6,Legal Level 1.,Lev 6,Numbered - 6,Lev 61,Numbered - 61,Lev 62,Numbered - 62,Lev 63,Numbered - 63,Numbered - 63.,Heading 6  Appendix Y &amp; Z,Heading 6  Appendix Y &amp; Z1,Heading 6  Appendix Y &amp; Z2,Heading 6  Appendix Y &amp; Z11,(I)a,(I),I,b"/>
    <w:basedOn w:val="Normal"/>
    <w:link w:val="Heading6Char"/>
    <w:qFormat/>
    <w:rsid w:val="00DE69D4"/>
    <w:pPr>
      <w:numPr>
        <w:ilvl w:val="5"/>
        <w:numId w:val="5"/>
      </w:numPr>
      <w:spacing w:after="240" w:line="240" w:lineRule="auto"/>
      <w:outlineLvl w:val="5"/>
    </w:pPr>
    <w:rPr>
      <w:rFonts w:ascii="Times New Roman" w:eastAsia="MS Mincho" w:hAnsi="Times New Roman" w:cs="Times New Roman"/>
      <w:iCs/>
      <w:szCs w:val="24"/>
      <w:lang w:val="en-US"/>
    </w:rPr>
  </w:style>
  <w:style w:type="paragraph" w:styleId="Heading7">
    <w:name w:val="heading 7"/>
    <w:aliases w:val="H7,h7,Legal Level 1.1.,Appendix 2,a2,(1),i.1,Heading 7(unused),Indented hyphen,Lev 7,ap,L2 PIP,square GS,level1noheading,7,Body Text 6,L7,level1-noHeading,Heading 7 Char1,Heading 7 Char Char,H7 Char Char,Legal Level 1.1. Char Char,Level 1.1"/>
    <w:basedOn w:val="Normal"/>
    <w:link w:val="Heading7Char"/>
    <w:qFormat/>
    <w:rsid w:val="00DE69D4"/>
    <w:pPr>
      <w:numPr>
        <w:ilvl w:val="6"/>
        <w:numId w:val="5"/>
      </w:numPr>
      <w:spacing w:after="240" w:line="240" w:lineRule="auto"/>
      <w:outlineLvl w:val="6"/>
    </w:pPr>
    <w:rPr>
      <w:rFonts w:ascii="Times New Roman" w:eastAsia="MS Mincho" w:hAnsi="Times New Roman" w:cs="Times New Roman"/>
      <w:iCs/>
      <w:szCs w:val="24"/>
      <w:lang w:val="en-US"/>
    </w:rPr>
  </w:style>
  <w:style w:type="paragraph" w:styleId="Heading8">
    <w:name w:val="heading 8"/>
    <w:aliases w:val="H8,h8,Legal Level 1.1.1.,Appendix 3,a3,Lev 8,Bullet 1,Heading 8(unused),Body Text 7,ad,level2(a),L3 PIP,Level 1.1.1,8,Appendix Level 2,AppendixSubHead,Simple alpha numbers"/>
    <w:basedOn w:val="Normal"/>
    <w:link w:val="Heading8Char"/>
    <w:qFormat/>
    <w:rsid w:val="00DE69D4"/>
    <w:pPr>
      <w:numPr>
        <w:ilvl w:val="7"/>
        <w:numId w:val="5"/>
      </w:numPr>
      <w:spacing w:after="240" w:line="240" w:lineRule="auto"/>
      <w:outlineLvl w:val="7"/>
    </w:pPr>
    <w:rPr>
      <w:rFonts w:ascii="Times New Roman" w:eastAsia="MS Mincho" w:hAnsi="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ferences,Bullets,Liste 1,AB List 1,Citation List,Heading 911111,Heading 9111111,Heading 92"/>
    <w:basedOn w:val="Normal"/>
    <w:uiPriority w:val="34"/>
    <w:qFormat/>
    <w:rsid w:val="00AD078E"/>
    <w:pPr>
      <w:ind w:left="720"/>
      <w:contextualSpacing/>
    </w:pPr>
  </w:style>
  <w:style w:type="table" w:styleId="TableGrid">
    <w:name w:val="Table Grid"/>
    <w:basedOn w:val="TableNormal"/>
    <w:uiPriority w:val="39"/>
    <w:rsid w:val="00D50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1. Char,h1 Char,Lev 1 Char,No numbers Char,SECTION Char,Main heading Char,Heading 10 Char,Header1 Char,Section Char,Hoofdstukkop Char,Article Heading Char,A MAJOR/BOLD Char,Schedheading Char,Heading 1(Report Only) Char,PIM 1 Char"/>
    <w:basedOn w:val="DefaultParagraphFont"/>
    <w:link w:val="Heading1"/>
    <w:rsid w:val="00DE69D4"/>
    <w:rPr>
      <w:rFonts w:ascii="Times New Roman" w:eastAsia="MS Mincho" w:hAnsi="Times New Roman" w:cs="Times New Roman"/>
      <w:b/>
      <w:bCs/>
      <w:caps/>
      <w:szCs w:val="28"/>
      <w:lang w:val="en-US"/>
    </w:rPr>
  </w:style>
  <w:style w:type="character" w:customStyle="1" w:styleId="Heading2Char">
    <w:name w:val="Heading 2 Char"/>
    <w:aliases w:val="H1 Char,h 3 Char,Numbered - 2 Char,1.1 Char,h2 Char,p Char,Lev 2 Char,2 Char,H2 Char,Heading 2 Char Char Char,h2 Char Char Char,Paragraafkop Char,Section Heading Char,Heading 11 Char,h11 Char,Main heading1 Char,Heading 101 Char,H11 Char"/>
    <w:basedOn w:val="DefaultParagraphFont"/>
    <w:link w:val="Heading2"/>
    <w:uiPriority w:val="19"/>
    <w:rsid w:val="0025269A"/>
    <w:rPr>
      <w:rFonts w:ascii="Calibri" w:eastAsia="MS Mincho" w:hAnsi="Calibri" w:cs="Times New Roman"/>
      <w:bCs/>
      <w:szCs w:val="26"/>
      <w:lang w:val="en-US"/>
    </w:rPr>
  </w:style>
  <w:style w:type="character" w:customStyle="1" w:styleId="Heading3Char">
    <w:name w:val="Heading 3 Char"/>
    <w:aliases w:val="h3 Char,(a) Char,H3 Char,h3 sub heading Char,H31 Char,(Alt+3) Char,(Alt+3)1 Char,(Alt+3)2 Char,(Alt+3)3 Char,(Alt+3)4 Char,(Alt+3)5 Char,(Alt+3)6 Char,(Alt+3)11 Char,(Alt+3)21 Char,(Alt+3)31 Char,(Alt+3)41 Char,(Alt+3)7 Char,(Alt+3)8 Char"/>
    <w:basedOn w:val="DefaultParagraphFont"/>
    <w:link w:val="Heading3"/>
    <w:uiPriority w:val="9"/>
    <w:rsid w:val="00DE69D4"/>
    <w:rPr>
      <w:rFonts w:ascii="Times New Roman" w:eastAsia="Times New Roman" w:hAnsi="Times New Roman" w:cs="Times New Roman"/>
      <w:bCs/>
      <w:szCs w:val="24"/>
      <w:lang w:val="en-US"/>
    </w:rPr>
  </w:style>
  <w:style w:type="character" w:customStyle="1" w:styleId="Heading5Char">
    <w:name w:val="Heading 5 Char"/>
    <w:aliases w:val="Lev 5 Char,H5 Char,h5 Char,Level 3 - i Char,level 5 Char,Nadpis 5 Char,Char2 Char Char,Heading 5(unused) Char,Level 3 - (i) Char,Numbered - 5 Char,SSSSPara Char,Lev 51 Char,Numbered - 51 Char,Lev 52 Char,Numbered - 52 Char,Lev 53 Char"/>
    <w:basedOn w:val="DefaultParagraphFont"/>
    <w:link w:val="Heading5"/>
    <w:rsid w:val="00DE69D4"/>
    <w:rPr>
      <w:rFonts w:ascii="Times New Roman" w:eastAsia="MS Mincho" w:hAnsi="Times New Roman" w:cs="Times New Roman"/>
      <w:szCs w:val="24"/>
      <w:lang w:val="en-US"/>
    </w:rPr>
  </w:style>
  <w:style w:type="character" w:customStyle="1" w:styleId="Heading6Char">
    <w:name w:val="Heading 6 Char"/>
    <w:aliases w:val="H6 Char,h6 Char,6 Char,Legal Level 1. Char,Lev 6 Char,Numbered - 6 Char,Lev 61 Char,Numbered - 61 Char,Lev 62 Char,Numbered - 62 Char,Lev 63 Char,Numbered - 63 Char,Numbered - 63. Char,Heading 6  Appendix Y &amp; Z Char,(I)a Char,(I) Char"/>
    <w:basedOn w:val="DefaultParagraphFont"/>
    <w:link w:val="Heading6"/>
    <w:rsid w:val="00DE69D4"/>
    <w:rPr>
      <w:rFonts w:ascii="Times New Roman" w:eastAsia="MS Mincho" w:hAnsi="Times New Roman" w:cs="Times New Roman"/>
      <w:iCs/>
      <w:szCs w:val="24"/>
      <w:lang w:val="en-US"/>
    </w:rPr>
  </w:style>
  <w:style w:type="character" w:customStyle="1" w:styleId="Heading7Char">
    <w:name w:val="Heading 7 Char"/>
    <w:aliases w:val="H7 Char,h7 Char,Legal Level 1.1. Char,Appendix 2 Char,a2 Char,(1) Char,i.1 Char,Heading 7(unused) Char,Indented hyphen Char,Lev 7 Char,ap Char,L2 PIP Char,square GS Char,level1noheading Char,7 Char,Body Text 6 Char,L7 Char,Level 1.1 Char"/>
    <w:basedOn w:val="DefaultParagraphFont"/>
    <w:link w:val="Heading7"/>
    <w:rsid w:val="00DE69D4"/>
    <w:rPr>
      <w:rFonts w:ascii="Times New Roman" w:eastAsia="MS Mincho" w:hAnsi="Times New Roman" w:cs="Times New Roman"/>
      <w:iCs/>
      <w:szCs w:val="24"/>
      <w:lang w:val="en-US"/>
    </w:rPr>
  </w:style>
  <w:style w:type="character" w:customStyle="1" w:styleId="Heading8Char">
    <w:name w:val="Heading 8 Char"/>
    <w:aliases w:val="H8 Char,h8 Char,Legal Level 1.1.1. Char,Appendix 3 Char,a3 Char,Lev 8 Char,Bullet 1 Char,Heading 8(unused) Char,Body Text 7 Char,ad Char,level2(a) Char,L3 PIP Char,Level 1.1.1 Char,8 Char,Appendix Level 2 Char,AppendixSubHead Char"/>
    <w:basedOn w:val="DefaultParagraphFont"/>
    <w:link w:val="Heading8"/>
    <w:rsid w:val="00DE69D4"/>
    <w:rPr>
      <w:rFonts w:ascii="Times New Roman" w:eastAsia="MS Mincho" w:hAnsi="Times New Roman" w:cs="Times New Roman"/>
      <w:szCs w:val="24"/>
      <w:lang w:val="en-US"/>
    </w:rPr>
  </w:style>
  <w:style w:type="paragraph" w:customStyle="1" w:styleId="BodyH3">
    <w:name w:val="Body H3"/>
    <w:basedOn w:val="BodyText"/>
    <w:uiPriority w:val="14"/>
    <w:qFormat/>
    <w:rsid w:val="00DE69D4"/>
    <w:pPr>
      <w:spacing w:after="240" w:line="240" w:lineRule="auto"/>
      <w:ind w:left="1440"/>
    </w:pPr>
    <w:rPr>
      <w:rFonts w:ascii="Times New Roman" w:eastAsia="MS Mincho" w:hAnsi="Times New Roman" w:cs="Times New Roman"/>
      <w:sz w:val="24"/>
      <w:szCs w:val="20"/>
      <w:lang w:val="en-GB"/>
    </w:rPr>
  </w:style>
  <w:style w:type="paragraph" w:styleId="BodyTextIndent">
    <w:name w:val="Body Text Indent"/>
    <w:basedOn w:val="Normal"/>
    <w:link w:val="BodyTextIndentChar"/>
    <w:rsid w:val="00DE69D4"/>
    <w:pPr>
      <w:spacing w:after="240" w:line="240" w:lineRule="auto"/>
      <w:ind w:left="720"/>
      <w:jc w:val="both"/>
    </w:pPr>
    <w:rPr>
      <w:rFonts w:ascii="Times New Roman" w:eastAsia="Calibri" w:hAnsi="Times New Roman" w:cs="Times New Roman"/>
      <w:szCs w:val="20"/>
      <w:lang w:val="en-US"/>
    </w:rPr>
  </w:style>
  <w:style w:type="character" w:customStyle="1" w:styleId="BodyTextIndentChar">
    <w:name w:val="Body Text Indent Char"/>
    <w:basedOn w:val="DefaultParagraphFont"/>
    <w:link w:val="BodyTextIndent"/>
    <w:rsid w:val="00DE69D4"/>
    <w:rPr>
      <w:rFonts w:ascii="Times New Roman" w:eastAsia="Calibri" w:hAnsi="Times New Roman" w:cs="Times New Roman"/>
      <w:szCs w:val="20"/>
      <w:lang w:val="en-US"/>
    </w:rPr>
  </w:style>
  <w:style w:type="paragraph" w:styleId="BodyText">
    <w:name w:val="Body Text"/>
    <w:basedOn w:val="Normal"/>
    <w:link w:val="BodyTextChar"/>
    <w:uiPriority w:val="99"/>
    <w:semiHidden/>
    <w:unhideWhenUsed/>
    <w:rsid w:val="00DE69D4"/>
    <w:pPr>
      <w:spacing w:after="120"/>
    </w:pPr>
  </w:style>
  <w:style w:type="character" w:customStyle="1" w:styleId="BodyTextChar">
    <w:name w:val="Body Text Char"/>
    <w:basedOn w:val="DefaultParagraphFont"/>
    <w:link w:val="BodyText"/>
    <w:uiPriority w:val="99"/>
    <w:semiHidden/>
    <w:rsid w:val="00DE69D4"/>
  </w:style>
  <w:style w:type="paragraph" w:styleId="Header">
    <w:name w:val="header"/>
    <w:basedOn w:val="Normal"/>
    <w:link w:val="HeaderChar"/>
    <w:uiPriority w:val="99"/>
    <w:unhideWhenUsed/>
    <w:rsid w:val="004F53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34D"/>
  </w:style>
  <w:style w:type="paragraph" w:styleId="Footer">
    <w:name w:val="footer"/>
    <w:basedOn w:val="Normal"/>
    <w:link w:val="FooterChar"/>
    <w:uiPriority w:val="99"/>
    <w:unhideWhenUsed/>
    <w:rsid w:val="004F53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34D"/>
  </w:style>
  <w:style w:type="paragraph" w:customStyle="1" w:styleId="MediumGrid1-Accent21">
    <w:name w:val="Medium Grid 1 - Accent 21"/>
    <w:aliases w:val="SD JURIDIQUE TITRE 5,List Paragraph 2,Annexure,List Paragraph1,Heading 91,Report Para,WinDForce-Letter,Bullet 05,heading 9,Heading 911,Heading 9111,List Paragraph2,List Paragraph11,Heading 91111"/>
    <w:basedOn w:val="Normal"/>
    <w:link w:val="MediumGrid1-Accent2Char"/>
    <w:uiPriority w:val="34"/>
    <w:qFormat/>
    <w:rsid w:val="00CD5F2B"/>
    <w:pPr>
      <w:spacing w:after="0" w:line="240" w:lineRule="auto"/>
      <w:ind w:left="720"/>
    </w:pPr>
    <w:rPr>
      <w:rFonts w:ascii="Times New Roman" w:eastAsia="Calibri" w:hAnsi="Times New Roman" w:cs="Times New Roman"/>
      <w:szCs w:val="24"/>
      <w:lang w:val="en-US"/>
    </w:rPr>
  </w:style>
  <w:style w:type="character" w:customStyle="1" w:styleId="MediumGrid1-Accent2Char">
    <w:name w:val="Medium Grid 1 - Accent 2 Char"/>
    <w:aliases w:val="SD JURIDIQUE TITRE 5 Char,List Paragraph 2 Char,Annexure Char,List Paragraph1 Char,Heading 91 Char,Report Para Char,WinDForce-Letter Char,Medium Grid 1 - Accent 21 Char,Bullet 05 Char,heading 9 Char,Heading 911 Char"/>
    <w:link w:val="MediumGrid1-Accent21"/>
    <w:uiPriority w:val="34"/>
    <w:qFormat/>
    <w:locked/>
    <w:rsid w:val="00CD5F2B"/>
    <w:rPr>
      <w:rFonts w:ascii="Times New Roman" w:eastAsia="Calibri" w:hAnsi="Times New Roman" w:cs="Times New Roman"/>
      <w:szCs w:val="24"/>
      <w:lang w:val="en-US"/>
    </w:rPr>
  </w:style>
  <w:style w:type="character" w:styleId="CommentReference">
    <w:name w:val="annotation reference"/>
    <w:basedOn w:val="DefaultParagraphFont"/>
    <w:uiPriority w:val="99"/>
    <w:semiHidden/>
    <w:unhideWhenUsed/>
    <w:rsid w:val="0074280F"/>
    <w:rPr>
      <w:sz w:val="16"/>
      <w:szCs w:val="16"/>
    </w:rPr>
  </w:style>
  <w:style w:type="paragraph" w:styleId="CommentText">
    <w:name w:val="annotation text"/>
    <w:basedOn w:val="Normal"/>
    <w:link w:val="CommentTextChar"/>
    <w:uiPriority w:val="99"/>
    <w:unhideWhenUsed/>
    <w:rsid w:val="0074280F"/>
    <w:pPr>
      <w:spacing w:line="240" w:lineRule="auto"/>
    </w:pPr>
    <w:rPr>
      <w:sz w:val="20"/>
      <w:szCs w:val="20"/>
    </w:rPr>
  </w:style>
  <w:style w:type="character" w:customStyle="1" w:styleId="CommentTextChar">
    <w:name w:val="Comment Text Char"/>
    <w:basedOn w:val="DefaultParagraphFont"/>
    <w:link w:val="CommentText"/>
    <w:uiPriority w:val="99"/>
    <w:rsid w:val="0074280F"/>
    <w:rPr>
      <w:sz w:val="20"/>
      <w:szCs w:val="20"/>
    </w:rPr>
  </w:style>
  <w:style w:type="paragraph" w:styleId="CommentSubject">
    <w:name w:val="annotation subject"/>
    <w:basedOn w:val="CommentText"/>
    <w:next w:val="CommentText"/>
    <w:link w:val="CommentSubjectChar"/>
    <w:uiPriority w:val="99"/>
    <w:semiHidden/>
    <w:unhideWhenUsed/>
    <w:rsid w:val="0074280F"/>
    <w:rPr>
      <w:b/>
      <w:bCs/>
    </w:rPr>
  </w:style>
  <w:style w:type="character" w:customStyle="1" w:styleId="CommentSubjectChar">
    <w:name w:val="Comment Subject Char"/>
    <w:basedOn w:val="CommentTextChar"/>
    <w:link w:val="CommentSubject"/>
    <w:uiPriority w:val="99"/>
    <w:semiHidden/>
    <w:rsid w:val="0074280F"/>
    <w:rPr>
      <w:b/>
      <w:bCs/>
      <w:sz w:val="20"/>
      <w:szCs w:val="20"/>
    </w:rPr>
  </w:style>
  <w:style w:type="paragraph" w:styleId="BalloonText">
    <w:name w:val="Balloon Text"/>
    <w:basedOn w:val="Normal"/>
    <w:link w:val="BalloonTextChar"/>
    <w:uiPriority w:val="99"/>
    <w:semiHidden/>
    <w:unhideWhenUsed/>
    <w:rsid w:val="007428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80F"/>
    <w:rPr>
      <w:rFonts w:ascii="Segoe UI" w:hAnsi="Segoe UI" w:cs="Segoe UI"/>
      <w:sz w:val="18"/>
      <w:szCs w:val="18"/>
    </w:rPr>
  </w:style>
  <w:style w:type="paragraph" w:styleId="Revision">
    <w:name w:val="Revision"/>
    <w:hidden/>
    <w:uiPriority w:val="99"/>
    <w:semiHidden/>
    <w:rsid w:val="00901120"/>
    <w:pPr>
      <w:spacing w:after="0" w:line="240" w:lineRule="auto"/>
    </w:pPr>
  </w:style>
  <w:style w:type="paragraph" w:styleId="NormalWeb">
    <w:name w:val="Normal (Web)"/>
    <w:basedOn w:val="Normal"/>
    <w:uiPriority w:val="99"/>
    <w:semiHidden/>
    <w:unhideWhenUsed/>
    <w:rsid w:val="006F30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30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344290">
      <w:bodyDiv w:val="1"/>
      <w:marLeft w:val="0"/>
      <w:marRight w:val="0"/>
      <w:marTop w:val="0"/>
      <w:marBottom w:val="0"/>
      <w:divBdr>
        <w:top w:val="none" w:sz="0" w:space="0" w:color="auto"/>
        <w:left w:val="none" w:sz="0" w:space="0" w:color="auto"/>
        <w:bottom w:val="none" w:sz="0" w:space="0" w:color="auto"/>
        <w:right w:val="none" w:sz="0" w:space="0" w:color="auto"/>
      </w:divBdr>
    </w:div>
    <w:div w:id="135256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0BAC1-8D43-415A-9BF0-CEEF743DE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8</Pages>
  <Words>2984</Words>
  <Characters>17010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Roy</dc:creator>
  <cp:keywords/>
  <dc:description/>
  <cp:lastModifiedBy>Aseem Karmali</cp:lastModifiedBy>
  <cp:revision>82</cp:revision>
  <cp:lastPrinted>2023-06-12T11:24:00Z</cp:lastPrinted>
  <dcterms:created xsi:type="dcterms:W3CDTF">2023-06-07T09:46:00Z</dcterms:created>
  <dcterms:modified xsi:type="dcterms:W3CDTF">2024-03-21T07:07:00Z</dcterms:modified>
</cp:coreProperties>
</file>