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920a983b77d70a208d4772ff7cd2583ea1c7fd7"/>
      <w:bookmarkEnd w:id="0"/>
      <w:r>
        <w:rPr/>
        <w:t>CapHive MCP Server — Admin Setup &amp; Claude.ai Connection Guide</w:t>
      </w:r>
    </w:p>
    <w:p>
      <w:pPr>
        <w:pStyle w:val="FirstParagraph"/>
        <w:rPr/>
      </w:pPr>
      <w:r>
        <w:rPr/>
        <w:t>A step-by-step guide for CapHive admins and entity admins to enable MCP access and connect Claude.ai.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what-is-this"/>
      <w:r>
        <w:rPr/>
        <w:t>What is This?</w:t>
      </w:r>
    </w:p>
    <w:p>
      <w:pPr>
        <w:pStyle w:val="FirstParagraph"/>
        <w:rPr/>
      </w:pPr>
      <w:r>
        <w:rPr/>
        <w:t>The CapHive MCP Server lets users query fund management data from CapHive using Claude.ai. Users authenticate via OAuth, and Claude can then call 23 read-only tools covering funds, capital activity, portfolios, cap tables, documents, and commitments.</w:t>
      </w:r>
    </w:p>
    <w:p>
      <w:pPr>
        <w:pStyle w:val="BodyText"/>
        <w:rPr/>
      </w:pPr>
      <w:r>
        <w:rPr>
          <w:b/>
          <w:bCs/>
        </w:rPr>
        <w:t>MCP URL:</w:t>
      </w:r>
      <w:r>
        <w:rPr/>
        <w:t xml:space="preserve"> </w:t>
      </w:r>
      <w:r>
        <w:rPr>
          <w:rStyle w:val="VerbatimChar"/>
        </w:rPr>
        <w:t>https://dev.altconnects.com/mcp</w:t>
      </w:r>
    </w:p>
    <w:p>
      <w:pPr>
        <w:pStyle w:val="Normal"/>
        <w:rPr/>
      </w:pPr>
      <w:bookmarkStart w:id="2" w:name="what-is-th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how-it-works"/>
      <w:r>
        <w:rPr/>
        <w:t>How It Works</w:t>
      </w:r>
    </w:p>
    <w:p>
      <w:pPr>
        <w:pStyle w:val="FirstParagraph"/>
        <w:rPr/>
      </w:pPr>
      <w:r>
        <w:rPr/>
        <w:t>Connecting Claude.ai to CapHive is a simple process: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A </w:t>
      </w:r>
      <w:r>
        <w:rPr>
          <w:b/>
          <w:bCs/>
        </w:rPr>
        <w:t>CapHive admin</w:t>
      </w:r>
      <w:r>
        <w:rPr/>
        <w:t xml:space="preserve"> enables MCP for the entity (one-time)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 </w:t>
      </w:r>
      <w:r>
        <w:rPr>
          <w:b/>
          <w:bCs/>
        </w:rPr>
        <w:t>entity admin</w:t>
      </w:r>
      <w:r>
        <w:rPr/>
        <w:t xml:space="preserve"> configures MCP settings — roles, allowed clients (one-time)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</w:t>
      </w:r>
      <w:r>
        <w:rPr>
          <w:b/>
          <w:bCs/>
        </w:rPr>
        <w:t>fund manager</w:t>
      </w:r>
      <w:r>
        <w:rPr/>
        <w:t xml:space="preserve"> pastes the MCP URL into Claude.ai → logs in → connected</w:t>
      </w:r>
    </w:p>
    <w:p>
      <w:pPr>
        <w:pStyle w:val="FirstParagraph"/>
        <w:rPr/>
      </w:pPr>
      <w:r>
        <w:rPr/>
        <w:t>No OAuth Client ID or Secret is needed. Claude registers itself automatically via Dynamic Client Registration (RFC 7591).</w:t>
      </w:r>
    </w:p>
    <w:p>
      <w:pPr>
        <w:pStyle w:val="Normal"/>
        <w:rPr/>
      </w:pPr>
      <w:bookmarkStart w:id="4" w:name="how-it-wor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X28ddaa625520908a91c922b4af77616dcfdb8a6"/>
      <w:r>
        <w:rPr/>
        <w:t>Step 1: Enable MCP Permission (CapHive Admin)</w:t>
      </w:r>
    </w:p>
    <w:p>
      <w:pPr>
        <w:pStyle w:val="FirstParagraph"/>
        <w:rPr/>
      </w:pPr>
      <w:r>
        <w:rPr/>
        <w:t>This step is required before the entity can see or use MCP at all. Only CapHive admins (</w:t>
      </w:r>
      <w:r>
        <w:rPr>
          <w:rStyle w:val="VerbatimChar"/>
        </w:rPr>
        <w:t>super</w:t>
      </w:r>
      <w:r>
        <w:rPr/>
        <w:t>/</w:t>
      </w:r>
      <w:r>
        <w:rPr>
          <w:rStyle w:val="VerbatimChar"/>
        </w:rPr>
        <w:t>support</w:t>
      </w:r>
      <w:r>
        <w:rPr/>
        <w:t xml:space="preserve"> role) can do this.</w:t>
      </w:r>
    </w:p>
    <w:p>
      <w:pPr>
        <w:pStyle w:val="Compact"/>
        <w:numPr>
          <w:ilvl w:val="0"/>
          <w:numId w:val="13"/>
        </w:numPr>
        <w:rPr/>
      </w:pPr>
      <w:r>
        <w:rPr/>
        <w:t>Log in as a CapHive admin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Go to </w:t>
      </w:r>
      <w:r>
        <w:rPr>
          <w:rStyle w:val="VerbatimChar"/>
          <w:b/>
          <w:bCs/>
        </w:rPr>
        <w:t>/admin/entities</w:t>
      </w:r>
      <w:r>
        <w:rPr/>
        <w:t xml:space="preserve"> (Administrate panel)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Find the entity and click </w:t>
      </w:r>
      <w:r>
        <w:rPr>
          <w:b/>
          <w:bCs/>
        </w:rPr>
        <w:t>Edit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Under </w:t>
      </w:r>
      <w:r>
        <w:rPr>
          <w:b/>
          <w:bCs/>
        </w:rPr>
        <w:t>Permissions</w:t>
      </w:r>
      <w:r>
        <w:rPr/>
        <w:t xml:space="preserve">, check </w:t>
      </w:r>
      <w:r>
        <w:rPr>
          <w:rStyle w:val="VerbatimChar"/>
          <w:b/>
          <w:bCs/>
        </w:rPr>
        <w:t>enable_mcp</w:t>
      </w:r>
    </w:p>
    <w:p>
      <w:pPr>
        <w:pStyle w:val="Compact"/>
        <w:numPr>
          <w:ilvl w:val="0"/>
          <w:numId w:val="17"/>
        </w:numPr>
        <w:rPr/>
      </w:pPr>
      <w:r>
        <w:rPr/>
        <w:t>Save</w:t>
      </w:r>
    </w:p>
    <w:p>
      <w:pPr>
        <w:pStyle w:val="FirstParagraph"/>
        <w:rPr/>
      </w:pPr>
      <w:r>
        <w:rPr/>
        <w:t>This is the billing/licensing gate — it controls whether the entity has purchased MCP access. Without this, the “AI Client Integration” section won’t appear on the entity’s edit page.</w:t>
      </w:r>
    </w:p>
    <w:p>
      <w:pPr>
        <w:pStyle w:val="BlockText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245364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6" w:name="X28ddaa625520908a91c922b4af77616dcfdb8a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X0f814ee23779beaa4d3ed64025b06190b283867"/>
      <w:r>
        <w:rPr/>
        <w:t>Step 2: Configure MCP Settings (Entity Admin)</w:t>
      </w:r>
    </w:p>
    <w:p>
      <w:pPr>
        <w:pStyle w:val="FirstParagraph"/>
        <w:rPr/>
      </w:pPr>
      <w:r>
        <w:rPr/>
        <w:t xml:space="preserve">Once the CapHive admin has enabled the </w:t>
      </w:r>
      <w:r>
        <w:rPr>
          <w:rStyle w:val="VerbatimChar"/>
        </w:rPr>
        <w:t>enable_mcp</w:t>
      </w:r>
      <w:r>
        <w:rPr/>
        <w:t xml:space="preserve"> permission, the entity’s own admin can configure it:</w:t>
      </w:r>
    </w:p>
    <w:p>
      <w:pPr>
        <w:pStyle w:val="Compact"/>
        <w:numPr>
          <w:ilvl w:val="0"/>
          <w:numId w:val="18"/>
        </w:numPr>
        <w:rPr/>
      </w:pPr>
      <w:r>
        <w:rPr/>
        <w:t>Log in as an entity admin (</w:t>
      </w:r>
      <w:r>
        <w:rPr>
          <w:rStyle w:val="VerbatimChar"/>
        </w:rPr>
        <w:t>company_admin</w:t>
      </w:r>
      <w:r>
        <w:rPr/>
        <w:t xml:space="preserve"> role)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Go to </w:t>
      </w:r>
      <w:r>
        <w:rPr>
          <w:b/>
          <w:bCs/>
        </w:rPr>
        <w:t>Entity Settings</w:t>
      </w:r>
      <w:r>
        <w:rPr/>
        <w:t xml:space="preserve"> → Edit your entity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Scroll to the </w:t>
      </w:r>
      <w:r>
        <w:rPr>
          <w:b/>
          <w:bCs/>
        </w:rPr>
        <w:t>“AI Client Integration (MCP)”</w:t>
      </w:r>
      <w:r>
        <w:rPr/>
        <w:t xml:space="preserve"> section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Check </w:t>
      </w:r>
      <w:r>
        <w:rPr>
          <w:b/>
          <w:bCs/>
        </w:rPr>
        <w:t>“Enable AI Client Integration”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Under </w:t>
      </w:r>
      <w:r>
        <w:rPr>
          <w:b/>
          <w:bCs/>
        </w:rPr>
        <w:t>Allowed Roles</w:t>
      </w:r>
      <w:r>
        <w:rPr/>
        <w:t>, check the roles that should have MCP access:</w:t>
      </w:r>
    </w:p>
    <w:p>
      <w:pPr>
        <w:pStyle w:val="Compact"/>
        <w:numPr>
          <w:ilvl w:val="1"/>
          <w:numId w:val="4"/>
        </w:numPr>
        <w:rPr/>
      </w:pPr>
      <w:r>
        <w:rPr>
          <w:b/>
          <w:bCs/>
        </w:rPr>
        <w:t>Fund Managers</w:t>
      </w:r>
      <w:r>
        <w:rPr/>
        <w:t xml:space="preserve"> (employee role)</w:t>
      </w:r>
    </w:p>
    <w:p>
      <w:pPr>
        <w:pStyle w:val="Compact"/>
        <w:numPr>
          <w:ilvl w:val="1"/>
          <w:numId w:val="4"/>
        </w:numPr>
        <w:rPr/>
      </w:pPr>
      <w:r>
        <w:rPr>
          <w:b/>
          <w:bCs/>
        </w:rPr>
        <w:t>Investors / LPs</w:t>
      </w:r>
      <w:r>
        <w:rPr/>
        <w:t xml:space="preserve"> (investor role)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Under </w:t>
      </w:r>
      <w:r>
        <w:rPr>
          <w:b/>
          <w:bCs/>
        </w:rPr>
        <w:t>Allowed AI Clients</w:t>
      </w:r>
      <w:r>
        <w:rPr/>
        <w:t>, you can either:</w:t>
      </w:r>
    </w:p>
    <w:p>
      <w:pPr>
        <w:pStyle w:val="Compact"/>
        <w:numPr>
          <w:ilvl w:val="1"/>
          <w:numId w:val="24"/>
        </w:numPr>
        <w:rPr/>
      </w:pPr>
      <w:r>
        <w:rPr/>
        <w:t>Leave all unchecked → allows all AI clients</w:t>
      </w:r>
    </w:p>
    <w:p>
      <w:pPr>
        <w:pStyle w:val="Compact"/>
        <w:numPr>
          <w:ilvl w:val="1"/>
          <w:numId w:val="25"/>
        </w:numPr>
        <w:rPr/>
      </w:pPr>
      <w:r>
        <w:rPr/>
        <w:t xml:space="preserve">Check </w:t>
      </w:r>
      <w:r>
        <w:rPr>
          <w:b/>
          <w:bCs/>
        </w:rPr>
        <w:t>“Claude”</w:t>
      </w:r>
      <w:r>
        <w:rPr/>
        <w:t xml:space="preserve"> → restricts to Claude only</w:t>
      </w:r>
    </w:p>
    <w:p>
      <w:pPr>
        <w:pStyle w:val="Compact"/>
        <w:numPr>
          <w:ilvl w:val="0"/>
          <w:numId w:val="26"/>
        </w:numPr>
        <w:rPr/>
      </w:pPr>
      <w:r>
        <w:rPr/>
        <w:t>Save</w:t>
      </w:r>
    </w:p>
    <w:p>
      <w:pPr>
        <w:pStyle w:val="BlockText"/>
        <w:rPr>
          <w:rStyle w:val="VerbatimChar"/>
        </w:rPr>
      </w:pPr>
      <w:r>
        <w:rPr/>
      </w:r>
    </w:p>
    <w:p>
      <w:pPr>
        <w:pStyle w:val="BodyText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02460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ockText"/>
        <w:rPr/>
      </w:pPr>
      <w:r>
        <w:rPr>
          <w:b/>
          <w:bCs/>
        </w:rPr>
        <w:t>Important:</w:t>
      </w:r>
      <w:r>
        <w:rPr/>
        <w:t xml:space="preserve"> The allowed client name is </w:t>
      </w:r>
      <w:r>
        <w:rPr>
          <w:b/>
          <w:bCs/>
        </w:rPr>
        <w:t>“Claude”</w:t>
      </w:r>
      <w:r>
        <w:rPr/>
        <w:t xml:space="preserve"> (not “Claude.ai”). This is the name Claude registers itself with during the automatic registration process.</w:t>
      </w:r>
    </w:p>
    <w:p>
      <w:pPr>
        <w:pStyle w:val="Normal"/>
        <w:rPr/>
      </w:pPr>
      <w:bookmarkStart w:id="8" w:name="X0f814ee23779beaa4d3ed64025b06190b28386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step-3-connect-claude.ai"/>
      <w:r>
        <w:rPr/>
        <w:t>Step 3: Connect Claude.ai</w:t>
      </w:r>
    </w:p>
    <w:p>
      <w:pPr>
        <w:pStyle w:val="FirstParagraph"/>
        <w:rPr/>
      </w:pPr>
      <w:r>
        <w:rPr/>
        <w:t>This is what the fund manager (or any authorized user) does:</w:t>
      </w:r>
    </w:p>
    <w:p>
      <w:pPr>
        <w:pStyle w:val="Heading3"/>
        <w:rPr/>
      </w:pPr>
      <w:bookmarkStart w:id="10" w:name="add-the-caphive-connector"/>
      <w:r>
        <w:rPr/>
        <w:t>Add the CapHive Connector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Go to </w:t>
      </w:r>
      <w:hyperlink r:id="rId4">
        <w:r>
          <w:rPr>
            <w:rStyle w:val="Hyperlink"/>
          </w:rPr>
          <w:t>claude.ai</w:t>
        </w:r>
      </w:hyperlink>
      <w:r>
        <w:rPr/>
        <w:t xml:space="preserve"> (desktop browser only — mobile is not supported)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Click </w:t>
      </w:r>
      <w:r>
        <w:rPr>
          <w:b/>
          <w:bCs/>
        </w:rPr>
        <w:t>Settings</w:t>
      </w:r>
      <w:r>
        <w:rPr/>
        <w:t xml:space="preserve"> (gear icon) → </w:t>
      </w:r>
      <w:r>
        <w:rPr>
          <w:b/>
          <w:bCs/>
        </w:rPr>
        <w:t>Integrations</w:t>
      </w:r>
      <w:r>
        <w:rPr/>
        <w:t xml:space="preserve"> → </w:t>
      </w:r>
      <w:r>
        <w:rPr>
          <w:b/>
          <w:bCs/>
        </w:rPr>
        <w:t>Add More</w:t>
      </w:r>
    </w:p>
    <w:p>
      <w:pPr>
        <w:pStyle w:val="Compact"/>
        <w:numPr>
          <w:ilvl w:val="0"/>
          <w:numId w:val="29"/>
        </w:numPr>
        <w:rPr/>
      </w:pPr>
      <w:r>
        <w:rPr/>
        <w:t>Enter the following:</w:t>
      </w:r>
    </w:p>
    <w:p>
      <w:pPr>
        <w:pStyle w:val="Compact"/>
        <w:numPr>
          <w:ilvl w:val="1"/>
          <w:numId w:val="30"/>
        </w:numPr>
        <w:rPr/>
      </w:pPr>
      <w:r>
        <w:rPr>
          <w:b/>
          <w:bCs/>
        </w:rPr>
        <w:t>Name:</w:t>
      </w:r>
      <w:r>
        <w:rPr/>
        <w:t xml:space="preserve"> </w:t>
      </w:r>
      <w:r>
        <w:rPr>
          <w:rStyle w:val="VerbatimChar"/>
        </w:rPr>
        <w:t>CapHive</w:t>
      </w:r>
      <w:r>
        <w:rPr/>
        <w:t xml:space="preserve"> (or any name you prefer)</w:t>
      </w:r>
    </w:p>
    <w:p>
      <w:pPr>
        <w:pStyle w:val="Compact"/>
        <w:numPr>
          <w:ilvl w:val="1"/>
          <w:numId w:val="31"/>
        </w:numPr>
        <w:rPr/>
      </w:pPr>
      <w:r>
        <w:rPr>
          <w:b/>
          <w:bCs/>
        </w:rPr>
        <w:t>URL:</w:t>
      </w:r>
      <w:r>
        <w:rPr/>
        <w:t xml:space="preserve"> </w:t>
      </w:r>
      <w:r>
        <w:rPr>
          <w:rStyle w:val="VerbatimChar"/>
        </w:rPr>
        <w:t>https://dev.altconnects.com/mcp</w:t>
      </w:r>
    </w:p>
    <w:p>
      <w:pPr>
        <w:pStyle w:val="Compact"/>
        <w:numPr>
          <w:ilvl w:val="1"/>
          <w:numId w:val="32"/>
        </w:numPr>
        <w:rPr/>
      </w:pPr>
      <w:r>
        <w:rPr/>
        <w:t>No Client ID or Secret needed — Claude auto-registers automatically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Click </w:t>
      </w:r>
      <w:r>
        <w:rPr>
          <w:b/>
          <w:bCs/>
        </w:rPr>
        <w:t>Add</w:t>
      </w:r>
    </w:p>
    <w:p>
      <w:pPr>
        <w:pStyle w:val="BlockText"/>
        <w:rPr/>
      </w:pPr>
      <w:r>
        <w:rPr>
          <w:b/>
          <w:bCs/>
        </w:rPr>
        <w:t>Screenshot:</w:t>
      </w:r>
      <w:r>
        <w:rPr/>
        <w:t xml:space="preserve"> </w:t>
      </w:r>
      <w:r>
        <w:rPr>
          <w:rStyle w:val="VerbatimChar"/>
        </w:rPr>
        <w:t>[TODO: Screenshot of Claude.ai Integrations page with "Add" dialog showing Name and URL fields]</w:t>
      </w:r>
      <w:bookmarkEnd w:id="10"/>
    </w:p>
    <w:p>
      <w:pPr>
        <w:pStyle w:val="Heading3"/>
        <w:rPr/>
      </w:pPr>
      <w:bookmarkStart w:id="11" w:name="connect-and-authorize"/>
      <w:bookmarkEnd w:id="11"/>
      <w:r>
        <w:rPr/>
        <w:t>Connect and Authorize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Click on the newly added </w:t>
      </w:r>
      <w:r>
        <w:rPr>
          <w:b/>
          <w:bCs/>
        </w:rPr>
        <w:t>CapHive</w:t>
      </w:r>
      <w:r>
        <w:rPr/>
        <w:t xml:space="preserve"> connector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Click the </w:t>
      </w:r>
      <w:r>
        <w:rPr>
          <w:b/>
          <w:bCs/>
        </w:rPr>
        <w:t>“Connect”</w:t>
      </w:r>
      <w:r>
        <w:rPr/>
        <w:t xml:space="preserve"> button</w:t>
      </w:r>
    </w:p>
    <w:p>
      <w:pPr>
        <w:pStyle w:val="Compact"/>
        <w:numPr>
          <w:ilvl w:val="0"/>
          <w:numId w:val="36"/>
        </w:numPr>
        <w:rPr/>
      </w:pPr>
      <w:r>
        <w:rPr/>
        <w:t>A browser popup opens with the CapHive login page</w:t>
      </w:r>
    </w:p>
    <w:p>
      <w:pPr>
        <w:pStyle w:val="Compact"/>
        <w:numPr>
          <w:ilvl w:val="0"/>
          <w:numId w:val="37"/>
        </w:numPr>
        <w:rPr/>
      </w:pPr>
      <w:r>
        <w:rPr/>
        <w:t>Log in with your credentials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You’ll see an authorization prompt — click </w:t>
      </w:r>
      <w:r>
        <w:rPr>
          <w:b/>
          <w:bCs/>
        </w:rPr>
        <w:t>“Authorize”</w:t>
      </w:r>
    </w:p>
    <w:p>
      <w:pPr>
        <w:pStyle w:val="Compact"/>
        <w:numPr>
          <w:ilvl w:val="0"/>
          <w:numId w:val="39"/>
        </w:numPr>
        <w:rPr/>
      </w:pPr>
      <w:r>
        <w:rPr/>
        <w:t>The popup closes and you’re connected</w:t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32990"/>
            <wp:effectExtent l="0" t="0" r="0" b="0"/>
            <wp:wrapSquare wrapText="largest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ockText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3171190"/>
            <wp:effectExtent l="0" t="0" r="0" b="0"/>
            <wp:wrapSquare wrapText="largest"/>
            <wp:docPr id="1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connect-and-authorize"/>
      <w:bookmarkStart w:id="13" w:name="connect-and-authorize"/>
      <w:bookmarkEnd w:id="13"/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33140"/>
            <wp:effectExtent l="0" t="0" r="0" b="0"/>
            <wp:wrapSquare wrapText="largest"/>
            <wp:docPr id="1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14" w:name="test-it"/>
      <w:r>
        <w:rPr/>
        <w:t>Test It</w:t>
      </w:r>
    </w:p>
    <w:p>
      <w:pPr>
        <w:pStyle w:val="FirstParagraph"/>
        <w:rPr/>
      </w:pPr>
      <w:r>
        <w:rPr/>
        <w:t>Start a new conversation on Claude.ai and try these queries:</w:t>
      </w:r>
    </w:p>
    <w:p>
      <w:pPr>
        <w:pStyle w:val="Compact"/>
        <w:numPr>
          <w:ilvl w:val="0"/>
          <w:numId w:val="40"/>
        </w:numPr>
        <w:rPr/>
      </w:pPr>
      <w:r>
        <w:rPr/>
        <w:t>“</w:t>
      </w:r>
      <w:r>
        <w:rPr/>
        <w:t>List all my funds”</w:t>
      </w:r>
    </w:p>
    <w:p>
      <w:pPr>
        <w:pStyle w:val="Compact"/>
        <w:numPr>
          <w:ilvl w:val="0"/>
          <w:numId w:val="41"/>
        </w:numPr>
        <w:rPr/>
      </w:pPr>
      <w:r>
        <w:rPr/>
        <w:t>“</w:t>
      </w:r>
      <w:r>
        <w:rPr/>
        <w:t>Show me capital calls for [fund name]”</w:t>
      </w:r>
    </w:p>
    <w:p>
      <w:pPr>
        <w:pStyle w:val="Compact"/>
        <w:numPr>
          <w:ilvl w:val="0"/>
          <w:numId w:val="42"/>
        </w:numPr>
        <w:rPr/>
      </w:pPr>
      <w:r>
        <w:rPr/>
        <w:t>“</w:t>
      </w:r>
      <w:r>
        <w:rPr/>
        <w:t>What are the portfolio companies in my fund?”</w:t>
      </w:r>
    </w:p>
    <w:p>
      <w:pPr>
        <w:pStyle w:val="Compact"/>
        <w:numPr>
          <w:ilvl w:val="0"/>
          <w:numId w:val="43"/>
        </w:numPr>
        <w:rPr/>
      </w:pPr>
      <w:r>
        <w:rPr/>
        <w:t>“</w:t>
      </w:r>
      <w:r>
        <w:rPr/>
        <w:t>Show me the cap table for [company name]”</w:t>
      </w:r>
    </w:p>
    <w:p>
      <w:pPr>
        <w:pStyle w:val="Compact"/>
        <w:numPr>
          <w:ilvl w:val="0"/>
          <w:numId w:val="44"/>
        </w:numPr>
        <w:rPr/>
      </w:pPr>
      <w:r>
        <w:rPr/>
        <w:t>“</w:t>
      </w:r>
      <w:r>
        <w:rPr/>
        <w:t>What are the TVPI and IRR ratios for my funds?”</w:t>
      </w:r>
    </w:p>
    <w:p>
      <w:pPr>
        <w:pStyle w:val="BlockText"/>
        <w:rPr>
          <w:rStyle w:val="VerbatimChar"/>
        </w:rPr>
      </w:pPr>
      <w:r>
        <w:rPr/>
      </w:r>
    </w:p>
    <w:p>
      <w:pPr>
        <w:pStyle w:val="BodyText"/>
        <w:rPr>
          <w:rStyle w:val="VerbatimChar"/>
        </w:rPr>
      </w:pPr>
      <w:r>
        <w:rPr/>
      </w:r>
    </w:p>
    <w:p>
      <w:pPr>
        <w:pStyle w:val="BodyText"/>
        <w:rPr>
          <w:rStyle w:val="VerbatimChar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49650"/>
            <wp:effectExtent l="0" t="0" r="0" b="0"/>
            <wp:wrapSquare wrapText="largest"/>
            <wp:docPr id="1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5" w:name="step-3-connect-claude.ai"/>
      <w:bookmarkStart w:id="16" w:name="test-i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available-tools-23"/>
      <w:r>
        <w:rPr/>
        <w:t>Available Tools (23)</w:t>
      </w:r>
    </w:p>
    <w:p>
      <w:pPr>
        <w:pStyle w:val="FirstParagraph"/>
        <w:rPr/>
      </w:pPr>
      <w:r>
        <w:rPr/>
        <w:t>Once connected, Claude can call these tools: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Funds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list_funds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get_fund_details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list_fund_ratios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Capital Activity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list_capital_calls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list_capital_commitments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list_capital_distributions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list_capital_remittances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list_capital_remittance_payments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list_capital_distribution_payments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Portfolio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list_portfolio_companies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get_portfolio_company_details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get_portfolio_company_snapshot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list_portfolio_investments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list_portfolio_kpis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list_valuations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Cap Table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get_cap_table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get_investments_in_cap_table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list_documents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get_document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Commitments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get_commitment_details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list_fund_units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list_account_entries</w:t>
            </w:r>
          </w:p>
        </w:tc>
      </w:tr>
    </w:tbl>
    <w:p>
      <w:pPr>
        <w:pStyle w:val="BodyText"/>
        <w:rPr/>
      </w:pPr>
      <w:r>
        <w:rPr/>
        <w:t xml:space="preserve">All tools are </w:t>
      </w:r>
      <w:r>
        <w:rPr>
          <w:b/>
          <w:bCs/>
        </w:rPr>
        <w:t>read-only</w:t>
      </w:r>
      <w:r>
        <w:rPr/>
        <w:t xml:space="preserve"> — no data can be created, modified, or deleted through MCP.</w:t>
      </w:r>
    </w:p>
    <w:p>
      <w:pPr>
        <w:pStyle w:val="Normal"/>
        <w:rPr/>
      </w:pPr>
      <w:bookmarkStart w:id="18" w:name="available-tools-2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troubleshooting"/>
      <w:r>
        <w:rPr/>
        <w:t>Troubleshooting</w:t>
      </w:r>
    </w:p>
    <w:p>
      <w:pPr>
        <w:pStyle w:val="Heading3"/>
        <w:rPr/>
      </w:pPr>
      <w:bookmarkStart w:id="20" w:name="X9a4fe12831eeabe8d4d953b0d591ee9585075d6"/>
      <w:r>
        <w:rPr/>
        <w:t>“</w:t>
      </w:r>
      <w:r>
        <w:rPr/>
        <w:t>MCP is not available for this organization”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CapHive admin has not enabled </w:t>
      </w:r>
      <w:r>
        <w:rPr>
          <w:rStyle w:val="VerbatimChar"/>
        </w:rPr>
        <w:t>enable_mcp</w:t>
      </w:r>
      <w:r>
        <w:rPr/>
        <w:t xml:space="preserve"> for this entity. </w:t>
      </w:r>
      <w:r>
        <w:rPr>
          <w:b/>
          <w:bCs/>
        </w:rPr>
        <w:t>Fix:</w:t>
      </w:r>
      <w:r>
        <w:rPr/>
        <w:t xml:space="preserve"> Go to </w:t>
      </w:r>
      <w:r>
        <w:rPr>
          <w:rStyle w:val="VerbatimChar"/>
        </w:rPr>
        <w:t>/admin/entities</w:t>
      </w:r>
      <w:r>
        <w:rPr/>
        <w:t xml:space="preserve"> → Edit → check </w:t>
      </w:r>
      <w:r>
        <w:rPr>
          <w:rStyle w:val="VerbatimChar"/>
        </w:rPr>
        <w:t>enable_mcp</w:t>
      </w:r>
      <w:r>
        <w:rPr/>
        <w:t xml:space="preserve"> → Save.</w:t>
      </w:r>
      <w:bookmarkEnd w:id="20"/>
    </w:p>
    <w:p>
      <w:pPr>
        <w:pStyle w:val="Heading3"/>
        <w:rPr/>
      </w:pPr>
      <w:bookmarkStart w:id="21" w:name="mcp-is-not-enabled-for-this-organization"/>
      <w:r>
        <w:rPr/>
        <w:t>“</w:t>
      </w:r>
      <w:r>
        <w:rPr/>
        <w:t>MCP is not enabled for this organization”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Entity admin has not toggled MCP on. </w:t>
      </w:r>
      <w:r>
        <w:rPr>
          <w:b/>
          <w:bCs/>
        </w:rPr>
        <w:t>Fix:</w:t>
      </w:r>
      <w:r>
        <w:rPr/>
        <w:t xml:space="preserve"> Entity Settings → Edit → Enable “AI Client Integration” → Save.</w:t>
      </w:r>
      <w:bookmarkEnd w:id="21"/>
    </w:p>
    <w:p>
      <w:pPr>
        <w:pStyle w:val="Heading3"/>
        <w:rPr/>
      </w:pPr>
      <w:bookmarkStart w:id="22" w:name="your-role-does-not-have-mcp-access"/>
      <w:r>
        <w:rPr/>
        <w:t>“</w:t>
      </w:r>
      <w:r>
        <w:rPr/>
        <w:t>Your role does not have MCP access”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User’s role is not in the allowed roles list. </w:t>
      </w:r>
      <w:r>
        <w:rPr>
          <w:b/>
          <w:bCs/>
        </w:rPr>
        <w:t>Fix:</w:t>
      </w:r>
      <w:r>
        <w:rPr/>
        <w:t xml:space="preserve"> Entity admin → Edit entity → check the user’s role under “Allowed Roles”.</w:t>
      </w:r>
      <w:bookmarkEnd w:id="22"/>
    </w:p>
    <w:p>
      <w:pPr>
        <w:pStyle w:val="Heading3"/>
        <w:rPr/>
      </w:pPr>
      <w:bookmarkStart w:id="23" w:name="Xe2a86e670fd9c48f7caf297fec3ab6b40f5f374"/>
      <w:r>
        <w:rPr/>
        <w:t>“</w:t>
      </w:r>
      <w:r>
        <w:rPr/>
        <w:t>This AI client is not authorized for your organization”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Entity has restricted allowed AI clients, and “Claude” is not checked. </w:t>
      </w:r>
      <w:r>
        <w:rPr>
          <w:b/>
          <w:bCs/>
        </w:rPr>
        <w:t>Fix:</w:t>
      </w:r>
      <w:r>
        <w:rPr/>
        <w:t xml:space="preserve"> Entity admin → Edit entity → either uncheck all clients (allow all) or check </w:t>
      </w:r>
      <w:r>
        <w:rPr>
          <w:b/>
          <w:bCs/>
        </w:rPr>
        <w:t>“Claude”</w:t>
      </w:r>
      <w:r>
        <w:rPr/>
        <w:t>.</w:t>
      </w:r>
      <w:bookmarkEnd w:id="23"/>
    </w:p>
    <w:p>
      <w:pPr>
        <w:pStyle w:val="Heading3"/>
        <w:rPr/>
      </w:pPr>
      <w:bookmarkStart w:id="24" w:name="X5ef4dd40cb15eb2de4fd1de29d5c281a44c7727"/>
      <w:r>
        <w:rPr/>
        <w:t>“</w:t>
      </w:r>
      <w:r>
        <w:rPr/>
        <w:t>Missing token” or “Invalid or expired token”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OAuth flow not completed, or token expired (tokens last 30 days). </w:t>
      </w:r>
      <w:r>
        <w:rPr>
          <w:b/>
          <w:bCs/>
        </w:rPr>
        <w:t>Fix:</w:t>
      </w:r>
      <w:r>
        <w:rPr/>
        <w:t xml:space="preserve"> Disconnect and reconnect the connector in Claude.ai.</w:t>
      </w:r>
      <w:bookmarkEnd w:id="24"/>
    </w:p>
    <w:p>
      <w:pPr>
        <w:pStyle w:val="Heading3"/>
        <w:rPr/>
      </w:pPr>
      <w:bookmarkStart w:id="25" w:name="connection-works-but-no-data-returned"/>
      <w:r>
        <w:rPr/>
        <w:t>Connection works but no data returned</w:t>
      </w:r>
    </w:p>
    <w:p>
      <w:pPr>
        <w:pStyle w:val="FirstParagraph"/>
        <w:rPr/>
      </w:pPr>
      <w:r>
        <w:rPr>
          <w:b/>
          <w:bCs/>
        </w:rPr>
        <w:t>Cause:</w:t>
      </w:r>
      <w:r>
        <w:rPr/>
        <w:t xml:space="preserve"> User account may not have fund data. </w:t>
      </w:r>
      <w:r>
        <w:rPr>
          <w:b/>
          <w:bCs/>
        </w:rPr>
        <w:t>Fix:</w:t>
      </w:r>
      <w:r>
        <w:rPr/>
        <w:t xml:space="preserve"> Verify the user has funds/portfolios assigned in CapHive.</w:t>
      </w:r>
    </w:p>
    <w:p>
      <w:pPr>
        <w:pStyle w:val="Normal"/>
        <w:rPr/>
      </w:pPr>
      <w:bookmarkStart w:id="26" w:name="troubleshooting"/>
      <w:bookmarkStart w:id="27" w:name="connection-works-but-no-data-retu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  <w:bookmarkEnd w:id="27"/>
    </w:p>
    <w:p>
      <w:pPr>
        <w:pStyle w:val="Heading2"/>
        <w:rPr/>
      </w:pPr>
      <w:bookmarkStart w:id="28" w:name="security"/>
      <w:r>
        <w:rPr/>
        <w:t>Security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Two-level governance:</w:t>
      </w:r>
      <w:r>
        <w:rPr/>
        <w:t xml:space="preserve"> CapHive admin controls which entities have MCP access (billing gate). Entity admin configures roles and client restrictions (self-serve).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Read-only:</w:t>
      </w:r>
      <w:r>
        <w:rPr/>
        <w:t xml:space="preserve"> No create, update, or delete operations are possible through MCP.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User-scoped:</w:t>
      </w:r>
      <w:r>
        <w:rPr/>
        <w:t xml:space="preserve"> Every query returns only data the authenticated user is authorized to see. No cross-tenant data is ever exposed.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Automatic registration:</w:t>
      </w:r>
      <w:r>
        <w:rPr/>
        <w:t xml:space="preserve"> Claude registers itself as a public OAuth client using PKCE — no shared secrets.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Token lifetime:</w:t>
      </w:r>
      <w:r>
        <w:rPr/>
        <w:t xml:space="preserve"> Access tokens expire after 30 days with automatic refresh. Users can revoke access by disconnecting in Claude.ai.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Audit trail:</w:t>
      </w:r>
      <w:r>
        <w:rPr/>
        <w:t xml:space="preserve"> Every MCP tool call is logged for audit purposes.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OAuth admin panel</w:t>
      </w:r>
      <w:r>
        <w:rPr/>
        <w:t xml:space="preserve"> (</w:t>
      </w:r>
      <w:r>
        <w:rPr>
          <w:rStyle w:val="VerbatimChar"/>
        </w:rPr>
        <w:t>/oauth/applications</w:t>
      </w:r>
      <w:r>
        <w:rPr/>
        <w:t xml:space="preserve">) is restricted to </w:t>
      </w:r>
      <w:r>
        <w:rPr>
          <w:rStyle w:val="VerbatimChar"/>
        </w:rPr>
        <w:t>super</w:t>
      </w:r>
      <w:r>
        <w:rPr/>
        <w:t>/</w:t>
      </w:r>
      <w:r>
        <w:rPr>
          <w:rStyle w:val="VerbatimChar"/>
        </w:rPr>
        <w:t>support</w:t>
      </w:r>
      <w:r>
        <w:rPr/>
        <w:t xml:space="preserve"> roles only.</w:t>
      </w:r>
    </w:p>
    <w:p>
      <w:pPr>
        <w:pStyle w:val="Normal"/>
        <w:rPr/>
      </w:pPr>
      <w:bookmarkStart w:id="29" w:name="secur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rPr/>
      </w:pPr>
      <w:r>
        <w:rPr/>
      </w:r>
      <w:bookmarkStart w:id="30" w:name="X920a983b77d70a208d4772ff7cd2583ea1c7fd7"/>
      <w:bookmarkStart w:id="31" w:name="X920a983b77d70a208d4772ff7cd2583ea1c7fd7"/>
      <w:bookmarkEnd w:id="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4"/>
  </w:num>
  <w:num w:numId="25">
    <w:abstractNumId w:val="4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4"/>
  </w:num>
  <w:num w:numId="51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claude.ai/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8</Pages>
  <Words>871</Words>
  <Characters>4922</Characters>
  <CharactersWithSpaces>5661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2026-07-07T05:36:46Z</dcterms:created>
  <dc:creator/>
  <dc:description/>
  <dc:language>en-US</dc:language>
  <cp:lastModifiedBy/>
  <dcterms:modified xsi:type="dcterms:W3CDTF">2026-07-07T11:17:12Z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