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9 Idioms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Keywords: stone, grass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Killing two birds with one stone.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Meaning: Get two things done with a single action.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Sentence: I killed two birds with one stone and picked up the kids on the way to the supermarket.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Leave no stone unturned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Meaning: Look everywhere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Sentence: He said he will leave no stone unturned to prove his innocence.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 A stone's throw away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Meaning: A very short distance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Sentence: The animal was sitting just a stone's throw away from us.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4) Green as grass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Meaning: Naive or rookie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Sentence: She was as green as grass when she was sixteen.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5) A snake in the grass: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Meaning: One who feigns friendship with the intent to deceive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Sentence: I thought he was my friend, but he turned out to be a snake in the grass.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