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1CA46" w14:textId="48D8AF33" w:rsidR="004414FB" w:rsidRPr="00CB22D6" w:rsidRDefault="004414FB" w:rsidP="004414FB">
      <w:pPr>
        <w:rPr>
          <w:sz w:val="36"/>
          <w:szCs w:val="36"/>
        </w:rPr>
      </w:pPr>
      <w:r w:rsidRPr="004414FB">
        <w:rPr>
          <w:rFonts w:ascii="Times New Roman" w:hAnsi="Times New Roman" w:cs="Times New Roman"/>
          <w:b/>
          <w:bCs/>
          <w:sz w:val="20"/>
          <w:szCs w:val="20"/>
        </w:rPr>
        <w:t>Coding Environment:</w:t>
      </w:r>
      <w:r>
        <w:rPr>
          <w:rFonts w:ascii="Times New Roman" w:hAnsi="Times New Roman" w:cs="Times New Roman"/>
          <w:sz w:val="20"/>
          <w:szCs w:val="20"/>
        </w:rPr>
        <w:br/>
      </w:r>
      <w:r w:rsidRPr="004414FB">
        <w:rPr>
          <w:rFonts w:ascii="Times New Roman" w:hAnsi="Times New Roman" w:cs="Times New Roman"/>
          <w:sz w:val="20"/>
          <w:szCs w:val="20"/>
        </w:rPr>
        <w:t>OS: Windows 10 (64-bit)</w:t>
      </w:r>
      <w:r w:rsidRPr="004414FB">
        <w:rPr>
          <w:rFonts w:ascii="Times New Roman" w:hAnsi="Times New Roman" w:cs="Times New Roman"/>
          <w:sz w:val="20"/>
          <w:szCs w:val="20"/>
        </w:rPr>
        <w:br/>
        <w:t xml:space="preserve">Editor: Visual Studio Code </w:t>
      </w:r>
      <w:r w:rsidRPr="004414FB">
        <w:rPr>
          <w:rFonts w:ascii="Times New Roman" w:hAnsi="Times New Roman" w:cs="Times New Roman"/>
          <w:sz w:val="20"/>
          <w:szCs w:val="20"/>
        </w:rPr>
        <w:br/>
        <w:t xml:space="preserve">Compiler: MinGW-w64 g++ 11.2.0 </w:t>
      </w:r>
      <w:r w:rsidRPr="004414FB">
        <w:rPr>
          <w:rFonts w:ascii="Times New Roman" w:hAnsi="Times New Roman" w:cs="Times New Roman"/>
          <w:sz w:val="20"/>
          <w:szCs w:val="20"/>
        </w:rPr>
        <w:br/>
        <w:t>Standard: C++11 (-std=</w:t>
      </w:r>
      <w:proofErr w:type="spellStart"/>
      <w:r w:rsidRPr="004414FB">
        <w:rPr>
          <w:rFonts w:ascii="Times New Roman" w:hAnsi="Times New Roman" w:cs="Times New Roman"/>
          <w:sz w:val="20"/>
          <w:szCs w:val="20"/>
        </w:rPr>
        <w:t>c++</w:t>
      </w:r>
      <w:proofErr w:type="spellEnd"/>
      <w:r w:rsidRPr="004414FB">
        <w:rPr>
          <w:rFonts w:ascii="Times New Roman" w:hAnsi="Times New Roman" w:cs="Times New Roman"/>
          <w:sz w:val="20"/>
          <w:szCs w:val="20"/>
        </w:rPr>
        <w:t>11)</w:t>
      </w:r>
    </w:p>
    <w:p w14:paraId="09988EF3" w14:textId="77777777" w:rsidR="00FE2344" w:rsidRDefault="004414FB" w:rsidP="00666587">
      <w:pPr>
        <w:rPr>
          <w:rFonts w:ascii="Times New Roman" w:hAnsi="Times New Roman" w:cs="Times New Roman"/>
          <w:sz w:val="20"/>
          <w:szCs w:val="20"/>
        </w:rPr>
      </w:pPr>
      <w:r w:rsidRPr="004414FB">
        <w:rPr>
          <w:rFonts w:ascii="Times New Roman" w:hAnsi="Times New Roman" w:cs="Times New Roman"/>
          <w:b/>
          <w:bCs/>
          <w:sz w:val="20"/>
          <w:szCs w:val="20"/>
        </w:rPr>
        <w:t>Commands:</w:t>
      </w:r>
      <w:r>
        <w:rPr>
          <w:rFonts w:ascii="Times New Roman" w:hAnsi="Times New Roman" w:cs="Times New Roman"/>
          <w:b/>
          <w:bCs/>
          <w:sz w:val="20"/>
          <w:szCs w:val="20"/>
        </w:rPr>
        <w:br/>
      </w:r>
      <w:r w:rsidR="00666587" w:rsidRPr="00666587">
        <w:rPr>
          <w:rFonts w:ascii="Times New Roman" w:hAnsi="Times New Roman" w:cs="Times New Roman"/>
          <w:sz w:val="20"/>
          <w:szCs w:val="20"/>
        </w:rPr>
        <w:t># Opening phase (</w:t>
      </w:r>
      <w:r w:rsidR="00FE2344">
        <w:rPr>
          <w:rFonts w:ascii="Times New Roman" w:hAnsi="Times New Roman" w:cs="Times New Roman"/>
          <w:sz w:val="20"/>
          <w:szCs w:val="20"/>
        </w:rPr>
        <w:t>minimax</w:t>
      </w:r>
      <w:r w:rsidR="00666587" w:rsidRPr="00666587">
        <w:rPr>
          <w:rFonts w:ascii="Times New Roman" w:hAnsi="Times New Roman" w:cs="Times New Roman"/>
          <w:sz w:val="20"/>
          <w:szCs w:val="20"/>
        </w:rPr>
        <w:t>)</w:t>
      </w:r>
      <w:r w:rsidR="00666587">
        <w:rPr>
          <w:rFonts w:ascii="Times New Roman" w:hAnsi="Times New Roman" w:cs="Times New Roman"/>
          <w:sz w:val="20"/>
          <w:szCs w:val="20"/>
        </w:rPr>
        <w:br/>
      </w:r>
      <w:r w:rsidR="00FE2344" w:rsidRPr="00FE2344">
        <w:rPr>
          <w:rFonts w:ascii="Times New Roman" w:hAnsi="Times New Roman" w:cs="Times New Roman"/>
          <w:sz w:val="20"/>
          <w:szCs w:val="20"/>
        </w:rPr>
        <w:t>g++ -o bin/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MiniMaxOpening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/MiniMaxOpening.cpp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/classboard.cpp -std=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c++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11</w:t>
      </w:r>
    </w:p>
    <w:p w14:paraId="2AAF5D5B" w14:textId="77777777" w:rsidR="00FE2344" w:rsidRDefault="00666587" w:rsidP="00666587">
      <w:pPr>
        <w:rPr>
          <w:rFonts w:ascii="Times New Roman" w:hAnsi="Times New Roman" w:cs="Times New Roman"/>
          <w:sz w:val="20"/>
          <w:szCs w:val="20"/>
        </w:rPr>
      </w:pPr>
      <w:r w:rsidRPr="00666587">
        <w:rPr>
          <w:rFonts w:ascii="Times New Roman" w:hAnsi="Times New Roman" w:cs="Times New Roman"/>
          <w:sz w:val="20"/>
          <w:szCs w:val="20"/>
        </w:rPr>
        <w:t># Opening phase (improved static estimation)</w:t>
      </w:r>
      <w:r>
        <w:rPr>
          <w:rFonts w:ascii="Times New Roman" w:hAnsi="Times New Roman" w:cs="Times New Roman"/>
          <w:sz w:val="20"/>
          <w:szCs w:val="20"/>
        </w:rPr>
        <w:br/>
      </w:r>
      <w:r w:rsidR="00FE2344" w:rsidRPr="00FE2344">
        <w:rPr>
          <w:rFonts w:ascii="Times New Roman" w:hAnsi="Times New Roman" w:cs="Times New Roman"/>
          <w:sz w:val="20"/>
          <w:szCs w:val="20"/>
        </w:rPr>
        <w:t>g++ -o bin/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MiniMaxOpeningImproved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/MiniMaxOpeningImproved.cpp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/classboard.cpp -std=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c++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11</w:t>
      </w:r>
    </w:p>
    <w:p w14:paraId="0259967C" w14:textId="77777777" w:rsidR="00FE2344" w:rsidRDefault="00666587" w:rsidP="00666587">
      <w:pPr>
        <w:rPr>
          <w:rFonts w:ascii="Times New Roman" w:hAnsi="Times New Roman" w:cs="Times New Roman"/>
          <w:sz w:val="20"/>
          <w:szCs w:val="20"/>
        </w:rPr>
      </w:pPr>
      <w:r w:rsidRPr="00666587">
        <w:rPr>
          <w:rFonts w:ascii="Times New Roman" w:hAnsi="Times New Roman" w:cs="Times New Roman"/>
          <w:sz w:val="20"/>
          <w:szCs w:val="20"/>
        </w:rPr>
        <w:t># Game phase (minimax)</w:t>
      </w:r>
      <w:r>
        <w:rPr>
          <w:rFonts w:ascii="Times New Roman" w:hAnsi="Times New Roman" w:cs="Times New Roman"/>
          <w:sz w:val="20"/>
          <w:szCs w:val="20"/>
        </w:rPr>
        <w:br/>
      </w:r>
      <w:r w:rsidR="00FE2344" w:rsidRPr="00FE2344">
        <w:rPr>
          <w:rFonts w:ascii="Times New Roman" w:hAnsi="Times New Roman" w:cs="Times New Roman"/>
          <w:sz w:val="20"/>
          <w:szCs w:val="20"/>
        </w:rPr>
        <w:t>g++ -o bin/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MiniMaxGame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/MiniMaxGame.cpp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/classboard.cpp -std=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c++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11</w:t>
      </w:r>
    </w:p>
    <w:p w14:paraId="0DCECABC" w14:textId="5552FFB4" w:rsidR="00666587" w:rsidRPr="00666587" w:rsidRDefault="00666587" w:rsidP="00666587">
      <w:pPr>
        <w:rPr>
          <w:rFonts w:ascii="Times New Roman" w:hAnsi="Times New Roman" w:cs="Times New Roman"/>
          <w:sz w:val="20"/>
          <w:szCs w:val="20"/>
        </w:rPr>
      </w:pPr>
      <w:r w:rsidRPr="00666587">
        <w:rPr>
          <w:rFonts w:ascii="Times New Roman" w:hAnsi="Times New Roman" w:cs="Times New Roman"/>
          <w:sz w:val="20"/>
          <w:szCs w:val="20"/>
        </w:rPr>
        <w:t># Game phase (improved static estimation)</w:t>
      </w:r>
      <w:r>
        <w:rPr>
          <w:rFonts w:ascii="Times New Roman" w:hAnsi="Times New Roman" w:cs="Times New Roman"/>
          <w:sz w:val="20"/>
          <w:szCs w:val="20"/>
        </w:rPr>
        <w:br/>
      </w:r>
      <w:r w:rsidR="00FE2344" w:rsidRPr="00FE2344">
        <w:rPr>
          <w:rFonts w:ascii="Times New Roman" w:hAnsi="Times New Roman" w:cs="Times New Roman"/>
          <w:sz w:val="20"/>
          <w:szCs w:val="20"/>
        </w:rPr>
        <w:t>g++ -o bin/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MiniMaxGameImproved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/MiniMaxGameImproved.cpp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/classboard.cpp -std=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c++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11</w:t>
      </w:r>
    </w:p>
    <w:p w14:paraId="41DB4A60" w14:textId="65FDFB7D" w:rsidR="00666587" w:rsidRPr="00666587" w:rsidRDefault="00666587" w:rsidP="00666587">
      <w:pPr>
        <w:rPr>
          <w:rFonts w:ascii="Times New Roman" w:hAnsi="Times New Roman" w:cs="Times New Roman"/>
          <w:sz w:val="20"/>
          <w:szCs w:val="20"/>
        </w:rPr>
      </w:pPr>
      <w:r w:rsidRPr="00666587">
        <w:rPr>
          <w:rFonts w:ascii="Times New Roman" w:hAnsi="Times New Roman" w:cs="Times New Roman"/>
          <w:sz w:val="20"/>
          <w:szCs w:val="20"/>
        </w:rPr>
        <w:t># Alpha–Beta opening</w:t>
      </w:r>
      <w:r>
        <w:rPr>
          <w:rFonts w:ascii="Times New Roman" w:hAnsi="Times New Roman" w:cs="Times New Roman"/>
          <w:sz w:val="20"/>
          <w:szCs w:val="20"/>
        </w:rPr>
        <w:br/>
      </w:r>
      <w:r w:rsidR="00FE2344" w:rsidRPr="00FE2344">
        <w:rPr>
          <w:rFonts w:ascii="Times New Roman" w:hAnsi="Times New Roman" w:cs="Times New Roman"/>
          <w:sz w:val="20"/>
          <w:szCs w:val="20"/>
        </w:rPr>
        <w:t>g++ -o bin/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ABOpening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 xml:space="preserve">/ABOpening.cpp 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/classboard.cpp -std=</w:t>
      </w:r>
      <w:proofErr w:type="spellStart"/>
      <w:r w:rsidR="00FE2344" w:rsidRPr="00FE2344">
        <w:rPr>
          <w:rFonts w:ascii="Times New Roman" w:hAnsi="Times New Roman" w:cs="Times New Roman"/>
          <w:sz w:val="20"/>
          <w:szCs w:val="20"/>
        </w:rPr>
        <w:t>c++</w:t>
      </w:r>
      <w:proofErr w:type="spellEnd"/>
      <w:r w:rsidR="00FE2344" w:rsidRPr="00FE2344">
        <w:rPr>
          <w:rFonts w:ascii="Times New Roman" w:hAnsi="Times New Roman" w:cs="Times New Roman"/>
          <w:sz w:val="20"/>
          <w:szCs w:val="20"/>
        </w:rPr>
        <w:t>11</w:t>
      </w:r>
    </w:p>
    <w:p w14:paraId="786A8CDB" w14:textId="77777777" w:rsidR="00727A61" w:rsidRDefault="00666587" w:rsidP="00666587">
      <w:pPr>
        <w:rPr>
          <w:rFonts w:ascii="Times New Roman" w:hAnsi="Times New Roman" w:cs="Times New Roman"/>
          <w:sz w:val="20"/>
          <w:szCs w:val="20"/>
        </w:rPr>
      </w:pPr>
      <w:r w:rsidRPr="00666587">
        <w:rPr>
          <w:rFonts w:ascii="Times New Roman" w:hAnsi="Times New Roman" w:cs="Times New Roman"/>
          <w:sz w:val="20"/>
          <w:szCs w:val="20"/>
        </w:rPr>
        <w:t># Alpha–Beta game</w:t>
      </w:r>
      <w:r>
        <w:rPr>
          <w:rFonts w:ascii="Times New Roman" w:hAnsi="Times New Roman" w:cs="Times New Roman"/>
          <w:sz w:val="20"/>
          <w:szCs w:val="20"/>
        </w:rPr>
        <w:br/>
      </w:r>
      <w:r w:rsidR="00727A61" w:rsidRPr="00727A61">
        <w:rPr>
          <w:rFonts w:ascii="Times New Roman" w:hAnsi="Times New Roman" w:cs="Times New Roman"/>
          <w:sz w:val="20"/>
          <w:szCs w:val="20"/>
        </w:rPr>
        <w:t>g++ -o bin/</w:t>
      </w:r>
      <w:proofErr w:type="spellStart"/>
      <w:r w:rsidR="00727A61" w:rsidRPr="00727A61">
        <w:rPr>
          <w:rFonts w:ascii="Times New Roman" w:hAnsi="Times New Roman" w:cs="Times New Roman"/>
          <w:sz w:val="20"/>
          <w:szCs w:val="20"/>
        </w:rPr>
        <w:t>ABGame</w:t>
      </w:r>
      <w:proofErr w:type="spellEnd"/>
      <w:r w:rsidR="00727A61" w:rsidRPr="00727A6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27A61" w:rsidRPr="00727A61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727A61" w:rsidRPr="00727A61">
        <w:rPr>
          <w:rFonts w:ascii="Times New Roman" w:hAnsi="Times New Roman" w:cs="Times New Roman"/>
          <w:sz w:val="20"/>
          <w:szCs w:val="20"/>
        </w:rPr>
        <w:t xml:space="preserve">/ABGame.cpp </w:t>
      </w:r>
      <w:proofErr w:type="spellStart"/>
      <w:r w:rsidR="00727A61" w:rsidRPr="00727A61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727A61" w:rsidRPr="00727A61">
        <w:rPr>
          <w:rFonts w:ascii="Times New Roman" w:hAnsi="Times New Roman" w:cs="Times New Roman"/>
          <w:sz w:val="20"/>
          <w:szCs w:val="20"/>
        </w:rPr>
        <w:t>/classboard.cpp -std=</w:t>
      </w:r>
      <w:proofErr w:type="spellStart"/>
      <w:r w:rsidR="00727A61" w:rsidRPr="00727A61">
        <w:rPr>
          <w:rFonts w:ascii="Times New Roman" w:hAnsi="Times New Roman" w:cs="Times New Roman"/>
          <w:sz w:val="20"/>
          <w:szCs w:val="20"/>
        </w:rPr>
        <w:t>c++</w:t>
      </w:r>
      <w:proofErr w:type="spellEnd"/>
      <w:r w:rsidR="00727A61" w:rsidRPr="00727A61">
        <w:rPr>
          <w:rFonts w:ascii="Times New Roman" w:hAnsi="Times New Roman" w:cs="Times New Roman"/>
          <w:sz w:val="20"/>
          <w:szCs w:val="20"/>
        </w:rPr>
        <w:t>11</w:t>
      </w:r>
    </w:p>
    <w:p w14:paraId="6D2A0E01" w14:textId="77777777" w:rsidR="00727A61" w:rsidRDefault="00666587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66587">
        <w:rPr>
          <w:rFonts w:ascii="Times New Roman" w:hAnsi="Times New Roman" w:cs="Times New Roman"/>
          <w:b/>
          <w:bCs/>
          <w:sz w:val="20"/>
          <w:szCs w:val="20"/>
        </w:rPr>
        <w:t>Test Runs:</w:t>
      </w:r>
    </w:p>
    <w:p w14:paraId="44948609" w14:textId="71EC0A67" w:rsidR="00666587" w:rsidRDefault="00727A61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C2429" wp14:editId="10012108">
            <wp:extent cx="5943600" cy="3714750"/>
            <wp:effectExtent l="0" t="0" r="0" b="0"/>
            <wp:docPr id="277272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3EBED" wp14:editId="29E9F8F9">
            <wp:extent cx="5943600" cy="3714750"/>
            <wp:effectExtent l="0" t="0" r="0" b="0"/>
            <wp:docPr id="489249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E8AF6" wp14:editId="73BE9554">
            <wp:extent cx="5943600" cy="3714750"/>
            <wp:effectExtent l="0" t="0" r="0" b="0"/>
            <wp:docPr id="778850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5CB1F" wp14:editId="1554DD68">
            <wp:extent cx="5943600" cy="3714750"/>
            <wp:effectExtent l="0" t="0" r="0" b="0"/>
            <wp:docPr id="1760221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E303D" wp14:editId="1E21E4D7">
            <wp:extent cx="5943600" cy="3714750"/>
            <wp:effectExtent l="0" t="0" r="0" b="0"/>
            <wp:docPr id="2125989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D750C" wp14:editId="75A6E165">
            <wp:extent cx="5943600" cy="3714750"/>
            <wp:effectExtent l="0" t="0" r="0" b="0"/>
            <wp:docPr id="277571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FFB84" wp14:editId="394A6238">
            <wp:extent cx="5943600" cy="3714750"/>
            <wp:effectExtent l="0" t="0" r="0" b="0"/>
            <wp:docPr id="1458891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0CC99" wp14:editId="3DE29A68">
            <wp:extent cx="5943600" cy="3714750"/>
            <wp:effectExtent l="0" t="0" r="0" b="0"/>
            <wp:docPr id="251639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5D4A9" wp14:editId="6C16B31F">
            <wp:extent cx="5943600" cy="3714750"/>
            <wp:effectExtent l="0" t="0" r="0" b="0"/>
            <wp:docPr id="415456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C3162" wp14:editId="1189BCA5">
            <wp:extent cx="5943600" cy="3714750"/>
            <wp:effectExtent l="0" t="0" r="0" b="0"/>
            <wp:docPr id="1460856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F5C37" wp14:editId="71958E87">
            <wp:extent cx="5943600" cy="3714750"/>
            <wp:effectExtent l="0" t="0" r="0" b="0"/>
            <wp:docPr id="1112541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154C3" wp14:editId="3A307F6F">
            <wp:extent cx="5943600" cy="3714750"/>
            <wp:effectExtent l="0" t="0" r="0" b="0"/>
            <wp:docPr id="11425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1C">
        <w:rPr>
          <w:rFonts w:ascii="Times New Roman" w:hAnsi="Times New Roman" w:cs="Times New Roman"/>
          <w:b/>
          <w:bCs/>
          <w:sz w:val="20"/>
          <w:szCs w:val="20"/>
        </w:rPr>
        <w:br/>
      </w:r>
    </w:p>
    <w:p w14:paraId="3BA7ACE5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3CEB56C" w14:textId="5EDB1323" w:rsidR="00CB22D6" w:rsidRDefault="00CB22D6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322A247" w14:textId="77777777" w:rsidR="00CB22D6" w:rsidRDefault="00CB22D6" w:rsidP="00CB22D6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Explanation of the </w:t>
      </w:r>
      <w:r w:rsidRPr="00CB22D6">
        <w:rPr>
          <w:rFonts w:ascii="Times New Roman" w:hAnsi="Times New Roman" w:cs="Times New Roman"/>
          <w:b/>
          <w:bCs/>
          <w:sz w:val="20"/>
          <w:szCs w:val="20"/>
        </w:rPr>
        <w:t xml:space="preserve">Improved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Static </w:t>
      </w:r>
      <w:r w:rsidRPr="00CB22D6">
        <w:rPr>
          <w:rFonts w:ascii="Times New Roman" w:hAnsi="Times New Roman" w:cs="Times New Roman"/>
          <w:b/>
          <w:bCs/>
          <w:sz w:val="20"/>
          <w:szCs w:val="20"/>
        </w:rPr>
        <w:t>Function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31B510A5" w14:textId="1D06C04B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In the Nine Men's Morris game, the minimax algorithm </w:t>
      </w:r>
      <w:proofErr w:type="gramStart"/>
      <w:r w:rsidRPr="00CB22D6">
        <w:rPr>
          <w:rFonts w:ascii="Times New Roman" w:hAnsi="Times New Roman" w:cs="Times New Roman"/>
          <w:sz w:val="20"/>
          <w:szCs w:val="20"/>
        </w:rPr>
        <w:t>searches</w:t>
      </w:r>
      <w:proofErr w:type="gramEnd"/>
      <w:r w:rsidRPr="00CB22D6">
        <w:rPr>
          <w:rFonts w:ascii="Times New Roman" w:hAnsi="Times New Roman" w:cs="Times New Roman"/>
          <w:sz w:val="20"/>
          <w:szCs w:val="20"/>
        </w:rPr>
        <w:t xml:space="preserve"> the game tree up to a depth limit. At this point, it uses a static estimation function to assign a numerical score to the board state, indicating how favorable it is for the AI (White) versus the opponent (Black). A higher score favors the AI, while a lower score favors the opponent. The goal is to refine this function to capture strategic nuances beyond basic metrics.</w:t>
      </w:r>
    </w:p>
    <w:p w14:paraId="2E243245" w14:textId="270BC434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The basic static estimation function typically calculates:</w:t>
      </w:r>
    </w:p>
    <w:p w14:paraId="3DA95D3B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Piece count difference: (AI pieces - opponent pieces), reflecting material advantage.</w:t>
      </w:r>
    </w:p>
    <w:p w14:paraId="7D8907A3" w14:textId="0972D942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Mobility difference: (AI legal moves - opponent legal moves), measuring flexibility.</w:t>
      </w:r>
    </w:p>
    <w:p w14:paraId="79A4F29D" w14:textId="16056EB4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For example:</w:t>
      </w:r>
    </w:p>
    <w:p w14:paraId="3B8B17BB" w14:textId="6974ABEE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evaluation = (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>) + (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whiteMoves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 -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blackMoves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>)</w:t>
      </w:r>
    </w:p>
    <w:p w14:paraId="3C5E1E02" w14:textId="3BF4C0AC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This provides a starting point but overlooks key strategic elements like mill formation, which is central to Nine Men's Morris.</w:t>
      </w:r>
    </w:p>
    <w:p w14:paraId="25067A75" w14:textId="37905FF3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Add Game-Specific Heuristics</w:t>
      </w:r>
    </w:p>
    <w:p w14:paraId="523FFD0C" w14:textId="38BDC279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To improve the function, incorporate strategic factors specific to Nine Men's Morris:</w:t>
      </w:r>
    </w:p>
    <w:p w14:paraId="7BDB98B6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Mill Formation: Add points (e.g., +15) for each mill White </w:t>
      </w:r>
      <w:proofErr w:type="gramStart"/>
      <w:r w:rsidRPr="00CB22D6">
        <w:rPr>
          <w:rFonts w:ascii="Times New Roman" w:hAnsi="Times New Roman" w:cs="Times New Roman"/>
          <w:sz w:val="20"/>
          <w:szCs w:val="20"/>
        </w:rPr>
        <w:t>forms</w:t>
      </w:r>
      <w:proofErr w:type="gramEnd"/>
      <w:r w:rsidRPr="00CB22D6">
        <w:rPr>
          <w:rFonts w:ascii="Times New Roman" w:hAnsi="Times New Roman" w:cs="Times New Roman"/>
          <w:sz w:val="20"/>
          <w:szCs w:val="20"/>
        </w:rPr>
        <w:t xml:space="preserve"> (three pieces in a row) and subtract points (e.g., -10) for each mill Black forms or threatens to form in the next move.</w:t>
      </w:r>
    </w:p>
    <w:p w14:paraId="327E78C7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Blocking Opportunities: Add value (e.g., +5) if White blocks a potential Black mill.</w:t>
      </w:r>
    </w:p>
    <w:p w14:paraId="38EC2B1B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Mobility: Reward White’s legal moves and penalize Black’s, but adjust its importance based on the game phase.</w:t>
      </w:r>
    </w:p>
    <w:p w14:paraId="573E8938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Piece Positioning: Optionally, give extra weight to pieces in key positions (e.g., corners or central spots), though this is less critical than mills.</w:t>
      </w:r>
    </w:p>
    <w:p w14:paraId="48089F36" w14:textId="62DA6396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These additions make the function more aligned with the game’s winning conditions—forming mills and restricting the opponent.</w:t>
      </w:r>
    </w:p>
    <w:p w14:paraId="0DD0B5CF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Weight the Heuristics</w:t>
      </w:r>
    </w:p>
    <w:p w14:paraId="712B0FC4" w14:textId="6F2B6434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Assign weights to balance the factors:</w:t>
      </w:r>
    </w:p>
    <w:p w14:paraId="1C08CD8A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evaluation = (10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(8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+ </w:t>
      </w:r>
    </w:p>
    <w:p w14:paraId="18C1DA03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             (5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whiteMoves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blackMoves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+ </w:t>
      </w:r>
    </w:p>
    <w:p w14:paraId="5FD56560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             (15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whiteMills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(10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blackMillThreats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>)</w:t>
      </w:r>
    </w:p>
    <w:p w14:paraId="6205D11A" w14:textId="6EB0229D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Weights can be tuned through testing to prioritize mills (a high-impact factor) over piece count or mobility, reflecting their strategic value.</w:t>
      </w:r>
    </w:p>
    <w:p w14:paraId="1433D02E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Phase-Aware Estimation</w:t>
      </w:r>
    </w:p>
    <w:p w14:paraId="25CFD8D2" w14:textId="762CC776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Nine Men's Morris has distinct </w:t>
      </w:r>
      <w:proofErr w:type="gramStart"/>
      <w:r w:rsidRPr="00CB22D6">
        <w:rPr>
          <w:rFonts w:ascii="Times New Roman" w:hAnsi="Times New Roman" w:cs="Times New Roman"/>
          <w:sz w:val="20"/>
          <w:szCs w:val="20"/>
        </w:rPr>
        <w:t>phases—</w:t>
      </w:r>
      <w:proofErr w:type="gramEnd"/>
      <w:r w:rsidRPr="00CB22D6">
        <w:rPr>
          <w:rFonts w:ascii="Times New Roman" w:hAnsi="Times New Roman" w:cs="Times New Roman"/>
          <w:sz w:val="20"/>
          <w:szCs w:val="20"/>
        </w:rPr>
        <w:t>opening, midgame, and endgame—each requiring different priorities:</w:t>
      </w:r>
    </w:p>
    <w:p w14:paraId="31BDB227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Opening/Midgame: Emphasize mobility and setting up potential mills (e.g., higher weight on moves).</w:t>
      </w:r>
    </w:p>
    <w:p w14:paraId="55684F0B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Endgame (when a player has ≤3 pieces): Focus on piece count and existing mills (e.g., increase mill and piece weights).</w:t>
      </w:r>
    </w:p>
    <w:p w14:paraId="1A9AB55D" w14:textId="2EECDF65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lastRenderedPageBreak/>
        <w:t>Example logic:</w:t>
      </w:r>
    </w:p>
    <w:p w14:paraId="3C2C6490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if (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 &lt;= 3 ||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 &lt;= 3) </w:t>
      </w:r>
      <w:proofErr w:type="gramStart"/>
      <w:r w:rsidRPr="00CB22D6">
        <w:rPr>
          <w:rFonts w:ascii="Times New Roman" w:hAnsi="Times New Roman" w:cs="Times New Roman"/>
          <w:sz w:val="20"/>
          <w:szCs w:val="20"/>
        </w:rPr>
        <w:t>{  /</w:t>
      </w:r>
      <w:proofErr w:type="gramEnd"/>
      <w:r w:rsidRPr="00CB22D6">
        <w:rPr>
          <w:rFonts w:ascii="Times New Roman" w:hAnsi="Times New Roman" w:cs="Times New Roman"/>
          <w:sz w:val="20"/>
          <w:szCs w:val="20"/>
        </w:rPr>
        <w:t>/ Endgame</w:t>
      </w:r>
    </w:p>
    <w:p w14:paraId="0E1AAF7F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    evaluation = (20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(15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+ (20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whiteMills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(15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blackMills</w:t>
      </w:r>
      <w:proofErr w:type="spellEnd"/>
      <w:proofErr w:type="gramStart"/>
      <w:r w:rsidRPr="00CB22D6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30CB640B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} else </w:t>
      </w:r>
      <w:proofErr w:type="gramStart"/>
      <w:r w:rsidRPr="00CB22D6">
        <w:rPr>
          <w:rFonts w:ascii="Times New Roman" w:hAnsi="Times New Roman" w:cs="Times New Roman"/>
          <w:sz w:val="20"/>
          <w:szCs w:val="20"/>
        </w:rPr>
        <w:t>{  /</w:t>
      </w:r>
      <w:proofErr w:type="gramEnd"/>
      <w:r w:rsidRPr="00CB22D6">
        <w:rPr>
          <w:rFonts w:ascii="Times New Roman" w:hAnsi="Times New Roman" w:cs="Times New Roman"/>
          <w:sz w:val="20"/>
          <w:szCs w:val="20"/>
        </w:rPr>
        <w:t>/ Midgame</w:t>
      </w:r>
    </w:p>
    <w:p w14:paraId="05C9C9B9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    evaluation = (10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(8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blackPieces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+ (5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whiteMoves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blackMoves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+ </w:t>
      </w:r>
    </w:p>
    <w:p w14:paraId="294C7BE0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                 (15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whiteMills</w:t>
      </w:r>
      <w:proofErr w:type="spellEnd"/>
      <w:r w:rsidRPr="00CB22D6">
        <w:rPr>
          <w:rFonts w:ascii="Times New Roman" w:hAnsi="Times New Roman" w:cs="Times New Roman"/>
          <w:sz w:val="20"/>
          <w:szCs w:val="20"/>
        </w:rPr>
        <w:t xml:space="preserve">) - (10 × </w:t>
      </w:r>
      <w:proofErr w:type="spellStart"/>
      <w:r w:rsidRPr="00CB22D6">
        <w:rPr>
          <w:rFonts w:ascii="Times New Roman" w:hAnsi="Times New Roman" w:cs="Times New Roman"/>
          <w:sz w:val="20"/>
          <w:szCs w:val="20"/>
        </w:rPr>
        <w:t>blackMillThreats</w:t>
      </w:r>
      <w:proofErr w:type="spellEnd"/>
      <w:proofErr w:type="gramStart"/>
      <w:r w:rsidRPr="00CB22D6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63906A8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}</w:t>
      </w:r>
    </w:p>
    <w:p w14:paraId="144FD1A0" w14:textId="50430453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This phase-aware approach ensures the AI adapts its strategy as the game progresses.</w:t>
      </w:r>
    </w:p>
    <w:p w14:paraId="5529AD2F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>Normalize the Score</w:t>
      </w:r>
    </w:p>
    <w:p w14:paraId="3AE5B78C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To ensure consistency across evaluations, normalize the score to a range like -100 to +100. For example, cap extreme values or scale the result. This step aids debugging and </w:t>
      </w:r>
      <w:proofErr w:type="gramStart"/>
      <w:r w:rsidRPr="00CB22D6">
        <w:rPr>
          <w:rFonts w:ascii="Times New Roman" w:hAnsi="Times New Roman" w:cs="Times New Roman"/>
          <w:sz w:val="20"/>
          <w:szCs w:val="20"/>
        </w:rPr>
        <w:t>move</w:t>
      </w:r>
      <w:proofErr w:type="gramEnd"/>
      <w:r w:rsidRPr="00CB22D6">
        <w:rPr>
          <w:rFonts w:ascii="Times New Roman" w:hAnsi="Times New Roman" w:cs="Times New Roman"/>
          <w:sz w:val="20"/>
          <w:szCs w:val="20"/>
        </w:rPr>
        <w:t xml:space="preserve"> comparison but can be optional for initial implementation.</w:t>
      </w:r>
    </w:p>
    <w:p w14:paraId="19BF36AD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</w:p>
    <w:p w14:paraId="57A142E5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</w:p>
    <w:p w14:paraId="60901FEF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  <w:r w:rsidRPr="00CB22D6">
        <w:rPr>
          <w:rFonts w:ascii="Times New Roman" w:hAnsi="Times New Roman" w:cs="Times New Roman"/>
          <w:sz w:val="20"/>
          <w:szCs w:val="20"/>
        </w:rPr>
        <w:t xml:space="preserve">The improved static estimation function enhances the basic version from the handout by moving beyond a simple piece count difference to include strategic heuristics tailored to Nine Men's Morris. By factoring in mill formation, mobility, and phase-specific weights, it better captures the game’s core mechanics—forming mills to remove opponent pieces and </w:t>
      </w:r>
      <w:proofErr w:type="gramStart"/>
      <w:r w:rsidRPr="00CB22D6">
        <w:rPr>
          <w:rFonts w:ascii="Times New Roman" w:hAnsi="Times New Roman" w:cs="Times New Roman"/>
          <w:sz w:val="20"/>
          <w:szCs w:val="20"/>
        </w:rPr>
        <w:t>controlling</w:t>
      </w:r>
      <w:proofErr w:type="gramEnd"/>
      <w:r w:rsidRPr="00CB22D6">
        <w:rPr>
          <w:rFonts w:ascii="Times New Roman" w:hAnsi="Times New Roman" w:cs="Times New Roman"/>
          <w:sz w:val="20"/>
          <w:szCs w:val="20"/>
        </w:rPr>
        <w:t xml:space="preserve"> the board. For instance, rewarding White’s mills and penalizing Black’s mill threats allows the AI to prioritize game-winning moves, while the phase-aware design ensures it adapts to the shifting importance of mobility and material as the game progresses. This results in smarter, more competitive decision-making compared to the handout’s basic approach, which lacks such depth and adaptability.</w:t>
      </w:r>
    </w:p>
    <w:p w14:paraId="1425FE60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</w:p>
    <w:p w14:paraId="109C6798" w14:textId="77777777" w:rsidR="00CB22D6" w:rsidRPr="00CB22D6" w:rsidRDefault="00CB22D6" w:rsidP="00CB22D6">
      <w:pPr>
        <w:rPr>
          <w:rFonts w:ascii="Times New Roman" w:hAnsi="Times New Roman" w:cs="Times New Roman"/>
          <w:sz w:val="20"/>
          <w:szCs w:val="20"/>
        </w:rPr>
      </w:pPr>
    </w:p>
    <w:p w14:paraId="66CE0091" w14:textId="30224F3B" w:rsidR="00CB22D6" w:rsidRPr="00CB22D6" w:rsidRDefault="00CB22D6" w:rsidP="00666587">
      <w:pPr>
        <w:rPr>
          <w:rFonts w:ascii="Times New Roman" w:hAnsi="Times New Roman" w:cs="Times New Roman"/>
          <w:sz w:val="20"/>
          <w:szCs w:val="20"/>
        </w:rPr>
      </w:pPr>
    </w:p>
    <w:p w14:paraId="40FE9609" w14:textId="77777777" w:rsidR="00CB22D6" w:rsidRDefault="00CB22D6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586D684" w14:textId="77777777" w:rsidR="00727A61" w:rsidRDefault="00727A61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EF59DEE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B4FF866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6664894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A1F0D56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F07B20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ADFD8E3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2EFEFA9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FA3F296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90B83B1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F8D6BE4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80ED1F9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50607B2" w14:textId="77777777" w:rsidR="0055711C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17D739D" w14:textId="77777777" w:rsidR="0055711C" w:rsidRPr="00666587" w:rsidRDefault="0055711C" w:rsidP="0066658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1C0A431" w14:textId="19781EC4" w:rsidR="00666587" w:rsidRPr="00666587" w:rsidRDefault="00666587" w:rsidP="0066658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789D641E" w14:textId="77777777" w:rsidR="004414FB" w:rsidRPr="004414FB" w:rsidRDefault="004414FB" w:rsidP="004414FB">
      <w:pPr>
        <w:rPr>
          <w:rFonts w:ascii="Times New Roman" w:hAnsi="Times New Roman" w:cs="Times New Roman"/>
          <w:sz w:val="20"/>
          <w:szCs w:val="20"/>
        </w:rPr>
      </w:pPr>
    </w:p>
    <w:p w14:paraId="28DAAEAB" w14:textId="4AC9C45C" w:rsidR="004414FB" w:rsidRDefault="004414FB"/>
    <w:sectPr w:rsidR="004414F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A15EE" w14:textId="77777777" w:rsidR="008A0C3A" w:rsidRDefault="008A0C3A" w:rsidP="00935C6B">
      <w:pPr>
        <w:spacing w:after="0" w:line="240" w:lineRule="auto"/>
      </w:pPr>
      <w:r>
        <w:separator/>
      </w:r>
    </w:p>
  </w:endnote>
  <w:endnote w:type="continuationSeparator" w:id="0">
    <w:p w14:paraId="3F32BB0E" w14:textId="77777777" w:rsidR="008A0C3A" w:rsidRDefault="008A0C3A" w:rsidP="00935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175E61" w14:textId="77777777" w:rsidR="008A0C3A" w:rsidRDefault="008A0C3A" w:rsidP="00935C6B">
      <w:pPr>
        <w:spacing w:after="0" w:line="240" w:lineRule="auto"/>
      </w:pPr>
      <w:r>
        <w:separator/>
      </w:r>
    </w:p>
  </w:footnote>
  <w:footnote w:type="continuationSeparator" w:id="0">
    <w:p w14:paraId="5A656218" w14:textId="77777777" w:rsidR="008A0C3A" w:rsidRDefault="008A0C3A" w:rsidP="00935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05C61" w14:textId="602658FB" w:rsidR="00935C6B" w:rsidRPr="00935C6B" w:rsidRDefault="00935C6B">
    <w:pPr>
      <w:pStyle w:val="Header"/>
      <w:rPr>
        <w:rFonts w:ascii="Times New Roman" w:hAnsi="Times New Roman" w:cs="Times New Roman"/>
        <w:sz w:val="18"/>
        <w:szCs w:val="18"/>
      </w:rPr>
    </w:pPr>
    <w:r w:rsidRPr="00935C6B">
      <w:rPr>
        <w:rFonts w:ascii="Times New Roman" w:hAnsi="Times New Roman" w:cs="Times New Roman"/>
        <w:sz w:val="18"/>
        <w:szCs w:val="18"/>
      </w:rPr>
      <w:t>Sampath Valluri</w:t>
    </w:r>
    <w:r>
      <w:rPr>
        <w:rFonts w:ascii="Times New Roman" w:hAnsi="Times New Roman" w:cs="Times New Roman"/>
        <w:sz w:val="18"/>
        <w:szCs w:val="18"/>
      </w:rPr>
      <w:t xml:space="preserve">                                                                                                                                     </w:t>
    </w:r>
    <w:r>
      <w:rPr>
        <w:rFonts w:ascii="Times New Roman" w:hAnsi="Times New Roman" w:cs="Times New Roman"/>
        <w:sz w:val="18"/>
        <w:szCs w:val="18"/>
      </w:rPr>
      <w:br/>
    </w:r>
    <w:hyperlink r:id="rId1" w:history="1">
      <w:r w:rsidRPr="00F71DFB">
        <w:rPr>
          <w:rStyle w:val="Hyperlink"/>
          <w:rFonts w:ascii="Times New Roman" w:hAnsi="Times New Roman" w:cs="Times New Roman"/>
          <w:sz w:val="18"/>
          <w:szCs w:val="18"/>
        </w:rPr>
        <w:t>svalluri1@uco.edu</w:t>
      </w:r>
    </w:hyperlink>
    <w:r>
      <w:rPr>
        <w:rFonts w:ascii="Times New Roman" w:hAnsi="Times New Roman" w:cs="Times New Roman"/>
        <w:sz w:val="18"/>
        <w:szCs w:val="18"/>
      </w:rPr>
      <w:t xml:space="preserve">                                                                                                                             </w:t>
    </w:r>
  </w:p>
  <w:p w14:paraId="685762DE" w14:textId="77777777" w:rsidR="00935C6B" w:rsidRDefault="00935C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C6B"/>
    <w:rsid w:val="00025C9E"/>
    <w:rsid w:val="0042464A"/>
    <w:rsid w:val="004414FB"/>
    <w:rsid w:val="00544ABB"/>
    <w:rsid w:val="0055711C"/>
    <w:rsid w:val="00666587"/>
    <w:rsid w:val="00727A61"/>
    <w:rsid w:val="00772D3C"/>
    <w:rsid w:val="008A0C3A"/>
    <w:rsid w:val="00935C6B"/>
    <w:rsid w:val="009E2F4E"/>
    <w:rsid w:val="00AB39FF"/>
    <w:rsid w:val="00B50138"/>
    <w:rsid w:val="00CB22D6"/>
    <w:rsid w:val="00D921C3"/>
    <w:rsid w:val="00DA092D"/>
    <w:rsid w:val="00EA4D86"/>
    <w:rsid w:val="00FE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D78FE7"/>
  <w15:chartTrackingRefBased/>
  <w15:docId w15:val="{AC1452F0-BF8D-478E-9980-AC6296116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C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C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C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C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C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C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C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C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C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C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C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C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C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C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C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C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C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C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C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C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C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C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C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C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C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C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C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C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35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C6B"/>
  </w:style>
  <w:style w:type="paragraph" w:styleId="Footer">
    <w:name w:val="footer"/>
    <w:basedOn w:val="Normal"/>
    <w:link w:val="FooterChar"/>
    <w:uiPriority w:val="99"/>
    <w:unhideWhenUsed/>
    <w:rsid w:val="00935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C6B"/>
  </w:style>
  <w:style w:type="character" w:styleId="Hyperlink">
    <w:name w:val="Hyperlink"/>
    <w:basedOn w:val="DefaultParagraphFont"/>
    <w:uiPriority w:val="99"/>
    <w:unhideWhenUsed/>
    <w:rsid w:val="00935C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9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valluri1@uco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maringanti</dc:creator>
  <cp:keywords/>
  <dc:description/>
  <cp:lastModifiedBy>Sampath Valluri</cp:lastModifiedBy>
  <cp:revision>12</cp:revision>
  <dcterms:created xsi:type="dcterms:W3CDTF">2025-05-01T02:59:00Z</dcterms:created>
  <dcterms:modified xsi:type="dcterms:W3CDTF">2025-07-20T00:27:00Z</dcterms:modified>
</cp:coreProperties>
</file>