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u w:val="none"/>
        </w:rPr>
      </w:pPr>
      <w:hyperlink r:id="rId5">
        <w:r w:rsidDel="00000000" w:rsidR="00000000" w:rsidRPr="00000000">
          <w:rPr>
            <w:b w:val="1"/>
            <w:color w:val="1155cc"/>
            <w:u w:val="single"/>
            <w:rtl w:val="0"/>
          </w:rPr>
          <w:t xml:space="preserve">http://uk-air.defra.gov.uk/data/data_selector?q=647550&amp;s=ot&amp;l=1#mid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available to download in csv format but some filtering options have to be chosen before being able to download the data. There is no easy way to download all the available data (e. g. I want all the available data for London).</w:t>
      </w:r>
    </w:p>
    <w:p w:rsidR="00000000" w:rsidDel="00000000" w:rsidP="00000000" w:rsidRDefault="00000000" w:rsidRPr="00000000">
      <w:pPr>
        <w:contextualSpacing w:val="0"/>
      </w:pPr>
      <w:r w:rsidDel="00000000" w:rsidR="00000000" w:rsidRPr="00000000">
        <w:rPr>
          <w:rtl w:val="0"/>
        </w:rPr>
        <w:t xml:space="preserve">Available data filters: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 type (day min/max, daily avg, 8 hour avg etc)</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monitoring sites (specific areas from UK’s cities - e. g. London UCL, London Southwark)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pollutants (a huge list of pollutants available)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output type (on screen, csv) - probably going to use csv</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multiple selections can be made for some of the above sections (e. g. we would be able to get data for London Bloomsbury and London Westminster in a single api call)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can be retrieved in CSV format which is very helpful (easy to import in SQL database)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would be very useful to know which </w:t>
      </w:r>
      <w:r w:rsidDel="00000000" w:rsidR="00000000" w:rsidRPr="00000000">
        <w:rPr>
          <w:b w:val="1"/>
          <w:color w:val="1155cc"/>
          <w:rtl w:val="0"/>
        </w:rPr>
        <w:t xml:space="preserve">pollutants</w:t>
      </w:r>
      <w:r w:rsidDel="00000000" w:rsidR="00000000" w:rsidRPr="00000000">
        <w:rPr>
          <w:b w:val="1"/>
          <w:rtl w:val="0"/>
        </w:rPr>
        <w:t xml:space="preserve"> and </w:t>
      </w:r>
      <w:r w:rsidDel="00000000" w:rsidR="00000000" w:rsidRPr="00000000">
        <w:rPr>
          <w:b w:val="1"/>
          <w:color w:val="1155cc"/>
          <w:rtl w:val="0"/>
        </w:rPr>
        <w:t xml:space="preserve">areas</w:t>
      </w:r>
      <w:r w:rsidDel="00000000" w:rsidR="00000000" w:rsidRPr="00000000">
        <w:rPr>
          <w:b w:val="1"/>
          <w:rtl w:val="0"/>
        </w:rPr>
        <w:t xml:space="preserve"> we are interested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hyperlink r:id="rId6">
        <w:r w:rsidDel="00000000" w:rsidR="00000000" w:rsidRPr="00000000">
          <w:rPr>
            <w:b w:val="1"/>
            <w:color w:val="1155cc"/>
            <w:u w:val="single"/>
            <w:rtl w:val="0"/>
          </w:rPr>
          <w:t xml:space="preserve">http://www.londonair.org.uk/london/asp/datadownload.asp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Pollution data is available for download in csv format but again, filtering options have to be chosen. The data API allows two ways of getting data: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by site (measuring areas - London Victoria, London Oxford Street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by species (pollutants)</w:t>
      </w:r>
    </w:p>
    <w:p w:rsidR="00000000" w:rsidDel="00000000" w:rsidP="00000000" w:rsidRDefault="00000000" w:rsidRPr="00000000">
      <w:pPr>
        <w:contextualSpacing w:val="0"/>
      </w:pPr>
      <w:r w:rsidDel="00000000" w:rsidR="00000000" w:rsidRPr="00000000">
        <w:rPr>
          <w:rtl w:val="0"/>
        </w:rPr>
        <w:t xml:space="preserve">Available data filters: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by site (measuring areas - London Victoria, London Oxford Street etc)</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pollutants (up to six at the same time)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averaging period (from 15 minute to daily)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by species (pollutants)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sites (up to six at the same time)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date range (custom date range selector available)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averaging period (from 15 minute to daily)</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only allows getting data for one pollutant/area and up to six areas or pollutants respectively</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would be very useful to know which </w:t>
      </w:r>
      <w:r w:rsidDel="00000000" w:rsidR="00000000" w:rsidRPr="00000000">
        <w:rPr>
          <w:b w:val="1"/>
          <w:color w:val="1155cc"/>
          <w:rtl w:val="0"/>
        </w:rPr>
        <w:t xml:space="preserve">pollutants</w:t>
      </w:r>
      <w:r w:rsidDel="00000000" w:rsidR="00000000" w:rsidRPr="00000000">
        <w:rPr>
          <w:b w:val="1"/>
          <w:rtl w:val="0"/>
        </w:rPr>
        <w:t xml:space="preserve"> and </w:t>
      </w:r>
      <w:r w:rsidDel="00000000" w:rsidR="00000000" w:rsidRPr="00000000">
        <w:rPr>
          <w:b w:val="1"/>
          <w:color w:val="1155cc"/>
          <w:rtl w:val="0"/>
        </w:rPr>
        <w:t xml:space="preserve">areas</w:t>
      </w:r>
      <w:r w:rsidDel="00000000" w:rsidR="00000000" w:rsidRPr="00000000">
        <w:rPr>
          <w:b w:val="1"/>
          <w:rtl w:val="0"/>
        </w:rPr>
        <w:t xml:space="preserve"> we are interested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also have an API available which is very comprehensive. Here is a a list with all the calls the API can handle: </w:t>
      </w:r>
      <w:hyperlink r:id="rId7">
        <w:r w:rsidDel="00000000" w:rsidR="00000000" w:rsidRPr="00000000">
          <w:rPr>
            <w:color w:val="1155cc"/>
            <w:u w:val="single"/>
            <w:rtl w:val="0"/>
          </w:rPr>
          <w:t xml:space="preserve">http://api.erg.kcl.ac.uk/AirQuality/help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http://data.london.gov.uk/dataset/london-average-air-quality-levels/resource/acce7f88-70f0-4fd0-9160-f02a9d96b2c3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available to download in xls format, without choosing any filtering options. This is no API it’s just a tabular file with pollutants data. The table contains monthly and hourly averages of different pollutants levels across 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http://data.london.gov.uk/dataset/air-quality-focus-areas/resource/4c3b8f5c-af90-41b5-9670-63c8f11fe566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187 Air Quality Focus Areas in the Capital. These are locations that not only exceed the EU annual mean limit value for NO2 but are also locations with high human exposure. The Focus Areas were defined to address concerns raised by boroughs within the LAQM (Local Air Quality Management) review process and forecasted air pollution trends. This is not an exhaustive list of London’s hotspot locations, but where the GLA believe the problem to be most acute.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http://www.cleanerairforlondon.org.uk/londons-air/air-quality-data/london-emissions-laei/laei-air-quality-data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provides modelled air quality data for NOx, NO2, PM10 and PM2.5 from the LAEI 2010. These data are available for the Greater London area at a spatial resolution of 20m, and for the years 2008, 2010, 2012, 2015 and 2020. Data can be downloaded as an illustrative map (.png format), a GIS compatible ASCII raster file (projection: British National Grid) or as a CSV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http://www.metoffice.gov.uk/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pollution data is available. Weather data available.</w:t>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Could be interesting if we can find out how pollution affects temperatures in different areas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Could use MET as a stakeholder. The service we could offer them being the one mentioned above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metoffice.gov.uk/" TargetMode="External"/><Relationship Id="rId10" Type="http://schemas.openxmlformats.org/officeDocument/2006/relationships/hyperlink" Target="http://www.cleanerairforlondon.org.uk/londons-air/air-quality-data/london-emissions-laei/laei-air-quality-data" TargetMode="External"/><Relationship Id="rId9" Type="http://schemas.openxmlformats.org/officeDocument/2006/relationships/hyperlink" Target="http://data.london.gov.uk/dataset/air-quality-focus-areas/resource/4c3b8f5c-af90-41b5-9670-63c8f11fe566" TargetMode="External"/><Relationship Id="rId5" Type="http://schemas.openxmlformats.org/officeDocument/2006/relationships/hyperlink" Target="http://uk-air.defra.gov.uk/data/data_selector?q=647550&amp;s=ot&amp;l=1#mid" TargetMode="External"/><Relationship Id="rId6" Type="http://schemas.openxmlformats.org/officeDocument/2006/relationships/hyperlink" Target="http://www.londonair.org.uk/london/asp/datadownload.asp" TargetMode="External"/><Relationship Id="rId7" Type="http://schemas.openxmlformats.org/officeDocument/2006/relationships/hyperlink" Target="http://api.erg.kcl.ac.uk/AirQuality/help" TargetMode="External"/><Relationship Id="rId8" Type="http://schemas.openxmlformats.org/officeDocument/2006/relationships/hyperlink" Target="http://data.london.gov.uk/dataset/london-average-air-quality-levels/resource/acce7f88-70f0-4fd0-9160-f02a9d96b2c3" TargetMode="External"/></Relationships>
</file>