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Implementation Task List - 05/11/15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Android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login activity and basic UI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dashboard activity and basic UI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feedback list activity and basic UI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historical chart activity and basic UI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route recording activity and basic UI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activity links (mocked where necessary)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 basic versions of dashboard 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 REST API access layer (against API plan)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relevant UI actions to API 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 route recording/GPS service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basic graphing on historical chart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Plans to improve UI and make it ‘complete’.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Test API layer works against mocked API on the server side.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Implement any UI relevant to secondary goals and ‘nice to have’ features.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Final polish of essential UI.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Testing against running API.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Full testing of the application.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Application Program Interface (API)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REST API framework using Node.js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connection between Node.js API server and PostgreSQL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API function for user authentication using token-based authentication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API function for uploading routes for a specific user and store them in the database for that specific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Setup API to return pollution exposure index value for a particular route (where the route identifier would be the request and the index value would be the response)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and implement an algorithm to efficiently calculate the pollution exposure index value of a specified route.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API function for user feedback which will store feedback data for a specific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Incorporate user feedback score as a factor into the algorithm which calculates the pollution exposure index value for a particular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API function to return the historic exposure levels for a particular route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testing API with real data from front-end Android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API to serve requests using the same data format as the front-end Android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Extensively test API with all sorts of inputs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functionality for least-polluted route finder (and any other ‘nice to have’ features)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route-finder functionality with front-end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testing of API with front-end application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Data Mining/Predictions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data mining methods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appropriate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 weather data scraping implementation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calculation and storage of predicted pollutant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algorithm efficiency and accuracy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Incorporation of other relevant variables into the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testing and improvements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