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Guidelines for report: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Intended audience: software engineers and project managers who know nothing about your project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•Project goals: explain why the project is important for your client (its business case)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•Project plan and method: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– What do you intend to do? When? (Be as specific as you can)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– How will you work together? (locations, meetings, tools)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– What are the technical &amp; process risks? How will you manage them? (Be   specific!)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– What are the expected deliverables? How will you evaluate them?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•You must be able to justify your approach!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Contents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•Purpose/background/approach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•Goals/objectives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•Scope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•Deliverables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•Constraints/assumptions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•Related projects/critical dependencies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•Schedule and milestones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•Budget/cost-benefit assessment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•Risk assessment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•WBS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•Quality management approach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•Tools and techniques to be used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•Resource estimates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•Standards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•Change and control procedures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•Roles/responsibilities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•Work plan  </w:t>
      </w:r>
    </w:p>
    <w:p w:rsidR="00000000" w:rsidDel="00000000" w:rsidP="00000000" w:rsidRDefault="00000000" w:rsidRPr="00000000">
      <w:pPr>
        <w:spacing w:before="8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•Team contact directory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http://www.projectmanagement.com/deliverables/375/Project-Plan-Project-Definition-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http://www.pmi.org/Learning/tools-and-templates.aspx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projectmanagement.com/deliverables/375/Project-Plan-Project-Definition-" TargetMode="External"/><Relationship Id="rId6" Type="http://schemas.openxmlformats.org/officeDocument/2006/relationships/hyperlink" Target="http://www.pmi.org/Learning/tools-and-templates.aspx" TargetMode="External"/></Relationships>
</file>