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Research sub team minutes 30/10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Discussed findings for weather and how it affects pollution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 to transfer responsibility for weather data to data mining team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Wind will be of low importance to our app. It will be an extension feature as the number of factors it contains is high, despite direction remaining usually constant and speed being fairly similar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will probably transfer ourselves to other sub teams to assist as research will be less needed later on into the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 data mining people to join next meeting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Found pneumonia and other health effects are disproportionately affecting older people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