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0000ff"/>
          <w:rtl w:val="0"/>
        </w:rPr>
        <w:t xml:space="preserve">Retrospective 1, 23</w:t>
      </w:r>
      <w:r w:rsidDel="00000000" w:rsidR="00000000" w:rsidRPr="00000000">
        <w:rPr>
          <w:b w:val="1"/>
          <w:color w:val="0000ff"/>
          <w:vertAlign w:val="superscript"/>
          <w:rtl w:val="0"/>
        </w:rPr>
        <w:t xml:space="preserve">rd</w:t>
      </w:r>
      <w:r w:rsidDel="00000000" w:rsidR="00000000" w:rsidRPr="00000000">
        <w:rPr>
          <w:b w:val="1"/>
          <w:color w:val="0000ff"/>
          <w:rtl w:val="0"/>
        </w:rPr>
        <w:t xml:space="preserve"> October</w:t>
      </w:r>
    </w:p>
    <w:p w:rsidR="00000000" w:rsidDel="00000000" w:rsidP="00000000" w:rsidRDefault="00000000" w:rsidRPr="00000000">
      <w:pPr>
        <w:contextualSpacing w:val="0"/>
        <w:jc w:val="center"/>
      </w:pPr>
      <w:r w:rsidDel="00000000" w:rsidR="00000000" w:rsidRPr="00000000">
        <w:rPr>
          <w:b w:val="1"/>
          <w:color w:val="0000ff"/>
          <w:rtl w:val="0"/>
        </w:rPr>
        <w:t xml:space="preserve">Team 4 - Airmazing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What went well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team has been split into 3 subgroups: Implementation, Research, Project Management. Each team selected a leader and had the first subteams meeting. Each member had clear tasks.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Potential stakeholders have been contacted and UCL Occupation Health Service has shown interest in working with 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Competitor analysis of 6 similar applications has been performed to shape our 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Primary and secondary goals for the project have been settled upon.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Research on air quality standards, hazar</w:t>
      </w:r>
      <w:r w:rsidDel="00000000" w:rsidR="00000000" w:rsidRPr="00000000">
        <w:rPr>
          <w:rtl w:val="0"/>
        </w:rPr>
        <w:t xml:space="preserve">ds</w:t>
      </w:r>
      <w:r w:rsidDel="00000000" w:rsidR="00000000" w:rsidRPr="00000000">
        <w:rPr>
          <w:rtl w:val="0"/>
        </w:rPr>
        <w:t xml:space="preserve"> of air pollution, air quality limits, air quality indexes and contributors of air pollution has been carried 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instance has been created on an agile tool (Mingle) which is going to be used to manage, collaborate and track user stories on our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questionnaire to obtain feedback about the app and its goals has been made.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Skills Audit sheet has been completed by all members.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Setup of web server to begin development of data scraper.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What did not go so well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Goals have not yet been fully clarified to include some quantitative measures and 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are not yet sure of the target market of this application, eg. age group, people with respiratory diseases or just people in general who are affected by pollution every day, area targeted.</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Only one stakeholder replied.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do not know what platform we will be targeting yet on the frontend.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color w:val="0000ff"/>
          <w:rtl w:val="0"/>
        </w:rPr>
        <w:t xml:space="preserve">Actions for the following week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Wireframes will be designed.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Goals will be made clear.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More stakeholders will be contacted.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Research through user surveys will be carried out to identify clearer goals and 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Project backlog to be populated.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Research team will come up with a correlation between exposure over time to pollution and the health risks (a quantitative measure to use for our goals).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 online live demo of Mingle will be provided by ThoughtWorks.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Starting data scraping and research into prediction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Who reviewed our retrospective</w:t>
      </w:r>
    </w:p>
    <w:p w:rsidR="00000000" w:rsidDel="00000000" w:rsidP="00000000" w:rsidRDefault="00000000" w:rsidRPr="00000000">
      <w:pPr>
        <w:contextualSpacing w:val="0"/>
      </w:pPr>
      <w:r w:rsidDel="00000000" w:rsidR="00000000" w:rsidRPr="00000000">
        <w:rPr>
          <w:rtl w:val="0"/>
        </w:rPr>
        <w:t xml:space="preserve">Iuliana-Elena Parasca (Team 5, Freshly) assisted at our 15 minutes stand-up and reviewed our retrospective document on Friday 23rd. She suggested we should do use cases, personas and risk assessment for our project. Ruxandra reciprocated and gave her feedback for Team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URL:</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https://drive.google.com/drive/folders/0BwtAx557A6FDX2JlMjdNX2lzakE</w:t>
        </w:r>
      </w:hyperlink>
      <w:r w:rsidDel="00000000" w:rsidR="00000000" w:rsidRPr="00000000">
        <w:rPr>
          <w:rtl w:val="0"/>
        </w:rPr>
      </w:r>
    </w:p>
    <w:sectPr>
      <w:pgSz w:h="15840" w:w="12240"/>
      <w:pgMar w:bottom="850.3937007874016" w:top="850.3937007874016"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drive/folders/0BwtAx557A6FDX2JlMjdNX2lzakE" TargetMode="External"/><Relationship Id="rId6" Type="http://schemas.openxmlformats.org/officeDocument/2006/relationships/hyperlink" Target="https://drive.google.com/drive/folders/0BwtAx557A6FDX2JlMjdNX2lzakE" TargetMode="External"/></Relationships>
</file>