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0000ff"/>
          <w:rtl w:val="0"/>
        </w:rPr>
        <w:t xml:space="preserve">Retrospective 3 | 6/11/15 | Team 4 - Airmazing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What went well</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 overall aim for the project was set and goals adjusted to meet this aim.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architecture was defined and an implementation plan was constructed for each individual component.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stories and personas have been defined. Questionnaire results were reviewed.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Server environment has been set up including PostgreSQL database, an R environment for data processing, and a NodeJS environment for the API.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Sub teams have been split further into smaller teams to carry out specific tasks.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Data gathering carried out, with over 2 years worth of pollution data collected.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Further research into prediction tools, algorithms and the inputs of these has been carried out. (Research team worked closely with 2 people from Implementation).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Communication between subteams has been improved (specifically for tasks that are interdependent) and at the end of every week each individual is now required to fill in what tasks they have carried out to achieve transparency.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Mingle software is being used to aid in the management of the Scrum process which also includes the backlog for each week’s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What didn’t go so well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are yet to find any fully committed stakeholders. We contacted Dr Martin Austwick (CASA) but he is unable to work with us for another two weeks. We also contacted UCL Advances but we did not get a response yet. More stakeholders to be contacted and a new user review stage to be added to minimize the risks.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are short on weather data because most of the APIs have a limited number of calls per day. Testing predictions/hypotheses was delayed because of this. More accounts were setup and data collection will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Actions for next week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Research: </w:t>
      </w:r>
      <w:r w:rsidDel="00000000" w:rsidR="00000000" w:rsidRPr="00000000">
        <w:rPr>
          <w:rtl w:val="0"/>
        </w:rPr>
        <w:t xml:space="preserve">Investigation into the collected data set using targeted SQL queries to form hypotheses. Test hypotheses and mine data in the R environment.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Project Management:</w:t>
      </w: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Preparation of 5</w:t>
      </w:r>
      <w:r w:rsidDel="00000000" w:rsidR="00000000" w:rsidRPr="00000000">
        <w:rPr>
          <w:rtl w:val="0"/>
        </w:rPr>
        <w:t xml:space="preserve"> slides for presentation on 17th November.</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Priorities will be assigned to user stories in a MoSCoW list. Backlog will be updated.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Implementation:</w:t>
      </w:r>
      <w:r w:rsidDel="00000000" w:rsidR="00000000" w:rsidRPr="00000000">
        <w:rPr>
          <w:rtl w:val="0"/>
        </w:rPr>
        <w:t xml:space="preserve"> Develop</w:t>
      </w:r>
      <w:r w:rsidDel="00000000" w:rsidR="00000000" w:rsidRPr="00000000">
        <w:rPr>
          <w:rtl w:val="0"/>
        </w:rPr>
        <w:t xml:space="preserve"> the basic structure of the app and initial UI (front-end tasks). API will be planned out, including end-points and JSON schemas. Data mining/prediction will work with the Research team in developing algorithms in 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Who reviewed our retrospective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Jazib Mahboob (Team 3 leader, NO2 Pollution) reviewed our retrospective and suggested that we contact multiple potential stakeholders to get some initial feedback before we hear from the stakeholder that we already contacted in two weeks. Victoria Koh (Team 2 leader, CleanAIR) also reviewed it and suggested that we make sure to document the reasons for using all the technologies involved in our project and to use email volleying to avoid wasting time with potential stakeholders that are not willing to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URL:</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https://drive.google.com/drive/folders/0BwtAx557A6FDX2JlMjdNX2lzakE</w:t>
        </w:r>
      </w:hyperlink>
      <w:r w:rsidDel="00000000" w:rsidR="00000000" w:rsidRPr="00000000">
        <w:rPr>
          <w:rtl w:val="0"/>
        </w:rPr>
      </w:r>
    </w:p>
    <w:sectPr>
      <w:headerReference r:id="rId7" w:type="default"/>
      <w:footerReference r:id="rId8" w:type="default"/>
      <w:pgSz w:h="15840" w:w="12240"/>
      <w:pgMar w:bottom="850.3937007874016" w:top="850.3937007874016"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b w:val="1"/>
        <w:sz w:val="14"/>
        <w:szCs w:val="14"/>
        <w:rtl w:val="0"/>
      </w:rPr>
      <w:t xml:space="preserve">Team Lead/Research Team Lead:</w:t>
    </w:r>
    <w:r w:rsidDel="00000000" w:rsidR="00000000" w:rsidRPr="00000000">
      <w:rPr>
        <w:sz w:val="14"/>
        <w:szCs w:val="14"/>
        <w:rtl w:val="0"/>
      </w:rPr>
      <w:t xml:space="preserve"> Ruxandra Giorgiana Pananinte</w:t>
      <w:tab/>
    </w:r>
    <w:r w:rsidDel="00000000" w:rsidR="00000000" w:rsidRPr="00000000">
      <w:rPr>
        <w:b w:val="1"/>
        <w:sz w:val="14"/>
        <w:szCs w:val="14"/>
        <w:rtl w:val="0"/>
      </w:rPr>
      <w:t xml:space="preserve">Scrum Master/Project Management Team Lead:</w:t>
    </w:r>
    <w:r w:rsidDel="00000000" w:rsidR="00000000" w:rsidRPr="00000000">
      <w:rPr>
        <w:sz w:val="14"/>
        <w:szCs w:val="14"/>
        <w:rtl w:val="0"/>
      </w:rPr>
      <w:t xml:space="preserve"> Mohammad Masood</w:t>
      <w:tab/>
    </w:r>
    <w:r w:rsidDel="00000000" w:rsidR="00000000" w:rsidRPr="00000000">
      <w:rPr>
        <w:b w:val="1"/>
        <w:sz w:val="14"/>
        <w:szCs w:val="14"/>
        <w:rtl w:val="0"/>
      </w:rPr>
      <w:t xml:space="preserve">Implementation Team Lead:</w:t>
    </w:r>
    <w:r w:rsidDel="00000000" w:rsidR="00000000" w:rsidRPr="00000000">
      <w:rPr>
        <w:sz w:val="14"/>
        <w:szCs w:val="14"/>
        <w:rtl w:val="0"/>
      </w:rPr>
      <w:t xml:space="preserve">  Samuel Payne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4"/>
        <w:szCs w:val="14"/>
        <w:rtl w:val="0"/>
      </w:rPr>
      <w:t xml:space="preserve">Team: </w:t>
    </w:r>
    <w:r w:rsidDel="00000000" w:rsidR="00000000" w:rsidRPr="00000000">
      <w:rPr>
        <w:sz w:val="14"/>
        <w:szCs w:val="14"/>
        <w:rtl w:val="0"/>
      </w:rPr>
      <w:t xml:space="preserve">Ruxandra Giorgiana Panainte (R)</w:t>
    </w:r>
    <w:r w:rsidDel="00000000" w:rsidR="00000000" w:rsidRPr="00000000">
      <w:rPr>
        <w:b w:val="1"/>
        <w:sz w:val="14"/>
        <w:szCs w:val="14"/>
        <w:rtl w:val="0"/>
      </w:rPr>
      <w:t xml:space="preserve">, </w:t>
    </w:r>
    <w:r w:rsidDel="00000000" w:rsidR="00000000" w:rsidRPr="00000000">
      <w:rPr>
        <w:sz w:val="14"/>
        <w:szCs w:val="14"/>
        <w:rtl w:val="0"/>
      </w:rPr>
      <w:t xml:space="preserve">Johan Mouritsen (R), Thomas Page (R), Abraham Olaoye (R), Elaine M'Nkubitu (R), Samuel Payne (I), Vino Mano (I), Kirthi Mandalapu Muraukrishnan (I), Megane Martinez (I), Andrei Nica (I), Andreas Mihaloianis (I), Sarjeena Maodud (PM), Gergana Marincheva (PM), Mohammad Masood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16"/>
        <w:szCs w:val="16"/>
        <w:rtl w:val="0"/>
      </w:rPr>
      <w:t xml:space="preserve">COMP3001 - Technology Management </w:t>
    </w:r>
  </w:p>
  <w:p w:rsidR="00000000" w:rsidDel="00000000" w:rsidP="00000000" w:rsidRDefault="00000000" w:rsidRPr="00000000">
    <w:pPr>
      <w:contextualSpacing w:val="0"/>
    </w:pPr>
    <w:r w:rsidDel="00000000" w:rsidR="00000000" w:rsidRPr="00000000">
      <w:rPr>
        <w:sz w:val="16"/>
        <w:szCs w:val="16"/>
        <w:rtl w:val="0"/>
      </w:rPr>
      <w:t xml:space="preserve">and Professional Issues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drive/folders/0BwtAx557A6FDX2JlMjdNX2lzakE" TargetMode="External"/><Relationship Id="rId6" Type="http://schemas.openxmlformats.org/officeDocument/2006/relationships/hyperlink" Target="https://drive.google.com/drive/folders/0BwtAx557A6FDX2JlMjdNX2lzakE" TargetMode="External"/><Relationship Id="rId7" Type="http://schemas.openxmlformats.org/officeDocument/2006/relationships/header" Target="header1.xml"/><Relationship Id="rId8" Type="http://schemas.openxmlformats.org/officeDocument/2006/relationships/footer" Target="footer1.xml"/></Relationships>
</file>