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技术更新实施示例</w:t>
      </w:r>
    </w:p>
    <w:p>
      <w:r>
        <w:t>项目: OpenSSL 3.0.7 安全更新</w:t>
        <w:br/>
        <w:t>日期: 2024年8月20日</w:t>
        <w:br/>
        <w:t xml:space="preserve">负责人: 张三(IT运维部)  </w:t>
      </w:r>
    </w:p>
    <w:p>
      <w:pPr>
        <w:pStyle w:val="Heading2"/>
      </w:pPr>
      <w:r>
        <w:t>1. 更新背景</w:t>
      </w:r>
    </w:p>
    <w:p>
      <w:pPr>
        <w:pStyle w:val="Heading3"/>
      </w:pPr>
      <w:r>
        <w:t>1.1 漏洞信息</w:t>
      </w:r>
    </w:p>
    <w:p>
      <w:pPr>
        <w:pStyle w:val="ListBullet"/>
      </w:pPr>
      <w:r>
        <w:t>CVE编号: CVE-2024-0727</w:t>
      </w:r>
    </w:p>
    <w:p>
      <w:pPr>
        <w:pStyle w:val="ListBullet"/>
      </w:pPr>
      <w:r>
        <w:t>严重程度: 高危 (CVSS 7.5)</w:t>
      </w:r>
    </w:p>
    <w:p>
      <w:pPr>
        <w:pStyle w:val="ListBullet"/>
      </w:pPr>
      <w:r>
        <w:t>影响组件: OpenSSL 3.0.0-3.0.6</w:t>
      </w:r>
    </w:p>
    <w:p>
      <w:pPr>
        <w:pStyle w:val="ListBullet"/>
      </w:pPr>
      <w:r>
        <w:t>发现日期: 2024年8月15日</w:t>
      </w:r>
    </w:p>
    <w:p>
      <w:pPr>
        <w:pStyle w:val="Heading3"/>
      </w:pPr>
      <w:r>
        <w:t>1.2 影响范围</w:t>
      </w:r>
    </w:p>
    <w:p>
      <w:pPr>
        <w:pStyle w:val="ListBullet"/>
      </w:pPr>
      <w:r>
        <w:t>Web服务器: 12台 (Nginx)</w:t>
      </w:r>
    </w:p>
    <w:p>
      <w:pPr>
        <w:pStyle w:val="ListBullet"/>
      </w:pPr>
      <w:r>
        <w:t>API网关: 4台</w:t>
      </w:r>
    </w:p>
    <w:p>
      <w:pPr>
        <w:pStyle w:val="ListBullet"/>
      </w:pPr>
      <w:r>
        <w:t>数据库服务器: 6台</w:t>
      </w:r>
    </w:p>
    <w:p>
      <w:pPr>
        <w:pStyle w:val="ListBullet"/>
      </w:pPr>
      <w:r>
        <w:t>负载均衡器: 2台</w:t>
      </w:r>
    </w:p>
    <w:p>
      <w:pPr>
        <w:pStyle w:val="ListBullet"/>
      </w:pPr>
      <w:r>
        <w:t>总计: 24台服务器</w:t>
      </w:r>
    </w:p>
    <w:p>
      <w:pPr>
        <w:pStyle w:val="Heading2"/>
      </w:pPr>
      <w:r>
        <w:t>2. 风险评估</w:t>
      </w:r>
    </w:p>
    <w:p>
      <w:pPr>
        <w:pStyle w:val="Heading3"/>
      </w:pPr>
      <w:r>
        <w:t>2.1 业务影响</w:t>
      </w:r>
    </w:p>
    <w:p>
      <w:pPr>
        <w:pStyle w:val="ListBullet"/>
      </w:pPr>
      <w:r>
        <w:t>影响用户: 约50,000活跃用户</w:t>
      </w:r>
    </w:p>
    <w:p>
      <w:pPr>
        <w:pStyle w:val="ListBullet"/>
      </w:pPr>
      <w:r>
        <w:t>关键业务: 在线支付、用户认证</w:t>
      </w:r>
    </w:p>
    <w:p>
      <w:pPr>
        <w:pStyle w:val="ListBullet"/>
      </w:pPr>
      <w:r>
        <w:t>预计停机: 每台服务器30分钟</w:t>
      </w:r>
    </w:p>
    <w:p>
      <w:pPr>
        <w:pStyle w:val="ListBullet"/>
      </w:pPr>
      <w:r>
        <w:t>收入影响: 约10万元/小时</w:t>
      </w:r>
    </w:p>
    <w:p>
      <w:pPr>
        <w:pStyle w:val="Heading3"/>
      </w:pPr>
      <w:r>
        <w:t>2.2 技术风险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风险项</w:t>
            </w:r>
          </w:p>
        </w:tc>
        <w:tc>
          <w:tcPr>
            <w:tcW w:type="dxa" w:w="1728"/>
          </w:tcPr>
          <w:p>
            <w:r>
              <w:t>概率</w:t>
            </w:r>
          </w:p>
        </w:tc>
        <w:tc>
          <w:tcPr>
            <w:tcW w:type="dxa" w:w="1728"/>
          </w:tcPr>
          <w:p>
            <w:r>
              <w:t>影响</w:t>
            </w:r>
          </w:p>
        </w:tc>
        <w:tc>
          <w:tcPr>
            <w:tcW w:type="dxa" w:w="1728"/>
          </w:tcPr>
          <w:p>
            <w:r>
              <w:t>风险等级</w:t>
            </w:r>
          </w:p>
        </w:tc>
        <w:tc>
          <w:tcPr>
            <w:tcW w:type="dxa" w:w="1728"/>
          </w:tcPr>
          <w:p>
            <w:r>
              <w:t>缓解措施</w:t>
            </w:r>
          </w:p>
        </w:tc>
      </w:tr>
      <w:tr>
        <w:tc>
          <w:tcPr>
            <w:tcW w:type="dxa" w:w="1728"/>
          </w:tcPr>
          <w:p>
            <w:r>
              <w:t>服务中断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高</w:t>
            </w:r>
          </w:p>
        </w:tc>
        <w:tc>
          <w:tcPr>
            <w:tcW w:type="dxa" w:w="1728"/>
          </w:tcPr>
          <w:p>
            <w:r>
              <w:t>高</w:t>
            </w:r>
          </w:p>
        </w:tc>
        <w:tc>
          <w:tcPr>
            <w:tcW w:type="dxa" w:w="1728"/>
          </w:tcPr>
          <w:p>
            <w:r>
              <w:t>分批更新、负载均衡</w:t>
            </w:r>
          </w:p>
        </w:tc>
      </w:tr>
      <w:tr>
        <w:tc>
          <w:tcPr>
            <w:tcW w:type="dxa" w:w="1728"/>
          </w:tcPr>
          <w:p>
            <w:r>
              <w:t>兼容性问题</w:t>
            </w:r>
          </w:p>
        </w:tc>
        <w:tc>
          <w:tcPr>
            <w:tcW w:type="dxa" w:w="1728"/>
          </w:tcPr>
          <w:p>
            <w:r>
              <w:t>低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  <w:tc>
          <w:tcPr>
            <w:tcW w:type="dxa" w:w="1728"/>
          </w:tcPr>
          <w:p>
            <w:r>
              <w:t>预生产测试</w:t>
            </w:r>
          </w:p>
        </w:tc>
      </w:tr>
      <w:tr>
        <w:tc>
          <w:tcPr>
            <w:tcW w:type="dxa" w:w="1728"/>
          </w:tcPr>
          <w:p>
            <w:r>
              <w:t>回滚复杂</w:t>
            </w:r>
          </w:p>
        </w:tc>
        <w:tc>
          <w:tcPr>
            <w:tcW w:type="dxa" w:w="1728"/>
          </w:tcPr>
          <w:p>
            <w:r>
              <w:t>低</w:t>
            </w:r>
          </w:p>
        </w:tc>
        <w:tc>
          <w:tcPr>
            <w:tcW w:type="dxa" w:w="1728"/>
          </w:tcPr>
          <w:p>
            <w:r>
              <w:t>高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自动化回滚脚本</w:t>
            </w:r>
          </w:p>
        </w:tc>
      </w:tr>
    </w:tbl>
    <w:p>
      <w:pPr>
        <w:pStyle w:val="Heading2"/>
      </w:pPr>
      <w:r>
        <w:t>3. 更新计划</w:t>
      </w:r>
    </w:p>
    <w:p>
      <w:pPr>
        <w:pStyle w:val="Heading3"/>
      </w:pPr>
      <w:r>
        <w:t>3.1 时间安排</w:t>
      </w:r>
    </w:p>
    <w:p>
      <w:pPr>
        <w:pStyle w:val="ListBullet"/>
      </w:pPr>
      <w:r>
        <w:t>准备阶段: 8月20日 14:00-16:00</w:t>
      </w:r>
    </w:p>
    <w:p>
      <w:pPr>
        <w:pStyle w:val="ListBullet"/>
      </w:pPr>
      <w:r>
        <w:t xml:space="preserve">测试阶段: 8月20日 16:00-18:00  </w:t>
      </w:r>
    </w:p>
    <w:p>
      <w:pPr>
        <w:pStyle w:val="ListBullet"/>
      </w:pPr>
      <w:r>
        <w:t>生产部署: 8月20日 20:00-23:00</w:t>
      </w:r>
    </w:p>
    <w:p>
      <w:pPr>
        <w:pStyle w:val="ListBullet"/>
      </w:pPr>
      <w:r>
        <w:t>验证阶段: 8月20日 23:00-24:00</w:t>
      </w:r>
    </w:p>
    <w:p>
      <w:pPr>
        <w:pStyle w:val="Heading3"/>
      </w:pPr>
      <w:r>
        <w:t>3.2 分批策略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批次</w:t>
            </w:r>
          </w:p>
        </w:tc>
        <w:tc>
          <w:tcPr>
            <w:tcW w:type="dxa" w:w="2160"/>
          </w:tcPr>
          <w:p>
            <w:r>
              <w:t>服务器</w:t>
            </w:r>
          </w:p>
        </w:tc>
        <w:tc>
          <w:tcPr>
            <w:tcW w:type="dxa" w:w="2160"/>
          </w:tcPr>
          <w:p>
            <w:r>
              <w:t>时间</w:t>
            </w:r>
          </w:p>
        </w:tc>
        <w:tc>
          <w:tcPr>
            <w:tcW w:type="dxa" w:w="2160"/>
          </w:tcPr>
          <w:p>
            <w:r>
              <w:t>负责人</w:t>
            </w:r>
          </w:p>
        </w:tc>
      </w:tr>
      <w:tr>
        <w:tc>
          <w:tcPr>
            <w:tcW w:type="dxa" w:w="2160"/>
          </w:tcPr>
          <w:p>
            <w:r>
              <w:t>第1批</w:t>
            </w:r>
          </w:p>
        </w:tc>
        <w:tc>
          <w:tcPr>
            <w:tcW w:type="dxa" w:w="2160"/>
          </w:tcPr>
          <w:p>
            <w:r>
              <w:t>负载均衡器(2台)</w:t>
            </w:r>
          </w:p>
        </w:tc>
        <w:tc>
          <w:tcPr>
            <w:tcW w:type="dxa" w:w="2160"/>
          </w:tcPr>
          <w:p>
            <w:r>
              <w:t>20:00-20:30</w:t>
            </w:r>
          </w:p>
        </w:tc>
        <w:tc>
          <w:tcPr>
            <w:tcW w:type="dxa" w:w="2160"/>
          </w:tcPr>
          <w:p>
            <w:r>
              <w:t>张三</w:t>
            </w:r>
          </w:p>
        </w:tc>
      </w:tr>
      <w:tr>
        <w:tc>
          <w:tcPr>
            <w:tcW w:type="dxa" w:w="2160"/>
          </w:tcPr>
          <w:p>
            <w:r>
              <w:t>第2批</w:t>
            </w:r>
          </w:p>
        </w:tc>
        <w:tc>
          <w:tcPr>
            <w:tcW w:type="dxa" w:w="2160"/>
          </w:tcPr>
          <w:p>
            <w:r>
              <w:t>Web服务器(6台)</w:t>
            </w:r>
          </w:p>
        </w:tc>
        <w:tc>
          <w:tcPr>
            <w:tcW w:type="dxa" w:w="2160"/>
          </w:tcPr>
          <w:p>
            <w:r>
              <w:t>20:30-21:30</w:t>
            </w:r>
          </w:p>
        </w:tc>
        <w:tc>
          <w:tcPr>
            <w:tcW w:type="dxa" w:w="2160"/>
          </w:tcPr>
          <w:p>
            <w:r>
              <w:t>李四</w:t>
            </w:r>
          </w:p>
        </w:tc>
      </w:tr>
      <w:tr>
        <w:tc>
          <w:tcPr>
            <w:tcW w:type="dxa" w:w="2160"/>
          </w:tcPr>
          <w:p>
            <w:r>
              <w:t>第3批</w:t>
            </w:r>
          </w:p>
        </w:tc>
        <w:tc>
          <w:tcPr>
            <w:tcW w:type="dxa" w:w="2160"/>
          </w:tcPr>
          <w:p>
            <w:r>
              <w:t>Web服务器(6台)</w:t>
            </w:r>
          </w:p>
        </w:tc>
        <w:tc>
          <w:tcPr>
            <w:tcW w:type="dxa" w:w="2160"/>
          </w:tcPr>
          <w:p>
            <w:r>
              <w:t>21:30-22:30</w:t>
            </w:r>
          </w:p>
        </w:tc>
        <w:tc>
          <w:tcPr>
            <w:tcW w:type="dxa" w:w="2160"/>
          </w:tcPr>
          <w:p>
            <w:r>
              <w:t>王五</w:t>
            </w:r>
          </w:p>
        </w:tc>
      </w:tr>
      <w:tr>
        <w:tc>
          <w:tcPr>
            <w:tcW w:type="dxa" w:w="2160"/>
          </w:tcPr>
          <w:p>
            <w:r>
              <w:t>第4批</w:t>
            </w:r>
          </w:p>
        </w:tc>
        <w:tc>
          <w:tcPr>
            <w:tcW w:type="dxa" w:w="2160"/>
          </w:tcPr>
          <w:p>
            <w:r>
              <w:t>API网关(4台)</w:t>
            </w:r>
          </w:p>
        </w:tc>
        <w:tc>
          <w:tcPr>
            <w:tcW w:type="dxa" w:w="2160"/>
          </w:tcPr>
          <w:p>
            <w:r>
              <w:t>22:30-23:00</w:t>
            </w:r>
          </w:p>
        </w:tc>
        <w:tc>
          <w:tcPr>
            <w:tcW w:type="dxa" w:w="2160"/>
          </w:tcPr>
          <w:p>
            <w:r>
              <w:t>赵六</w:t>
            </w:r>
          </w:p>
        </w:tc>
      </w:tr>
      <w:tr>
        <w:tc>
          <w:tcPr>
            <w:tcW w:type="dxa" w:w="2160"/>
          </w:tcPr>
          <w:p>
            <w:r>
              <w:t>第5批</w:t>
            </w:r>
          </w:p>
        </w:tc>
        <w:tc>
          <w:tcPr>
            <w:tcW w:type="dxa" w:w="2160"/>
          </w:tcPr>
          <w:p>
            <w:r>
              <w:t>数据库服务器(6台)</w:t>
            </w:r>
          </w:p>
        </w:tc>
        <w:tc>
          <w:tcPr>
            <w:tcW w:type="dxa" w:w="2160"/>
          </w:tcPr>
          <w:p>
            <w:r>
              <w:t>23:00-23:30</w:t>
            </w:r>
          </w:p>
        </w:tc>
        <w:tc>
          <w:tcPr>
            <w:tcW w:type="dxa" w:w="2160"/>
          </w:tcPr>
          <w:p>
            <w:r>
              <w:t>钱七</w:t>
            </w:r>
          </w:p>
        </w:tc>
      </w:tr>
    </w:tbl>
    <w:p>
      <w:pPr>
        <w:pStyle w:val="Heading2"/>
      </w:pPr>
      <w:r>
        <w:t>4. 执行过程</w:t>
      </w:r>
    </w:p>
    <w:p>
      <w:pPr>
        <w:pStyle w:val="Heading3"/>
      </w:pPr>
      <w:r>
        <w:t>4.1 预生产测试 (16:00-18:00)</w:t>
      </w:r>
    </w:p>
    <w:p>
      <w:pPr>
        <w:pStyle w:val="IntenseQuote"/>
      </w:pPr>
      <w:r>
        <w:t># 1. 备份当前版本</w:t>
        <w:br/>
        <w:t>sudo cp /usr/lib/x86_64-linux-gnu/libssl.so.3 /backup/</w:t>
        <w:br/>
        <w:br/>
        <w:t># 2. 安装新版本</w:t>
        <w:br/>
        <w:t>sudo apt update</w:t>
        <w:br/>
        <w:t>sudo apt install libssl3=3.0.7-1ubuntu1</w:t>
        <w:br/>
        <w:br/>
        <w:t># 3. 验证版本</w:t>
        <w:br/>
        <w:t>openssl version</w:t>
        <w:br/>
        <w:t># 输出: OpenSSL 3.0.7 1 Nov 2022</w:t>
        <w:br/>
        <w:br/>
        <w:t># 4. 功能测试</w:t>
        <w:br/>
        <w:t>curl -I https://test-api.company.com/health</w:t>
        <w:br/>
        <w:t># 输出: HTTP/2 200</w:t>
        <w:br/>
      </w:r>
    </w:p>
    <w:p>
      <w:r>
        <w:t>测试结果: ✅ 通过</w:t>
        <w:br/>
        <w:t>- SSL握手正常</w:t>
        <w:br/>
        <w:t>- API响应正常</w:t>
        <w:br/>
        <w:t>- 性能无明显下降</w:t>
      </w:r>
    </w:p>
    <w:p>
      <w:pPr>
        <w:pStyle w:val="Heading3"/>
      </w:pPr>
      <w:r>
        <w:t>4.2 生产部署记录</w:t>
      </w:r>
    </w:p>
    <w:p>
      <w:pPr>
        <w:pStyle w:val="Heading4"/>
      </w:pPr>
      <w:r>
        <w:t>第1批: 负载均衡器 (20:00-20:30)</w:t>
      </w:r>
    </w:p>
    <w:p>
      <w:pPr>
        <w:pStyle w:val="ListBullet"/>
      </w:pPr>
      <w:r>
        <w:t>服务器: LB-01, LB-02</w:t>
      </w:r>
    </w:p>
    <w:p>
      <w:pPr>
        <w:pStyle w:val="ListBullet"/>
      </w:pPr>
      <w:r>
        <w:t>执行人: 张三</w:t>
      </w:r>
    </w:p>
    <w:p>
      <w:pPr>
        <w:pStyle w:val="ListBullet"/>
      </w:pPr>
      <w:r>
        <w:t>状态: ✅ 成功</w:t>
      </w:r>
    </w:p>
    <w:p>
      <w:pPr>
        <w:pStyle w:val="ListBullet"/>
      </w:pPr>
      <w:r>
        <w:t>耗时: 25分钟</w:t>
      </w:r>
    </w:p>
    <w:p>
      <w:pPr>
        <w:pStyle w:val="ListBullet"/>
      </w:pPr>
      <w:r>
        <w:t>问题: 无</w:t>
      </w:r>
    </w:p>
    <w:p>
      <w:pPr>
        <w:pStyle w:val="Heading4"/>
      </w:pPr>
      <w:r>
        <w:t>第2批: Web服务器 (20:30-21:30)</w:t>
      </w:r>
    </w:p>
    <w:p>
      <w:pPr>
        <w:pStyle w:val="ListBullet"/>
      </w:pPr>
      <w:r>
        <w:t>服务器: WEB-01 ~ WEB-06</w:t>
      </w:r>
    </w:p>
    <w:p>
      <w:pPr>
        <w:pStyle w:val="ListBullet"/>
      </w:pPr>
      <w:r>
        <w:t>执行人: 李四</w:t>
      </w:r>
    </w:p>
    <w:p>
      <w:pPr>
        <w:pStyle w:val="ListBullet"/>
      </w:pPr>
      <w:r>
        <w:t>状态: ✅ 成功</w:t>
      </w:r>
    </w:p>
    <w:p>
      <w:pPr>
        <w:pStyle w:val="ListBullet"/>
      </w:pPr>
      <w:r>
        <w:t>耗时: 55分钟</w:t>
      </w:r>
    </w:p>
    <w:p>
      <w:pPr>
        <w:pStyle w:val="ListBullet"/>
      </w:pPr>
      <w:r>
        <w:t>问题: WEB-03重启后nginx配置加载失败，已修复</w:t>
      </w:r>
    </w:p>
    <w:p>
      <w:pPr>
        <w:pStyle w:val="Heading4"/>
      </w:pPr>
      <w:r>
        <w:t>第3批: Web服务器 (21:30-22:30)</w:t>
      </w:r>
    </w:p>
    <w:p>
      <w:pPr>
        <w:pStyle w:val="ListBullet"/>
      </w:pPr>
      <w:r>
        <w:t xml:space="preserve">服务器: WEB-07 ~ WEB-12  </w:t>
      </w:r>
    </w:p>
    <w:p>
      <w:pPr>
        <w:pStyle w:val="ListBullet"/>
      </w:pPr>
      <w:r>
        <w:t>执行人: 王五</w:t>
      </w:r>
    </w:p>
    <w:p>
      <w:pPr>
        <w:pStyle w:val="ListBullet"/>
      </w:pPr>
      <w:r>
        <w:t>状态: ✅ 成功</w:t>
      </w:r>
    </w:p>
    <w:p>
      <w:pPr>
        <w:pStyle w:val="ListBullet"/>
      </w:pPr>
      <w:r>
        <w:t>耗时: 50分钟</w:t>
      </w:r>
    </w:p>
    <w:p>
      <w:pPr>
        <w:pStyle w:val="ListBullet"/>
      </w:pPr>
      <w:r>
        <w:t>问题: 无</w:t>
      </w:r>
    </w:p>
    <w:p>
      <w:pPr>
        <w:pStyle w:val="Heading4"/>
      </w:pPr>
      <w:r>
        <w:t>第4批: API网关 (22:30-23:00)</w:t>
      </w:r>
    </w:p>
    <w:p>
      <w:pPr>
        <w:pStyle w:val="ListBullet"/>
      </w:pPr>
      <w:r>
        <w:t>服务器: API-01 ~ API-04</w:t>
      </w:r>
    </w:p>
    <w:p>
      <w:pPr>
        <w:pStyle w:val="ListBullet"/>
      </w:pPr>
      <w:r>
        <w:t xml:space="preserve">执行人: 赵六  </w:t>
      </w:r>
    </w:p>
    <w:p>
      <w:pPr>
        <w:pStyle w:val="ListBullet"/>
      </w:pPr>
      <w:r>
        <w:t>状态: ✅ 成功</w:t>
      </w:r>
    </w:p>
    <w:p>
      <w:pPr>
        <w:pStyle w:val="ListBullet"/>
      </w:pPr>
      <w:r>
        <w:t>耗时: 28分钟</w:t>
      </w:r>
    </w:p>
    <w:p>
      <w:pPr>
        <w:pStyle w:val="ListBullet"/>
      </w:pPr>
      <w:r>
        <w:t>问题: 无</w:t>
      </w:r>
    </w:p>
    <w:p>
      <w:pPr>
        <w:pStyle w:val="Heading4"/>
      </w:pPr>
      <w:r>
        <w:t>第5批: 数据库服务器 (23:00-23:30)</w:t>
      </w:r>
    </w:p>
    <w:p>
      <w:pPr>
        <w:pStyle w:val="ListBullet"/>
      </w:pPr>
      <w:r>
        <w:t>服务器: DB-01 ~ DB-06</w:t>
      </w:r>
    </w:p>
    <w:p>
      <w:pPr>
        <w:pStyle w:val="ListBullet"/>
      </w:pPr>
      <w:r>
        <w:t>执行人: 钱七</w:t>
      </w:r>
    </w:p>
    <w:p>
      <w:pPr>
        <w:pStyle w:val="ListBullet"/>
      </w:pPr>
      <w:r>
        <w:t xml:space="preserve">状态: ✅ 成功  </w:t>
      </w:r>
    </w:p>
    <w:p>
      <w:pPr>
        <w:pStyle w:val="ListBullet"/>
      </w:pPr>
      <w:r>
        <w:t>耗时: 25分钟</w:t>
      </w:r>
    </w:p>
    <w:p>
      <w:pPr>
        <w:pStyle w:val="ListBullet"/>
      </w:pPr>
      <w:r>
        <w:t>问题: 无</w:t>
      </w:r>
    </w:p>
    <w:p>
      <w:pPr>
        <w:pStyle w:val="Heading2"/>
      </w:pPr>
      <w:r>
        <w:t>5. 验证结果</w:t>
      </w:r>
    </w:p>
    <w:p>
      <w:pPr>
        <w:pStyle w:val="Heading3"/>
      </w:pPr>
      <w:r>
        <w:t>5.1 技术验证</w:t>
      </w:r>
    </w:p>
    <w:p>
      <w:pPr>
        <w:pStyle w:val="IntenseQuote"/>
      </w:pPr>
      <w:r>
        <w:t># 版本确认</w:t>
        <w:br/>
        <w:t>for server in $(cat server_list.txt); do</w:t>
        <w:br/>
        <w:t xml:space="preserve">  ssh $server "openssl version"</w:t>
        <w:br/>
        <w:t>done</w:t>
        <w:br/>
        <w:t># 结果: 所有服务器均为 OpenSSL 3.0.7</w:t>
        <w:br/>
        <w:br/>
        <w:t># 漏洞扫描</w:t>
        <w:br/>
        <w:t>nessus_scan --target production_servers.txt --policy ssl_scan</w:t>
        <w:br/>
        <w:t># 结果: CVE-2024-0727 已修复</w:t>
        <w:br/>
      </w:r>
    </w:p>
    <w:p>
      <w:pPr>
        <w:pStyle w:val="Heading3"/>
      </w:pPr>
      <w:r>
        <w:t>5.2 业务验证</w:t>
      </w:r>
    </w:p>
    <w:p>
      <w:pPr>
        <w:pStyle w:val="ListBullet"/>
      </w:pPr>
      <w:r>
        <w:t>用户登录: 正常</w:t>
      </w:r>
    </w:p>
    <w:p>
      <w:pPr>
        <w:pStyle w:val="ListBullet"/>
      </w:pPr>
      <w:r>
        <w:t>支付功能: 正常</w:t>
      </w:r>
    </w:p>
    <w:p>
      <w:pPr>
        <w:pStyle w:val="ListBullet"/>
      </w:pPr>
      <w:r>
        <w:t>API响应: 平均延迟 &lt; 100ms</w:t>
      </w:r>
    </w:p>
    <w:p>
      <w:pPr>
        <w:pStyle w:val="ListBullet"/>
      </w:pPr>
      <w:r>
        <w:t>SSL证书: 有效</w:t>
      </w:r>
    </w:p>
    <w:p>
      <w:pPr>
        <w:pStyle w:val="ListBullet"/>
      </w:pPr>
      <w:r>
        <w:t>用户投诉: 0件</w:t>
      </w:r>
    </w:p>
    <w:p>
      <w:pPr>
        <w:pStyle w:val="Heading3"/>
      </w:pPr>
      <w:r>
        <w:t>5.3 监控数据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指标</w:t>
            </w:r>
          </w:p>
        </w:tc>
        <w:tc>
          <w:tcPr>
            <w:tcW w:type="dxa" w:w="2160"/>
          </w:tcPr>
          <w:p>
            <w:r>
              <w:t>更新前</w:t>
            </w:r>
          </w:p>
        </w:tc>
        <w:tc>
          <w:tcPr>
            <w:tcW w:type="dxa" w:w="2160"/>
          </w:tcPr>
          <w:p>
            <w:r>
              <w:t>更新后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  <w:tr>
        <w:tc>
          <w:tcPr>
            <w:tcW w:type="dxa" w:w="2160"/>
          </w:tcPr>
          <w:p>
            <w:r>
              <w:t>响应时间</w:t>
            </w:r>
          </w:p>
        </w:tc>
        <w:tc>
          <w:tcPr>
            <w:tcW w:type="dxa" w:w="2160"/>
          </w:tcPr>
          <w:p>
            <w:r>
              <w:t>85ms</w:t>
            </w:r>
          </w:p>
        </w:tc>
        <w:tc>
          <w:tcPr>
            <w:tcW w:type="dxa" w:w="2160"/>
          </w:tcPr>
          <w:p>
            <w:r>
              <w:t>82ms</w:t>
            </w:r>
          </w:p>
        </w:tc>
        <w:tc>
          <w:tcPr>
            <w:tcW w:type="dxa" w:w="2160"/>
          </w:tcPr>
          <w:p>
            <w:r>
              <w:t>✅ 改善</w:t>
            </w:r>
          </w:p>
        </w:tc>
      </w:tr>
      <w:tr>
        <w:tc>
          <w:tcPr>
            <w:tcW w:type="dxa" w:w="2160"/>
          </w:tcPr>
          <w:p>
            <w:r>
              <w:t>错误率</w:t>
            </w:r>
          </w:p>
        </w:tc>
        <w:tc>
          <w:tcPr>
            <w:tcW w:type="dxa" w:w="2160"/>
          </w:tcPr>
          <w:p>
            <w:r>
              <w:t>0.02%</w:t>
            </w:r>
          </w:p>
        </w:tc>
        <w:tc>
          <w:tcPr>
            <w:tcW w:type="dxa" w:w="2160"/>
          </w:tcPr>
          <w:p>
            <w:r>
              <w:t>0.01%</w:t>
            </w:r>
          </w:p>
        </w:tc>
        <w:tc>
          <w:tcPr>
            <w:tcW w:type="dxa" w:w="2160"/>
          </w:tcPr>
          <w:p>
            <w:r>
              <w:t>✅ 改善</w:t>
            </w:r>
          </w:p>
        </w:tc>
      </w:tr>
      <w:tr>
        <w:tc>
          <w:tcPr>
            <w:tcW w:type="dxa" w:w="2160"/>
          </w:tcPr>
          <w:p>
            <w:r>
              <w:t>CPU使用率</w:t>
            </w:r>
          </w:p>
        </w:tc>
        <w:tc>
          <w:tcPr>
            <w:tcW w:type="dxa" w:w="2160"/>
          </w:tcPr>
          <w:p>
            <w:r>
              <w:t>45%</w:t>
            </w:r>
          </w:p>
        </w:tc>
        <w:tc>
          <w:tcPr>
            <w:tcW w:type="dxa" w:w="2160"/>
          </w:tcPr>
          <w:p>
            <w:r>
              <w:t>43%</w:t>
            </w:r>
          </w:p>
        </w:tc>
        <w:tc>
          <w:tcPr>
            <w:tcW w:type="dxa" w:w="2160"/>
          </w:tcPr>
          <w:p>
            <w:r>
              <w:t>✅ 改善</w:t>
            </w:r>
          </w:p>
        </w:tc>
      </w:tr>
      <w:tr>
        <w:tc>
          <w:tcPr>
            <w:tcW w:type="dxa" w:w="2160"/>
          </w:tcPr>
          <w:p>
            <w:r>
              <w:t>内存使用率</w:t>
            </w:r>
          </w:p>
        </w:tc>
        <w:tc>
          <w:tcPr>
            <w:tcW w:type="dxa" w:w="2160"/>
          </w:tcPr>
          <w:p>
            <w:r>
              <w:t>68%</w:t>
            </w:r>
          </w:p>
        </w:tc>
        <w:tc>
          <w:tcPr>
            <w:tcW w:type="dxa" w:w="2160"/>
          </w:tcPr>
          <w:p>
            <w:r>
              <w:t>67%</w:t>
            </w:r>
          </w:p>
        </w:tc>
        <w:tc>
          <w:tcPr>
            <w:tcW w:type="dxa" w:w="2160"/>
          </w:tcPr>
          <w:p>
            <w:r>
              <w:t>✅ 正常</w:t>
            </w:r>
          </w:p>
        </w:tc>
      </w:tr>
    </w:tbl>
    <w:p>
      <w:pPr>
        <w:pStyle w:val="Heading2"/>
      </w:pPr>
      <w:r>
        <w:t>6. 总结报告</w:t>
      </w:r>
    </w:p>
    <w:p>
      <w:pPr>
        <w:pStyle w:val="Heading3"/>
      </w:pPr>
      <w:r>
        <w:t>6.1 执行结果</w:t>
      </w:r>
    </w:p>
    <w:p>
      <w:pPr>
        <w:pStyle w:val="ListBullet"/>
      </w:pPr>
      <w:r>
        <w:t>更新服务器: 24台 (100%)</w:t>
      </w:r>
    </w:p>
    <w:p>
      <w:pPr>
        <w:pStyle w:val="ListBullet"/>
      </w:pPr>
      <w:r>
        <w:t>成功率: 100%</w:t>
      </w:r>
    </w:p>
    <w:p>
      <w:pPr>
        <w:pStyle w:val="ListBullet"/>
      </w:pPr>
      <w:r>
        <w:t>总耗时: 3.5小时</w:t>
      </w:r>
    </w:p>
    <w:p>
      <w:pPr>
        <w:pStyle w:val="ListBullet"/>
      </w:pPr>
      <w:r>
        <w:t>业务中断: 0分钟 (滚动更新)</w:t>
      </w:r>
    </w:p>
    <w:p>
      <w:pPr>
        <w:pStyle w:val="ListBullet"/>
      </w:pPr>
      <w:r>
        <w:t>用户影响: 无</w:t>
      </w:r>
    </w:p>
    <w:p>
      <w:pPr>
        <w:pStyle w:val="Heading3"/>
      </w:pPr>
      <w:r>
        <w:t>6.2 成本效益</w:t>
      </w:r>
    </w:p>
    <w:p>
      <w:pPr>
        <w:pStyle w:val="ListBullet"/>
      </w:pPr>
      <w:r>
        <w:t>人力成本: 5人 × 4小时 × 500元/小时 = 10,000元</w:t>
      </w:r>
    </w:p>
    <w:p>
      <w:pPr>
        <w:pStyle w:val="ListBullet"/>
      </w:pPr>
      <w:r>
        <w:t>避免损失: 预估避免安全事件损失 &gt; 100万元</w:t>
      </w:r>
    </w:p>
    <w:p>
      <w:pPr>
        <w:pStyle w:val="ListBullet"/>
      </w:pPr>
      <w:r>
        <w:t>投资回报率: 10,000%</w:t>
      </w:r>
    </w:p>
    <w:p>
      <w:pPr>
        <w:pStyle w:val="Heading3"/>
      </w:pPr>
      <w:r>
        <w:t>6.3 经验教训</w:t>
      </w:r>
    </w:p>
    <w:p>
      <w:r>
        <w:t>成功因素:</w:t>
        <w:br/>
        <w:t>- 充分的预生产测试</w:t>
        <w:br/>
        <w:t>- 详细的分批部署计划</w:t>
        <w:br/>
        <w:t>- 有效的团队协作</w:t>
      </w:r>
    </w:p>
    <w:p>
      <w:r>
        <w:t>改进建议:</w:t>
        <w:br/>
        <w:t>- 增加自动化部署脚本</w:t>
        <w:br/>
        <w:t>- 建立更完善的回滚机制</w:t>
        <w:br/>
        <w:t>- 加强监控告警配置</w:t>
      </w:r>
    </w:p>
    <w:p>
      <w:pPr>
        <w:pStyle w:val="Heading3"/>
      </w:pPr>
      <w:r>
        <w:t>6.4 后续行动</w:t>
      </w:r>
    </w:p>
    <w:p>
      <w:pPr>
        <w:pStyle w:val="ListBullet"/>
      </w:pPr>
      <w:r>
        <w:t>[x] 更新系统文档</w:t>
      </w:r>
    </w:p>
    <w:p>
      <w:pPr>
        <w:pStyle w:val="ListBullet"/>
      </w:pPr>
      <w:r>
        <w:t xml:space="preserve">[x] 归档部署脚本  </w:t>
      </w:r>
    </w:p>
    <w:p>
      <w:pPr>
        <w:pStyle w:val="ListBullet"/>
      </w:pPr>
      <w:r>
        <w:t>[x] 更新监控基线</w:t>
      </w:r>
    </w:p>
    <w:p>
      <w:pPr>
        <w:pStyle w:val="ListBullet"/>
      </w:pPr>
      <w:r>
        <w:t>[ ] 制定下次更新计划</w:t>
      </w:r>
    </w:p>
    <w:p>
      <w:pPr>
        <w:pStyle w:val="Heading2"/>
      </w:pPr>
      <w:r>
        <w:t>7. 审批记录</w:t>
      </w:r>
    </w:p>
    <w:p>
      <w:r>
        <w:t>技术总监审核: 王总 ✅</w:t>
        <w:br/>
        <w:t>审核时间: 2024-08-20 19:30</w:t>
        <w:br/>
        <w:t>审核意见: 方案可行，同意执行</w:t>
      </w:r>
    </w:p>
    <w:p>
      <w:r>
        <w:t>CTO最终审批: 李总 ✅</w:t>
        <w:br/>
        <w:t>审批时间: 2024-08-20 19:45</w:t>
        <w:br/>
        <w:t>审批意见: 批准执行，注意风险控制</w:t>
      </w:r>
    </w:p>
    <w:p>
      <w:r>
        <w:t>文档状态: 已完成 | 归档日期: 2024-08-21 | 保存期限: 3年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