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技术更新实施示例</w:t>
      </w:r>
    </w:p>
    <w:p>
      <w:r>
        <w:t>项目: OpenSSL 3.0.7 安全更新 | 日期: 2024年8月20日</w:t>
      </w:r>
    </w:p>
    <w:p>
      <w:pPr>
        <w:pStyle w:val="Heading2"/>
      </w:pPr>
      <w:r>
        <w:t>更新背景</w:t>
      </w:r>
    </w:p>
    <w:p>
      <w:pPr>
        <w:pStyle w:val="ListBullet"/>
      </w:pPr>
      <w:r>
        <w:t>漏洞: CVE-2024-0727 (高危 CVSS 7.5)</w:t>
      </w:r>
    </w:p>
    <w:p>
      <w:pPr>
        <w:pStyle w:val="ListBullet"/>
      </w:pPr>
      <w:r>
        <w:t>影响: 24台服务器 (Web 12台, API 4台, DB 6台, LB 2台)</w:t>
      </w:r>
    </w:p>
    <w:p>
      <w:pPr>
        <w:pStyle w:val="ListBullet"/>
      </w:pPr>
      <w:r>
        <w:t>用户: 约50,000活跃用户</w:t>
      </w:r>
    </w:p>
    <w:p>
      <w:pPr>
        <w:pStyle w:val="ListBullet"/>
      </w:pPr>
      <w:r>
        <w:t>业务: 在线支付、用户认证</w:t>
      </w:r>
    </w:p>
    <w:p>
      <w:pPr>
        <w:pStyle w:val="Heading2"/>
      </w:pPr>
      <w:r>
        <w:t>更新计划</w:t>
      </w:r>
    </w:p>
    <w:p>
      <w:pPr>
        <w:pStyle w:val="ListBullet"/>
      </w:pPr>
      <w:r>
        <w:t>时间: 2024年8月20日 14:00-24:00</w:t>
      </w:r>
    </w:p>
    <w:p>
      <w:pPr>
        <w:pStyle w:val="ListBullet"/>
      </w:pPr>
      <w:r>
        <w:t>策略: 分5批次滚动更新</w:t>
      </w:r>
    </w:p>
    <w:p>
      <w:pPr>
        <w:pStyle w:val="ListBullet"/>
      </w:pPr>
      <w:r>
        <w:t>顺序: LB → Web → API → DB</w:t>
      </w:r>
    </w:p>
    <w:p>
      <w:pPr>
        <w:pStyle w:val="ListBullet"/>
      </w:pPr>
      <w:r>
        <w:t>每批: 30-60分钟</w:t>
      </w:r>
    </w:p>
    <w:p>
      <w:pPr>
        <w:pStyle w:val="Heading2"/>
      </w:pPr>
      <w:r>
        <w:t>执行过程</w:t>
      </w:r>
    </w:p>
    <w:p>
      <w:pPr>
        <w:pStyle w:val="Heading3"/>
      </w:pPr>
      <w:r>
        <w:t>预生产测试</w:t>
      </w:r>
    </w:p>
    <w:p>
      <w:pPr>
        <w:pStyle w:val="IntenseQuote"/>
      </w:pPr>
      <w:r>
        <w:t># 更新OpenSSL</w:t>
        <w:br/>
        <w:t>sudo apt install libssl3=3.0.7-1ubuntu1</w:t>
        <w:br/>
        <w:t>openssl version  # 输出: OpenSSL 3.0.7</w:t>
        <w:br/>
      </w:r>
    </w:p>
    <w:p>
      <w:r>
        <w:t>结果: ✅ SSL握手正常，API响应正常</w:t>
      </w:r>
    </w:p>
    <w:p>
      <w:pPr>
        <w:pStyle w:val="Heading3"/>
      </w:pPr>
      <w:r>
        <w:t>生产部署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批次</w:t>
            </w:r>
          </w:p>
        </w:tc>
        <w:tc>
          <w:tcPr>
            <w:tcW w:type="dxa" w:w="1728"/>
          </w:tcPr>
          <w:p>
            <w:r>
              <w:t>服务器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耗时</w:t>
            </w:r>
          </w:p>
        </w:tc>
        <w:tc>
          <w:tcPr>
            <w:tcW w:type="dxa" w:w="1728"/>
          </w:tcPr>
          <w:p>
            <w:r>
              <w:t>问题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LB-01,02</w:t>
            </w:r>
          </w:p>
        </w:tc>
        <w:tc>
          <w:tcPr>
            <w:tcW w:type="dxa" w:w="1728"/>
          </w:tcPr>
          <w:p>
            <w:r>
              <w:t>✅ 成功</w:t>
            </w:r>
          </w:p>
        </w:tc>
        <w:tc>
          <w:tcPr>
            <w:tcW w:type="dxa" w:w="1728"/>
          </w:tcPr>
          <w:p>
            <w:r>
              <w:t>25分钟</w:t>
            </w:r>
          </w:p>
        </w:tc>
        <w:tc>
          <w:tcPr>
            <w:tcW w:type="dxa" w:w="1728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WEB-01~06</w:t>
            </w:r>
          </w:p>
        </w:tc>
        <w:tc>
          <w:tcPr>
            <w:tcW w:type="dxa" w:w="1728"/>
          </w:tcPr>
          <w:p>
            <w:r>
              <w:t>✅ 成功</w:t>
            </w:r>
          </w:p>
        </w:tc>
        <w:tc>
          <w:tcPr>
            <w:tcW w:type="dxa" w:w="1728"/>
          </w:tcPr>
          <w:p>
            <w:r>
              <w:t>55分钟</w:t>
            </w:r>
          </w:p>
        </w:tc>
        <w:tc>
          <w:tcPr>
            <w:tcW w:type="dxa" w:w="1728"/>
          </w:tcPr>
          <w:p>
            <w:r>
              <w:t>nginx配置已修复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WEB-07~12</w:t>
            </w:r>
          </w:p>
        </w:tc>
        <w:tc>
          <w:tcPr>
            <w:tcW w:type="dxa" w:w="1728"/>
          </w:tcPr>
          <w:p>
            <w:r>
              <w:t>✅ 成功</w:t>
            </w:r>
          </w:p>
        </w:tc>
        <w:tc>
          <w:tcPr>
            <w:tcW w:type="dxa" w:w="1728"/>
          </w:tcPr>
          <w:p>
            <w:r>
              <w:t>50分钟</w:t>
            </w:r>
          </w:p>
        </w:tc>
        <w:tc>
          <w:tcPr>
            <w:tcW w:type="dxa" w:w="1728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API-01~04</w:t>
            </w:r>
          </w:p>
        </w:tc>
        <w:tc>
          <w:tcPr>
            <w:tcW w:type="dxa" w:w="1728"/>
          </w:tcPr>
          <w:p>
            <w:r>
              <w:t>✅ 成功</w:t>
            </w:r>
          </w:p>
        </w:tc>
        <w:tc>
          <w:tcPr>
            <w:tcW w:type="dxa" w:w="1728"/>
          </w:tcPr>
          <w:p>
            <w:r>
              <w:t>28分钟</w:t>
            </w:r>
          </w:p>
        </w:tc>
        <w:tc>
          <w:tcPr>
            <w:tcW w:type="dxa" w:w="1728"/>
          </w:tcPr>
          <w:p>
            <w:r>
              <w:t>无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DB-01~06</w:t>
            </w:r>
          </w:p>
        </w:tc>
        <w:tc>
          <w:tcPr>
            <w:tcW w:type="dxa" w:w="1728"/>
          </w:tcPr>
          <w:p>
            <w:r>
              <w:t>✅ 成功</w:t>
            </w:r>
          </w:p>
        </w:tc>
        <w:tc>
          <w:tcPr>
            <w:tcW w:type="dxa" w:w="1728"/>
          </w:tcPr>
          <w:p>
            <w:r>
              <w:t>25分钟</w:t>
            </w:r>
          </w:p>
        </w:tc>
        <w:tc>
          <w:tcPr>
            <w:tcW w:type="dxa" w:w="1728"/>
          </w:tcPr>
          <w:p>
            <w:r>
              <w:t>无</w:t>
            </w:r>
          </w:p>
        </w:tc>
      </w:tr>
    </w:tbl>
    <w:p>
      <w:pPr>
        <w:pStyle w:val="Heading2"/>
      </w:pPr>
      <w:r>
        <w:t>验证结果</w:t>
      </w:r>
    </w:p>
    <w:p>
      <w:pPr>
        <w:pStyle w:val="Heading3"/>
      </w:pPr>
      <w:r>
        <w:t>技术验证</w:t>
      </w:r>
    </w:p>
    <w:p>
      <w:pPr>
        <w:pStyle w:val="ListBullet"/>
      </w:pPr>
      <w:r>
        <w:t>所有24台服务器版本确认: OpenSSL 3.0.7</w:t>
      </w:r>
    </w:p>
    <w:p>
      <w:pPr>
        <w:pStyle w:val="ListBullet"/>
      </w:pPr>
      <w:r>
        <w:t>漏洞扫描结果: CVE-2024-0727 已修复</w:t>
      </w:r>
    </w:p>
    <w:p>
      <w:pPr>
        <w:pStyle w:val="ListBullet"/>
      </w:pPr>
      <w:r>
        <w:t>业务功能: 用户登录、支付功能正常</w:t>
      </w:r>
    </w:p>
    <w:p>
      <w:pPr>
        <w:pStyle w:val="Heading3"/>
      </w:pPr>
      <w:r>
        <w:t>性能对比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指标</w:t>
            </w:r>
          </w:p>
        </w:tc>
        <w:tc>
          <w:tcPr>
            <w:tcW w:type="dxa" w:w="2160"/>
          </w:tcPr>
          <w:p>
            <w:r>
              <w:t>更新前</w:t>
            </w:r>
          </w:p>
        </w:tc>
        <w:tc>
          <w:tcPr>
            <w:tcW w:type="dxa" w:w="2160"/>
          </w:tcPr>
          <w:p>
            <w:r>
              <w:t>更新后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响应时间</w:t>
            </w:r>
          </w:p>
        </w:tc>
        <w:tc>
          <w:tcPr>
            <w:tcW w:type="dxa" w:w="2160"/>
          </w:tcPr>
          <w:p>
            <w:r>
              <w:t>85ms</w:t>
            </w:r>
          </w:p>
        </w:tc>
        <w:tc>
          <w:tcPr>
            <w:tcW w:type="dxa" w:w="2160"/>
          </w:tcPr>
          <w:p>
            <w:r>
              <w:t>82ms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  <w:tr>
        <w:tc>
          <w:tcPr>
            <w:tcW w:type="dxa" w:w="2160"/>
          </w:tcPr>
          <w:p>
            <w:r>
              <w:t>错误率</w:t>
            </w:r>
          </w:p>
        </w:tc>
        <w:tc>
          <w:tcPr>
            <w:tcW w:type="dxa" w:w="2160"/>
          </w:tcPr>
          <w:p>
            <w:r>
              <w:t>0.02%</w:t>
            </w:r>
          </w:p>
        </w:tc>
        <w:tc>
          <w:tcPr>
            <w:tcW w:type="dxa" w:w="2160"/>
          </w:tcPr>
          <w:p>
            <w:r>
              <w:t>0.01%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  <w:tr>
        <w:tc>
          <w:tcPr>
            <w:tcW w:type="dxa" w:w="2160"/>
          </w:tcPr>
          <w:p>
            <w:r>
              <w:t>CPU使用率</w:t>
            </w:r>
          </w:p>
        </w:tc>
        <w:tc>
          <w:tcPr>
            <w:tcW w:type="dxa" w:w="2160"/>
          </w:tcPr>
          <w:p>
            <w:r>
              <w:t>45%</w:t>
            </w:r>
          </w:p>
        </w:tc>
        <w:tc>
          <w:tcPr>
            <w:tcW w:type="dxa" w:w="2160"/>
          </w:tcPr>
          <w:p>
            <w:r>
              <w:t>43%</w:t>
            </w:r>
          </w:p>
        </w:tc>
        <w:tc>
          <w:tcPr>
            <w:tcW w:type="dxa" w:w="2160"/>
          </w:tcPr>
          <w:p>
            <w:r>
              <w:t>✅ 改善</w:t>
            </w:r>
          </w:p>
        </w:tc>
      </w:tr>
    </w:tbl>
    <w:p>
      <w:pPr>
        <w:pStyle w:val="Heading2"/>
      </w:pPr>
      <w:r>
        <w:t>总结</w:t>
      </w:r>
    </w:p>
    <w:p>
      <w:pPr>
        <w:pStyle w:val="ListBullet"/>
      </w:pPr>
      <w:r>
        <w:t>成功率: 100% (24/24台)</w:t>
      </w:r>
    </w:p>
    <w:p>
      <w:pPr>
        <w:pStyle w:val="ListBullet"/>
      </w:pPr>
      <w:r>
        <w:t>总耗时: 3.5小时</w:t>
      </w:r>
    </w:p>
    <w:p>
      <w:pPr>
        <w:pStyle w:val="ListBullet"/>
      </w:pPr>
      <w:r>
        <w:t>业务中断: 0分钟 (滚动更新)</w:t>
      </w:r>
    </w:p>
    <w:p>
      <w:pPr>
        <w:pStyle w:val="ListBullet"/>
      </w:pPr>
      <w:r>
        <w:t>投入成本: 10,000元</w:t>
      </w:r>
    </w:p>
    <w:p>
      <w:pPr>
        <w:pStyle w:val="ListBullet"/>
      </w:pPr>
      <w:r>
        <w:t>避免损失: &gt;100万元</w:t>
      </w:r>
    </w:p>
    <w:p>
      <w:pPr>
        <w:pStyle w:val="ListBullet"/>
      </w:pPr>
      <w:r>
        <w:t>投资回报率: 10,000%</w:t>
      </w:r>
    </w:p>
    <w:p>
      <w:r>
        <w:t>审批记录: 技术总监 ✅ | CTO ✅</w:t>
      </w:r>
    </w:p>
    <w:p>
      <w:r>
        <w:t>文档状态: 已完成 | 归档: 2024-08-21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