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CTO技术更新审批记录</w:t>
      </w:r>
    </w:p>
    <w:p>
      <w:r>
        <w:t>编号: CTO-2024-001 | 日期: 2024-08-20</w:t>
      </w:r>
    </w:p>
    <w:p>
      <w:pPr>
        <w:pStyle w:val="Heading2"/>
      </w:pPr>
      <w:r>
        <w:t>申请信息</w:t>
      </w:r>
    </w:p>
    <w:p>
      <w:pPr>
        <w:pStyle w:val="ListBullet"/>
      </w:pPr>
      <w:r>
        <w:t>项目: CentOS 7迁移至Rocky Linux 9</w:t>
      </w:r>
    </w:p>
    <w:p>
      <w:pPr>
        <w:pStyle w:val="ListBullet"/>
      </w:pPr>
      <w:r>
        <w:t>申请人: 张三 (IT运维部)</w:t>
      </w:r>
    </w:p>
    <w:p>
      <w:pPr>
        <w:pStyle w:val="ListBullet"/>
      </w:pPr>
      <w:r>
        <w:t>背景: CentOS 7停止支持，存在安全风险</w:t>
      </w:r>
    </w:p>
    <w:p>
      <w:pPr>
        <w:pStyle w:val="ListBullet"/>
      </w:pPr>
      <w:r>
        <w:t>紧急程度: 重要(1周内)</w:t>
      </w:r>
    </w:p>
    <w:p>
      <w:pPr>
        <w:pStyle w:val="Heading2"/>
      </w:pPr>
      <w:r>
        <w:t>影响评估</w:t>
      </w:r>
    </w:p>
    <w:p>
      <w:pPr>
        <w:pStyle w:val="ListBullet"/>
      </w:pPr>
      <w:r>
        <w:t>影响系统: 15台服务器 (Web 8台, DB 4台, 其他 3台)</w:t>
      </w:r>
    </w:p>
    <w:p>
      <w:pPr>
        <w:pStyle w:val="ListBullet"/>
      </w:pPr>
      <w:r>
        <w:t>影响用户: 约10,000用户</w:t>
      </w:r>
    </w:p>
    <w:p>
      <w:pPr>
        <w:pStyle w:val="ListBullet"/>
      </w:pPr>
      <w:r>
        <w:t>预计停机: 30小时</w:t>
      </w:r>
    </w:p>
    <w:p>
      <w:pPr>
        <w:pStyle w:val="ListBullet"/>
      </w:pPr>
      <w:r>
        <w:t>投入成本: 80,000元</w:t>
      </w:r>
    </w:p>
    <w:p>
      <w:pPr>
        <w:pStyle w:val="ListBullet"/>
      </w:pPr>
      <w:r>
        <w:t>避免损失: &gt;500,000元</w:t>
      </w:r>
    </w:p>
    <w:p>
      <w:pPr>
        <w:pStyle w:val="ListBullet"/>
      </w:pPr>
      <w:r>
        <w:t>投资回报率: 525%</w:t>
      </w:r>
    </w:p>
    <w:p>
      <w:pPr>
        <w:pStyle w:val="Heading2"/>
      </w:pPr>
      <w:r>
        <w:t>实施方案</w:t>
      </w:r>
    </w:p>
    <w:p>
      <w:pPr>
        <w:pStyle w:val="ListBullet"/>
      </w:pPr>
      <w:r>
        <w:t>时间: 2024年8月25日 - 9月30日</w:t>
      </w:r>
    </w:p>
    <w:p>
      <w:pPr>
        <w:pStyle w:val="ListBullet"/>
      </w:pPr>
      <w:r>
        <w:t>团队: 张三(项目经理), 李四(技术负责人), 5人执行团队</w:t>
      </w:r>
    </w:p>
    <w:p>
      <w:pPr>
        <w:pStyle w:val="ListBullet"/>
      </w:pPr>
      <w:r>
        <w:t>策略: 分4阶段执行 (准备→测试→迁移→验收)</w:t>
      </w:r>
    </w:p>
    <w:p>
      <w:pPr>
        <w:pStyle w:val="ListBullet"/>
      </w:pPr>
      <w:r>
        <w:t>保障: 完整备份、预生产测试、分批迁移</w:t>
      </w:r>
    </w:p>
    <w:p>
      <w:pPr>
        <w:pStyle w:val="Heading2"/>
      </w:pPr>
      <w:r>
        <w:t>CTO审批决定</w:t>
      </w:r>
    </w:p>
    <w:p>
      <w:pPr>
        <w:pStyle w:val="Heading3"/>
      </w:pPr>
      <w:r>
        <w:t>审批结果</w:t>
      </w:r>
    </w:p>
    <w:p>
      <w:r>
        <w:t>☑ 批准执行</w:t>
      </w:r>
    </w:p>
    <w:p>
      <w:pPr>
        <w:pStyle w:val="Heading3"/>
      </w:pPr>
      <w:r>
        <w:t>审批理由</w:t>
      </w:r>
    </w:p>
    <w:p>
      <w:r>
        <w:t>CentOS 7停止支持存在重大安全风险，必须及时迁移确保系统安全性和合规性。</w:t>
      </w:r>
    </w:p>
    <w:p>
      <w:pPr>
        <w:pStyle w:val="Heading3"/>
      </w:pPr>
      <w:r>
        <w:t>批准条件</w:t>
      </w:r>
    </w:p>
    <w:p>
      <w:pPr>
        <w:pStyle w:val="ListBullet"/>
      </w:pPr>
      <w:r>
        <w:t>预生产环境完成全面测试</w:t>
      </w:r>
    </w:p>
    <w:p>
      <w:pPr>
        <w:pStyle w:val="ListBullet"/>
      </w:pPr>
      <w:r>
        <w:t>制定详细回滚预案</w:t>
      </w:r>
    </w:p>
    <w:p>
      <w:pPr>
        <w:pStyle w:val="ListBullet"/>
      </w:pPr>
      <w:r>
        <w:t>确保关键数据完整备份</w:t>
      </w:r>
    </w:p>
    <w:p>
      <w:pPr>
        <w:pStyle w:val="ListBullet"/>
      </w:pPr>
      <w:r>
        <w:t>分批迁移降低业务风险</w:t>
      </w:r>
    </w:p>
    <w:p>
      <w:pPr>
        <w:pStyle w:val="Heading3"/>
      </w:pPr>
      <w:r>
        <w:t>资源授权</w:t>
      </w:r>
    </w:p>
    <w:p>
      <w:pPr>
        <w:pStyle w:val="ListBullet"/>
      </w:pPr>
      <w:r>
        <w:t>预算: 80,000元</w:t>
      </w:r>
    </w:p>
    <w:p>
      <w:pPr>
        <w:pStyle w:val="ListBullet"/>
      </w:pPr>
      <w:r>
        <w:t>人员: 指定团队专项投入</w:t>
      </w:r>
    </w:p>
    <w:p>
      <w:pPr>
        <w:pStyle w:val="ListBullet"/>
      </w:pPr>
      <w:r>
        <w:t>权限: 生产环境操作权限</w:t>
      </w:r>
    </w:p>
    <w:p>
      <w:pPr>
        <w:pStyle w:val="Heading2"/>
      </w:pPr>
      <w:r>
        <w:t>审批流程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角色</w:t>
            </w:r>
          </w:p>
        </w:tc>
        <w:tc>
          <w:tcPr>
            <w:tcW w:type="dxa" w:w="2160"/>
          </w:tcPr>
          <w:p>
            <w:r>
              <w:t>姓名</w:t>
            </w:r>
          </w:p>
        </w:tc>
        <w:tc>
          <w:tcPr>
            <w:tcW w:type="dxa" w:w="2160"/>
          </w:tcPr>
          <w:p>
            <w:r>
              <w:t>日期</w:t>
            </w:r>
          </w:p>
        </w:tc>
        <w:tc>
          <w:tcPr>
            <w:tcW w:type="dxa" w:w="2160"/>
          </w:tcPr>
          <w:p>
            <w:r>
              <w:t>签字</w:t>
            </w:r>
          </w:p>
        </w:tc>
      </w:tr>
      <w:tr>
        <w:tc>
          <w:tcPr>
            <w:tcW w:type="dxa" w:w="2160"/>
          </w:tcPr>
          <w:p>
            <w:r>
              <w:t>申请人</w:t>
            </w:r>
          </w:p>
        </w:tc>
        <w:tc>
          <w:tcPr>
            <w:tcW w:type="dxa" w:w="2160"/>
          </w:tcPr>
          <w:p>
            <w:r>
              <w:t>张三</w:t>
            </w:r>
          </w:p>
        </w:tc>
        <w:tc>
          <w:tcPr>
            <w:tcW w:type="dxa" w:w="2160"/>
          </w:tcPr>
          <w:p>
            <w:r>
              <w:t>2024-08-18</w:t>
            </w:r>
          </w:p>
        </w:tc>
        <w:tc>
          <w:tcPr>
            <w:tcW w:type="dxa" w:w="2160"/>
          </w:tcPr>
          <w:p>
            <w:r>
              <w:t>✅</w:t>
            </w:r>
          </w:p>
        </w:tc>
      </w:tr>
      <w:tr>
        <w:tc>
          <w:tcPr>
            <w:tcW w:type="dxa" w:w="2160"/>
          </w:tcPr>
          <w:p>
            <w:r>
              <w:t>技术审核</w:t>
            </w:r>
          </w:p>
        </w:tc>
        <w:tc>
          <w:tcPr>
            <w:tcW w:type="dxa" w:w="2160"/>
          </w:tcPr>
          <w:p>
            <w:r>
              <w:t>李四</w:t>
            </w:r>
          </w:p>
        </w:tc>
        <w:tc>
          <w:tcPr>
            <w:tcW w:type="dxa" w:w="2160"/>
          </w:tcPr>
          <w:p>
            <w:r>
              <w:t>2024-08-19</w:t>
            </w:r>
          </w:p>
        </w:tc>
        <w:tc>
          <w:tcPr>
            <w:tcW w:type="dxa" w:w="2160"/>
          </w:tcPr>
          <w:p>
            <w:r>
              <w:t>✅</w:t>
            </w:r>
          </w:p>
        </w:tc>
      </w:tr>
      <w:tr>
        <w:tc>
          <w:tcPr>
            <w:tcW w:type="dxa" w:w="2160"/>
          </w:tcPr>
          <w:p>
            <w:r>
              <w:t>安全审核</w:t>
            </w:r>
          </w:p>
        </w:tc>
        <w:tc>
          <w:tcPr>
            <w:tcW w:type="dxa" w:w="2160"/>
          </w:tcPr>
          <w:p>
            <w:r>
              <w:t>王五</w:t>
            </w:r>
          </w:p>
        </w:tc>
        <w:tc>
          <w:tcPr>
            <w:tcW w:type="dxa" w:w="2160"/>
          </w:tcPr>
          <w:p>
            <w:r>
              <w:t>2024-08-19</w:t>
            </w:r>
          </w:p>
        </w:tc>
        <w:tc>
          <w:tcPr>
            <w:tcW w:type="dxa" w:w="2160"/>
          </w:tcPr>
          <w:p>
            <w:r>
              <w:t>✅</w:t>
            </w:r>
          </w:p>
        </w:tc>
      </w:tr>
      <w:tr>
        <w:tc>
          <w:tcPr>
            <w:tcW w:type="dxa" w:w="2160"/>
          </w:tcPr>
          <w:p>
            <w:r>
              <w:t>CTO审批</w:t>
            </w:r>
          </w:p>
        </w:tc>
        <w:tc>
          <w:tcPr>
            <w:tcW w:type="dxa" w:w="2160"/>
          </w:tcPr>
          <w:p>
            <w:r>
              <w:t>赵总</w:t>
            </w:r>
          </w:p>
        </w:tc>
        <w:tc>
          <w:tcPr>
            <w:tcW w:type="dxa" w:w="2160"/>
          </w:tcPr>
          <w:p>
            <w:r>
              <w:t>2024-08-20</w:t>
            </w:r>
          </w:p>
        </w:tc>
        <w:tc>
          <w:tcPr>
            <w:tcW w:type="dxa" w:w="2160"/>
          </w:tcPr>
          <w:p>
            <w:r>
              <w:t>✅</w:t>
            </w:r>
          </w:p>
        </w:tc>
      </w:tr>
    </w:tbl>
    <w:p>
      <w:r>
        <w:t>最终决定: 正式批准 | 生效: 2024年8月20日</w:t>
      </w:r>
    </w:p>
    <w:p>
      <w:r>
        <w:t>文档控制: 内部文档 | 保存5年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17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