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 xml:space="preserve">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0.</w:t>
      </w:r>
      <w:r>
        <w:rPr>
          <w:lang w:val="en-US"/>
        </w:rPr>
        <w:t>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we could just easily give classes for each as the structure is always the same. Maybe the point here is just to thought how those selectors work. I would use the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D4C13FA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proofErr w:type="gramStart"/>
      <w:r w:rsidR="00B656A4">
        <w:rPr>
          <w:lang w:val="en-US"/>
        </w:rPr>
        <w:t xml:space="preserve">) </w:t>
      </w:r>
      <w:r>
        <w:rPr>
          <w:lang w:val="en-US"/>
        </w:rPr>
        <w:t xml:space="preserve"> as</w:t>
      </w:r>
      <w:proofErr w:type="gramEnd"/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proofErr w:type="spellStart"/>
      <w:r w:rsidRPr="00DF7CCF">
        <w:rPr>
          <w:lang w:val="en-GB"/>
        </w:rPr>
        <w:t>otherGroup</w:t>
      </w:r>
      <w:proofErr w:type="spellEnd"/>
      <w:r w:rsidRPr="00DF7CCF">
        <w:rPr>
          <w:lang w:val="en-GB"/>
        </w:rPr>
        <w:t xml:space="preserve"> as </w:t>
      </w:r>
      <w:proofErr w:type="spellStart"/>
      <w:r w:rsidRPr="00DF7CCF">
        <w:rPr>
          <w:lang w:val="en-GB"/>
        </w:rPr>
        <w:t>other</w:t>
      </w:r>
      <w:r w:rsidRPr="00DF7CCF">
        <w:rPr>
          <w:lang w:val="en-GB"/>
        </w:rPr>
        <w:t>g</w:t>
      </w:r>
      <w:r w:rsidRPr="00DF7CCF">
        <w:rPr>
          <w:lang w:val="en-GB"/>
        </w:rPr>
        <w:t>roup</w:t>
      </w:r>
      <w:proofErr w:type="spellEnd"/>
      <w:r>
        <w:rPr>
          <w:lang w:val="en-GB"/>
        </w:rPr>
        <w:t xml:space="preserve"> on the if check and that caused a bug so other </w:t>
      </w:r>
      <w:proofErr w:type="spellStart"/>
      <w:r>
        <w:rPr>
          <w:lang w:val="en-GB"/>
        </w:rPr>
        <w:t>faqs</w:t>
      </w:r>
      <w:proofErr w:type="spellEnd"/>
      <w:r>
        <w:rPr>
          <w:lang w:val="en-GB"/>
        </w:rPr>
        <w:t xml:space="preserve"> didn’t close when one was opened.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5F29DC6E" w:rsidR="003F75FD" w:rsidRPr="003F75FD" w:rsidRDefault="003F75FD">
      <w:pPr>
        <w:pStyle w:val="BodyText"/>
        <w:rPr>
          <w:lang w:val="en-US"/>
        </w:rPr>
      </w:pP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8448A" w14:textId="77777777" w:rsidR="00672F45" w:rsidRDefault="00672F45">
      <w:r>
        <w:separator/>
      </w:r>
    </w:p>
  </w:endnote>
  <w:endnote w:type="continuationSeparator" w:id="0">
    <w:p w14:paraId="682D487A" w14:textId="77777777" w:rsidR="00672F45" w:rsidRDefault="00672F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5021F" w14:textId="77777777" w:rsidR="00672F45" w:rsidRDefault="00672F45">
      <w:r>
        <w:separator/>
      </w:r>
    </w:p>
  </w:footnote>
  <w:footnote w:type="continuationSeparator" w:id="0">
    <w:p w14:paraId="64BCAC43" w14:textId="77777777" w:rsidR="00672F45" w:rsidRDefault="00672F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2F45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492</Words>
  <Characters>2805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3291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41</cp:revision>
  <cp:lastPrinted>2013-10-11T10:39:00Z</cp:lastPrinted>
  <dcterms:created xsi:type="dcterms:W3CDTF">2026-04-25T08:30:00Z</dcterms:created>
  <dcterms:modified xsi:type="dcterms:W3CDTF">2026-05-24T17:08:00Z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