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E1CB" w14:textId="18BBC93E" w:rsidR="00C85E81" w:rsidRDefault="00C85E81" w:rsidP="00C85E81">
      <w:pPr>
        <w:pStyle w:val="Title"/>
        <w:rPr>
          <w:lang w:val="en-IN"/>
        </w:rPr>
      </w:pPr>
      <w:r>
        <w:rPr>
          <w:lang w:val="en-IN"/>
        </w:rPr>
        <w:t>Configuring CORS for MVC / Web API</w:t>
      </w:r>
    </w:p>
    <w:p w14:paraId="2D0901FC" w14:textId="77777777" w:rsidR="00C85E81" w:rsidRDefault="00C85E81" w:rsidP="00C85E81">
      <w:pPr>
        <w:rPr>
          <w:lang w:val="en-IN"/>
        </w:rPr>
      </w:pPr>
    </w:p>
    <w:p w14:paraId="3F6227BC" w14:textId="2D064680" w:rsidR="00C85E81" w:rsidRDefault="00C85E81" w:rsidP="00C85E81">
      <w:pPr>
        <w:rPr>
          <w:lang w:val="en-IN"/>
        </w:rPr>
      </w:pPr>
      <w:r>
        <w:rPr>
          <w:lang w:val="en-IN"/>
        </w:rPr>
        <w:t>Follow the steps given below</w:t>
      </w:r>
    </w:p>
    <w:p w14:paraId="692F1FD0" w14:textId="2CD2C062" w:rsidR="00C85E81" w:rsidRDefault="00C85E81" w:rsidP="00C85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allow all origins, add the following in the </w:t>
      </w:r>
      <w:proofErr w:type="spellStart"/>
      <w:r>
        <w:rPr>
          <w:lang w:val="en-IN"/>
        </w:rPr>
        <w:t>Program.cs</w:t>
      </w:r>
      <w:proofErr w:type="spellEnd"/>
    </w:p>
    <w:p w14:paraId="038FD8AF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FF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builder =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WebApplication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2B91AF"/>
          <w:sz w:val="17"/>
          <w:szCs w:val="17"/>
        </w:rPr>
        <w:t>CreateBuilder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);</w:t>
      </w:r>
    </w:p>
    <w:p w14:paraId="4078717D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A69FED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>//Add CORS</w:t>
      </w:r>
    </w:p>
    <w:p w14:paraId="7E5226ED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builder.</w:t>
      </w:r>
      <w:r>
        <w:rPr>
          <w:rFonts w:ascii="Consolas" w:hAnsi="Consolas" w:cs="Courier New"/>
          <w:color w:val="2B91AF"/>
          <w:sz w:val="17"/>
          <w:szCs w:val="17"/>
        </w:rPr>
        <w:t>Services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2B91AF"/>
          <w:sz w:val="17"/>
          <w:szCs w:val="17"/>
        </w:rPr>
        <w:t>AddCors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(options =&gt;</w:t>
      </w:r>
    </w:p>
    <w:p w14:paraId="30AC5E84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{</w:t>
      </w:r>
    </w:p>
    <w:p w14:paraId="5FB2B0B6" w14:textId="162ED79F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options.</w:t>
      </w:r>
      <w:r>
        <w:rPr>
          <w:rFonts w:ascii="Consolas" w:hAnsi="Consolas" w:cs="Courier New"/>
          <w:color w:val="2B91AF"/>
          <w:sz w:val="17"/>
          <w:szCs w:val="17"/>
        </w:rPr>
        <w:t>AddPolicy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(name: </w:t>
      </w:r>
      <w:r>
        <w:rPr>
          <w:rFonts w:ascii="Consolas" w:hAnsi="Consolas" w:cs="Courier New"/>
          <w:color w:val="A31515"/>
          <w:sz w:val="17"/>
          <w:szCs w:val="17"/>
        </w:rPr>
        <w:t>"</w:t>
      </w:r>
      <w:proofErr w:type="spellStart"/>
      <w:r w:rsidRPr="004760C5">
        <w:rPr>
          <w:rFonts w:ascii="Consolas" w:hAnsi="Consolas" w:cs="Courier New"/>
          <w:color w:val="A31515"/>
          <w:sz w:val="17"/>
          <w:szCs w:val="17"/>
          <w:highlight w:val="cyan"/>
        </w:rPr>
        <w:t>MyPolicy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>, policy =&gt;</w:t>
      </w:r>
    </w:p>
    <w:p w14:paraId="65323040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{</w:t>
      </w:r>
    </w:p>
    <w:p w14:paraId="5171E3F0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policy.</w:t>
      </w:r>
      <w:r>
        <w:rPr>
          <w:rFonts w:ascii="Consolas" w:hAnsi="Consolas" w:cs="Courier New"/>
          <w:color w:val="2B91AF"/>
          <w:sz w:val="17"/>
          <w:szCs w:val="17"/>
        </w:rPr>
        <w:t>AllowAnyOrigin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19423C1E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AllowAnyMethod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();</w:t>
      </w:r>
    </w:p>
    <w:p w14:paraId="1D08FAC8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});</w:t>
      </w:r>
    </w:p>
    <w:p w14:paraId="7C8980C0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});</w:t>
      </w:r>
    </w:p>
    <w:p w14:paraId="421D4B7F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E629D0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DF193C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08933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9F3D64" w14:textId="1D5F1EC4" w:rsidR="00C85E81" w:rsidRDefault="00C85E81" w:rsidP="00C85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allow specific origins, add the following in </w:t>
      </w:r>
      <w:proofErr w:type="spellStart"/>
      <w:r>
        <w:rPr>
          <w:lang w:val="en-IN"/>
        </w:rPr>
        <w:t>Program.cs</w:t>
      </w:r>
      <w:proofErr w:type="spellEnd"/>
    </w:p>
    <w:p w14:paraId="2E86BD48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FF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MyAllowSpecificOrigins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r>
        <w:rPr>
          <w:rFonts w:ascii="Consolas" w:hAnsi="Consolas" w:cs="Courier New"/>
          <w:color w:val="A31515"/>
          <w:sz w:val="17"/>
          <w:szCs w:val="17"/>
        </w:rPr>
        <w:t>"_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myAllowSpecificOrigins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02183AA4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8E63FE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FF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builder =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WebApplication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2B91AF"/>
          <w:sz w:val="17"/>
          <w:szCs w:val="17"/>
        </w:rPr>
        <w:t>CreateBuilder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);</w:t>
      </w:r>
    </w:p>
    <w:p w14:paraId="4F9EECE1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F249FC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builder.</w:t>
      </w:r>
      <w:r>
        <w:rPr>
          <w:rFonts w:ascii="Consolas" w:hAnsi="Consolas" w:cs="Courier New"/>
          <w:color w:val="2B91AF"/>
          <w:sz w:val="17"/>
          <w:szCs w:val="17"/>
        </w:rPr>
        <w:t>Services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2B91AF"/>
          <w:sz w:val="17"/>
          <w:szCs w:val="17"/>
        </w:rPr>
        <w:t>AddCors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(options =&gt;</w:t>
      </w:r>
    </w:p>
    <w:p w14:paraId="500CFEA5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{</w:t>
      </w:r>
    </w:p>
    <w:p w14:paraId="1D91DF54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options.</w:t>
      </w:r>
      <w:r>
        <w:rPr>
          <w:rFonts w:ascii="Consolas" w:hAnsi="Consolas" w:cs="Courier New"/>
          <w:color w:val="2B91AF"/>
          <w:sz w:val="17"/>
          <w:szCs w:val="17"/>
        </w:rPr>
        <w:t>AddPolicy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(name: </w:t>
      </w:r>
      <w:r>
        <w:rPr>
          <w:rFonts w:ascii="Consolas" w:hAnsi="Consolas" w:cs="Courier New"/>
          <w:color w:val="A31515"/>
          <w:sz w:val="17"/>
          <w:szCs w:val="17"/>
        </w:rPr>
        <w:t>"</w:t>
      </w:r>
      <w:proofErr w:type="spellStart"/>
      <w:r w:rsidRPr="004760C5">
        <w:rPr>
          <w:rFonts w:ascii="Consolas" w:hAnsi="Consolas" w:cs="Courier New"/>
          <w:color w:val="A31515"/>
          <w:sz w:val="17"/>
          <w:szCs w:val="17"/>
          <w:highlight w:val="cyan"/>
        </w:rPr>
        <w:t>MyPolicy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003155C3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policy =&gt;</w:t>
      </w:r>
    </w:p>
    <w:p w14:paraId="7FB3CED0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{</w:t>
      </w:r>
    </w:p>
    <w:p w14:paraId="3011EB84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policy.</w:t>
      </w:r>
      <w:r>
        <w:rPr>
          <w:rFonts w:ascii="Consolas" w:hAnsi="Consolas" w:cs="Courier New"/>
          <w:color w:val="2B91AF"/>
          <w:sz w:val="17"/>
          <w:szCs w:val="17"/>
        </w:rPr>
        <w:t>WithOrigins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"http://example.com"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A84E2AC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A31515"/>
          <w:sz w:val="17"/>
          <w:szCs w:val="17"/>
        </w:rPr>
        <w:t>"http://www.contoso.com"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6F8B169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WithMethods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"PUT"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"DELETE"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"GET"</w:t>
      </w:r>
      <w:r>
        <w:rPr>
          <w:rFonts w:ascii="Consolas" w:hAnsi="Consolas" w:cs="Courier New"/>
          <w:color w:val="000000"/>
          <w:sz w:val="17"/>
          <w:szCs w:val="17"/>
        </w:rPr>
        <w:t>);</w:t>
      </w:r>
    </w:p>
    <w:p w14:paraId="5DBAC336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});</w:t>
      </w:r>
    </w:p>
    <w:p w14:paraId="60DFE60D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})</w:t>
      </w:r>
    </w:p>
    <w:p w14:paraId="08896F19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77B48D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9862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AD31D1" w14:textId="06BBF951" w:rsidR="00C85E81" w:rsidRDefault="00C85E81" w:rsidP="00C85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the above configuration must be added as a middleware, so that it can be passed as part of the request pipeline. Only add the highlighted line.</w:t>
      </w:r>
    </w:p>
    <w:p w14:paraId="3E7E3277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910227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app.</w:t>
      </w:r>
      <w:r>
        <w:rPr>
          <w:rFonts w:ascii="Consolas" w:hAnsi="Consolas" w:cs="Courier New"/>
          <w:color w:val="2B91AF"/>
          <w:sz w:val="17"/>
          <w:szCs w:val="17"/>
        </w:rPr>
        <w:t>UseHttpsRedirection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();</w:t>
      </w:r>
    </w:p>
    <w:p w14:paraId="0A62E5A9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9102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11437D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910227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C85E81">
        <w:rPr>
          <w:rFonts w:ascii="Consolas" w:hAnsi="Consolas" w:cs="Courier New"/>
          <w:color w:val="000000"/>
          <w:sz w:val="17"/>
          <w:szCs w:val="17"/>
          <w:highlight w:val="yellow"/>
        </w:rPr>
        <w:t>app.</w:t>
      </w:r>
      <w:r w:rsidRPr="00C85E81">
        <w:rPr>
          <w:rFonts w:ascii="Consolas" w:hAnsi="Consolas" w:cs="Courier New"/>
          <w:color w:val="2B91AF"/>
          <w:sz w:val="17"/>
          <w:szCs w:val="17"/>
          <w:highlight w:val="yellow"/>
        </w:rPr>
        <w:t>UseCors</w:t>
      </w:r>
      <w:proofErr w:type="spellEnd"/>
      <w:proofErr w:type="gramEnd"/>
      <w:r w:rsidRPr="00C85E81">
        <w:rPr>
          <w:rFonts w:ascii="Consolas" w:hAnsi="Consolas" w:cs="Courier New"/>
          <w:color w:val="000000"/>
          <w:sz w:val="17"/>
          <w:szCs w:val="17"/>
          <w:highlight w:val="yellow"/>
        </w:rPr>
        <w:t>();</w:t>
      </w:r>
    </w:p>
    <w:p w14:paraId="2456C3A4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9102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9C2B05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910227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app.</w:t>
      </w:r>
      <w:r>
        <w:rPr>
          <w:rFonts w:ascii="Consolas" w:hAnsi="Consolas" w:cs="Courier New"/>
          <w:color w:val="2B91AF"/>
          <w:sz w:val="17"/>
          <w:szCs w:val="17"/>
        </w:rPr>
        <w:t>UseAuthentication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();</w:t>
      </w:r>
    </w:p>
    <w:p w14:paraId="152B1A63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910227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app.</w:t>
      </w:r>
      <w:r>
        <w:rPr>
          <w:rFonts w:ascii="Consolas" w:hAnsi="Consolas" w:cs="Courier New"/>
          <w:color w:val="2B91AF"/>
          <w:sz w:val="17"/>
          <w:szCs w:val="17"/>
        </w:rPr>
        <w:t>UseAuthorization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();</w:t>
      </w:r>
    </w:p>
    <w:p w14:paraId="31A00AF4" w14:textId="77777777" w:rsidR="00C85E81" w:rsidRDefault="00C85E81" w:rsidP="00C85E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9102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683130" w14:textId="23FD8F6C" w:rsidR="00C85E81" w:rsidRDefault="004760C5" w:rsidP="00C85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it is time to decide, which APIs you would want to expose to other websites and apps.</w:t>
      </w:r>
    </w:p>
    <w:p w14:paraId="6F89E553" w14:textId="0794854F" w:rsidR="004760C5" w:rsidRDefault="004760C5" w:rsidP="004760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98334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[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EnableCors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"</w:t>
      </w:r>
      <w:proofErr w:type="spellStart"/>
      <w:r w:rsidRPr="004760C5">
        <w:rPr>
          <w:rFonts w:ascii="Consolas" w:hAnsi="Consolas" w:cs="Courier New"/>
          <w:color w:val="A31515"/>
          <w:sz w:val="17"/>
          <w:szCs w:val="17"/>
          <w:highlight w:val="cyan"/>
        </w:rPr>
        <w:t>MyPolicy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>)]</w:t>
      </w:r>
    </w:p>
    <w:p w14:paraId="182F814A" w14:textId="77777777" w:rsidR="004760C5" w:rsidRDefault="004760C5" w:rsidP="004760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98334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[</w:t>
      </w:r>
      <w:r>
        <w:rPr>
          <w:rFonts w:ascii="Consolas" w:hAnsi="Consolas" w:cs="Courier New"/>
          <w:color w:val="2B91AF"/>
          <w:sz w:val="17"/>
          <w:szCs w:val="17"/>
        </w:rPr>
        <w:t>Route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/[controller]"</w:t>
      </w:r>
      <w:r>
        <w:rPr>
          <w:rFonts w:ascii="Consolas" w:hAnsi="Consolas" w:cs="Courier New"/>
          <w:color w:val="000000"/>
          <w:sz w:val="17"/>
          <w:szCs w:val="17"/>
        </w:rPr>
        <w:t>)]</w:t>
      </w:r>
    </w:p>
    <w:p w14:paraId="717FA927" w14:textId="77777777" w:rsidR="004760C5" w:rsidRDefault="004760C5" w:rsidP="004760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98334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[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ApiController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498942FD" w14:textId="77777777" w:rsidR="004760C5" w:rsidRDefault="004760C5" w:rsidP="004760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98334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2B91AF"/>
          <w:sz w:val="17"/>
          <w:szCs w:val="17"/>
        </w:rPr>
        <w:t>NameController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ControllerBase</w:t>
      </w:r>
      <w:proofErr w:type="spellEnd"/>
    </w:p>
    <w:p w14:paraId="31DBCDA3" w14:textId="77777777" w:rsidR="004760C5" w:rsidRDefault="004760C5" w:rsidP="004760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98334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{</w:t>
      </w:r>
    </w:p>
    <w:p w14:paraId="586CA501" w14:textId="77777777" w:rsidR="004760C5" w:rsidRDefault="004760C5" w:rsidP="004760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98334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BA8331" w14:textId="46819356" w:rsidR="004760C5" w:rsidRPr="00C85E81" w:rsidRDefault="004760C5" w:rsidP="00C85E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This completes the configuration.</w:t>
      </w:r>
    </w:p>
    <w:p w14:paraId="3B93E8AC" w14:textId="77777777" w:rsidR="00C85E81" w:rsidRPr="00C85E81" w:rsidRDefault="00C85E81">
      <w:pPr>
        <w:rPr>
          <w:lang w:val="en-IN"/>
        </w:rPr>
      </w:pPr>
    </w:p>
    <w:sectPr w:rsidR="00C85E81" w:rsidRPr="00C85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1906"/>
    <w:multiLevelType w:val="hybridMultilevel"/>
    <w:tmpl w:val="57D03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42BDB"/>
    <w:multiLevelType w:val="hybridMultilevel"/>
    <w:tmpl w:val="B3FE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18130">
    <w:abstractNumId w:val="1"/>
  </w:num>
  <w:num w:numId="2" w16cid:durableId="9236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81"/>
    <w:rsid w:val="004760C5"/>
    <w:rsid w:val="00C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6058"/>
  <w15:chartTrackingRefBased/>
  <w15:docId w15:val="{A8F034EE-4DE5-43BC-BF10-963110B2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5E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E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1D4D09-8A2F-4B7E-8DD0-DFD111A1E63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Samprada Sairam</dc:creator>
  <cp:keywords/>
  <dc:description/>
  <cp:lastModifiedBy>Samprada Sairam</cp:lastModifiedBy>
  <cp:revision>1</cp:revision>
  <dcterms:created xsi:type="dcterms:W3CDTF">2023-11-19T18:15:00Z</dcterms:created>
  <dcterms:modified xsi:type="dcterms:W3CDTF">2023-11-19T18:29:00Z</dcterms:modified>
</cp:coreProperties>
</file>