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DS LAB ASSIGNMENT - CLA MT3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NAME: SAMPREETA JG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ROLL NUMBER: MA2411020010021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GITHUB REPOSITORY LINK: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QUESTION ATTEMPTED: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Module 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  <w:t xml:space="preserve">Smart Missing Value Handling with Business Rules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Complex String Manipulation with Duplicate Handling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Chunked Processing with Aggregation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Module 2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Multi-File Data Wrangling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Hierarchical Indexing &amp; Custom Aggregation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Combined Categorical Visualization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144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Smart Missing Value Handling with Business Rules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STATEMENT:</w:t>
      </w:r>
      <w:r w:rsidDel="00000000" w:rsidR="00000000" w:rsidRPr="00000000">
        <w:rPr>
          <w:sz w:val="24"/>
          <w:szCs w:val="24"/>
          <w:rtl w:val="0"/>
        </w:rPr>
        <w:t xml:space="preserve"> You have a dataset where numerical or categorical values are missing, but simple mean/mode imputation would be inaccurate because the missing value depends on other features (e.g., a missing "Salary" depends on "Job Title" and "Experience").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APPROACHES/ LOGIC USED:</w:t>
      </w:r>
      <w:r w:rsidDel="00000000" w:rsidR="00000000" w:rsidRPr="00000000">
        <w:rPr>
          <w:sz w:val="24"/>
          <w:szCs w:val="24"/>
          <w:rtl w:val="0"/>
        </w:rPr>
        <w:t xml:space="preserve">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 Imputation:</w:t>
      </w:r>
      <w:r w:rsidDel="00000000" w:rsidR="00000000" w:rsidRPr="00000000">
        <w:rPr>
          <w:sz w:val="24"/>
          <w:szCs w:val="24"/>
          <w:rtl w:val="0"/>
        </w:rPr>
        <w:t xml:space="preserve"> Group by categorical variables to fill missing values with the group-specific median.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Forward/Backward Fill:</w:t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.ffill()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.bfill()</w:t>
      </w:r>
      <w:r w:rsidDel="00000000" w:rsidR="00000000" w:rsidRPr="00000000">
        <w:rPr>
          <w:sz w:val="24"/>
          <w:szCs w:val="24"/>
          <w:rtl w:val="0"/>
        </w:rPr>
        <w:t xml:space="preserve"> for time-series data.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Flagging:</w:t>
      </w:r>
      <w:r w:rsidDel="00000000" w:rsidR="00000000" w:rsidRPr="00000000">
        <w:rPr>
          <w:sz w:val="24"/>
          <w:szCs w:val="24"/>
          <w:rtl w:val="0"/>
        </w:rPr>
        <w:t xml:space="preserve"> Create an indicator column (e.g.,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is_missing</w:t>
      </w:r>
      <w:r w:rsidDel="00000000" w:rsidR="00000000" w:rsidRPr="00000000">
        <w:rPr>
          <w:sz w:val="24"/>
          <w:szCs w:val="24"/>
          <w:rtl w:val="0"/>
        </w:rPr>
        <w:t xml:space="preserve">) to let models know the data was absent.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415052</wp:posOffset>
            </wp:positionV>
            <wp:extent cx="5195888" cy="3810000"/>
            <wp:effectExtent b="0" l="0" r="0" t="0"/>
            <wp:wrapSquare wrapText="bothSides" distB="114300" distT="11430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654" l="31822" r="30802" t="4518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666750</wp:posOffset>
            </wp:positionV>
            <wp:extent cx="7258050" cy="4539079"/>
            <wp:effectExtent b="0" l="0" r="0" t="0"/>
            <wp:wrapSquare wrapText="bothSides" distB="114300" distT="114300" distL="114300" distR="1143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0755" r="9444" t="3965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539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5363" cy="371323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5561" l="50166" r="9635" t="16347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71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Challenge Faced:</w:t>
      </w:r>
      <w:r w:rsidDel="00000000" w:rsidR="00000000" w:rsidRPr="00000000">
        <w:rPr>
          <w:sz w:val="24"/>
          <w:szCs w:val="24"/>
          <w:rtl w:val="0"/>
        </w:rPr>
        <w:t xml:space="preserve"> Avoiding "data leakage" (using information from the test set to fill values in the train set) and ensuring the business rules don't introduce bias.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Insights: </w:t>
      </w:r>
      <w:r w:rsidDel="00000000" w:rsidR="00000000" w:rsidRPr="00000000">
        <w:rPr>
          <w:sz w:val="24"/>
          <w:szCs w:val="24"/>
          <w:rtl w:val="0"/>
        </w:rPr>
        <w:t xml:space="preserve">Context is king. Replacing a missing "Product Price" with the average of all products is worse than replacing it with the average of products in the same category.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1440" w:hanging="36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Complex String Manipulation with Duplicate Handling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Statement: </w:t>
      </w:r>
      <w:r w:rsidDel="00000000" w:rsidR="00000000" w:rsidRPr="00000000">
        <w:rPr>
          <w:sz w:val="24"/>
          <w:szCs w:val="24"/>
          <w:rtl w:val="0"/>
        </w:rPr>
        <w:t xml:space="preserve">A dataset contains "messy" strings—extra spaces, inconsistent capitalization, special characters, and near-duplicate entries (e.g., "Google Inc." vs. "google inc").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Approaches/Logic: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Regex (Regular Expressions): 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str.replace()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str.extract()</w:t>
      </w:r>
      <w:r w:rsidDel="00000000" w:rsidR="00000000" w:rsidRPr="00000000">
        <w:rPr>
          <w:sz w:val="24"/>
          <w:szCs w:val="24"/>
          <w:rtl w:val="0"/>
        </w:rPr>
        <w:t xml:space="preserve"> to strip non-alphanumeric characters.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Normalization: Convert all strings to lowercase and strip whitespace.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Fuzzy Matching: Use libraries like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FuzzyWuzzy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Levenshtein</w:t>
      </w:r>
      <w:r w:rsidDel="00000000" w:rsidR="00000000" w:rsidRPr="00000000">
        <w:rPr>
          <w:sz w:val="24"/>
          <w:szCs w:val="24"/>
          <w:rtl w:val="0"/>
        </w:rPr>
        <w:t xml:space="preserve"> to identify and merge strings that are 90% similar.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Code: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276225</wp:posOffset>
            </wp:positionV>
            <wp:extent cx="3465668" cy="5010150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8885" l="10797" r="5648" t="4982"/>
                    <a:stretch>
                      <a:fillRect/>
                    </a:stretch>
                  </pic:blipFill>
                  <pic:spPr>
                    <a:xfrm>
                      <a:off x="0" y="0"/>
                      <a:ext cx="3465668" cy="501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314325</wp:posOffset>
            </wp:positionV>
            <wp:extent cx="3785097" cy="4931651"/>
            <wp:effectExtent b="0" l="0" r="0" t="0"/>
            <wp:wrapSquare wrapText="bothSides" distB="114300" distT="114300" distL="114300" distR="1143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4134" l="9302" r="5150" t="6832"/>
                    <a:stretch>
                      <a:fillRect/>
                    </a:stretch>
                  </pic:blipFill>
                  <pic:spPr>
                    <a:xfrm>
                      <a:off x="0" y="0"/>
                      <a:ext cx="3785097" cy="4931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381000</wp:posOffset>
            </wp:positionV>
            <wp:extent cx="3810000" cy="2152650"/>
            <wp:effectExtent b="0" l="0" r="0" t="0"/>
            <wp:wrapTopAndBottom distB="114300" distT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8971" l="11794" r="21761" t="650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Challenge Faced: </w:t>
      </w:r>
      <w:r w:rsidDel="00000000" w:rsidR="00000000" w:rsidRPr="00000000">
        <w:rPr>
          <w:sz w:val="24"/>
          <w:szCs w:val="24"/>
          <w:rtl w:val="0"/>
        </w:rPr>
        <w:t xml:space="preserve">High computational cost when comparing every string against every other string in large datasets.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Insights:</w:t>
      </w:r>
      <w:r w:rsidDel="00000000" w:rsidR="00000000" w:rsidRPr="00000000">
        <w:rPr>
          <w:sz w:val="24"/>
          <w:szCs w:val="24"/>
          <w:rtl w:val="0"/>
        </w:rPr>
        <w:t xml:space="preserve"> String cleaning should always be the first step in any data pipeline; "Google" and "google" are mathematically different until you normalize them.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3.Chunked Processing with Aggregation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Statement: </w:t>
      </w:r>
      <w:r w:rsidDel="00000000" w:rsidR="00000000" w:rsidRPr="00000000">
        <w:rPr>
          <w:sz w:val="24"/>
          <w:szCs w:val="24"/>
          <w:rtl w:val="0"/>
        </w:rPr>
        <w:t xml:space="preserve">You need to analyze a 10GB CSV file on a machine with only 8GB of RAM.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Approaches/Logic: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chunksize</w:t>
      </w:r>
      <w:r w:rsidDel="00000000" w:rsidR="00000000" w:rsidRPr="00000000">
        <w:rPr>
          <w:sz w:val="24"/>
          <w:szCs w:val="24"/>
          <w:rtl w:val="0"/>
        </w:rPr>
        <w:t xml:space="preserve"> Parameter: Read the file in smaller pieces (e.g., 100,000 rows at a time) 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pd.read_csv(file, chunksize=100000)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Iterative Aggregation: Calculate partial sums and counts for each chunk, then combine them at the end.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308191</wp:posOffset>
            </wp:positionV>
            <wp:extent cx="4651755" cy="4103904"/>
            <wp:effectExtent b="0" l="0" r="0" t="0"/>
            <wp:wrapTopAndBottom distB="114300" distT="1143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1755" cy="4103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62175" cy="18192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62292" t="75711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Challenge Faced: </w:t>
      </w:r>
      <w:r w:rsidDel="00000000" w:rsidR="00000000" w:rsidRPr="00000000">
        <w:rPr>
          <w:sz w:val="24"/>
          <w:szCs w:val="24"/>
          <w:rtl w:val="0"/>
        </w:rPr>
        <w:t xml:space="preserve">Maintaining global statistics (like a global median) across chunks is significantly harder than calculating a global mean.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Insights: </w:t>
      </w:r>
      <w:r w:rsidDel="00000000" w:rsidR="00000000" w:rsidRPr="00000000">
        <w:rPr>
          <w:sz w:val="24"/>
          <w:szCs w:val="24"/>
          <w:rtl w:val="0"/>
        </w:rPr>
        <w:t xml:space="preserve">You don't need to see all the data at once to understand it. Streaming data allows for processing "infinite" datasets on limited hardware.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Multi-File Data Wrangling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Statement: </w:t>
      </w:r>
      <w:r w:rsidDel="00000000" w:rsidR="00000000" w:rsidRPr="00000000">
        <w:rPr>
          <w:sz w:val="24"/>
          <w:szCs w:val="24"/>
          <w:rtl w:val="0"/>
        </w:rPr>
        <w:t xml:space="preserve">Data is scattered across multiple tables (e.g.,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). You must unify them to answer a business question.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Approaches/Logic: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Joins/Merges: 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pd.merge()</w:t>
      </w:r>
      <w:r w:rsidDel="00000000" w:rsidR="00000000" w:rsidRPr="00000000">
        <w:rPr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inner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outer</w:t>
      </w:r>
      <w:r w:rsidDel="00000000" w:rsidR="00000000" w:rsidRPr="00000000">
        <w:rPr>
          <w:sz w:val="24"/>
          <w:szCs w:val="24"/>
          <w:rtl w:val="0"/>
        </w:rPr>
        <w:t xml:space="preserve"> joins based on the unique identifier (Primary Key).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Concatenation: 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pd.concat()</w:t>
      </w:r>
      <w:r w:rsidDel="00000000" w:rsidR="00000000" w:rsidRPr="00000000">
        <w:rPr>
          <w:sz w:val="24"/>
          <w:szCs w:val="24"/>
          <w:rtl w:val="0"/>
        </w:rPr>
        <w:t xml:space="preserve"> to stack files with the same columns on top of each other.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1663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595938" cy="4057650"/>
            <wp:effectExtent b="0" l="0" r="0" t="0"/>
            <wp:wrapTopAndBottom distB="114300" distT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405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810250" cy="1164989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-1329" r="0" t="3010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164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Challenge Faced: </w:t>
      </w:r>
      <w:r w:rsidDel="00000000" w:rsidR="00000000" w:rsidRPr="00000000">
        <w:rPr>
          <w:sz w:val="24"/>
          <w:szCs w:val="24"/>
          <w:rtl w:val="0"/>
        </w:rPr>
        <w:t xml:space="preserve">Handling "Many-to-Many" relationships which can cause row counts to explode and create duplicate data.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Insights</w:t>
      </w:r>
      <w:r w:rsidDel="00000000" w:rsidR="00000000" w:rsidRPr="00000000">
        <w:rPr>
          <w:sz w:val="24"/>
          <w:szCs w:val="24"/>
          <w:rtl w:val="0"/>
        </w:rPr>
        <w:t xml:space="preserve">: Always check your row counts before and after a merge to ensure you haven't accidentally deleted data or created duplicates.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Hierarchical Indexing &amp; Custom Aggregation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Statement: </w:t>
      </w:r>
      <w:r w:rsidDel="00000000" w:rsidR="00000000" w:rsidRPr="00000000">
        <w:rPr>
          <w:sz w:val="24"/>
          <w:szCs w:val="24"/>
          <w:rtl w:val="0"/>
        </w:rPr>
        <w:t xml:space="preserve">You need to analyze sales data across multiple dimensions (Region &gt; State &gt; City) and apply different math to different columns (e.g., Sum of Sales but Average of Profit).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Approaches/Logic: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MultiIndex: 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.set_index(['Level1', 'Level2'])</w:t>
      </w:r>
      <w:r w:rsidDel="00000000" w:rsidR="00000000" w:rsidRPr="00000000">
        <w:rPr>
          <w:sz w:val="24"/>
          <w:szCs w:val="24"/>
          <w:rtl w:val="0"/>
        </w:rPr>
        <w:t xml:space="preserve"> to create a nested hierarchy.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Named Aggregation: Use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.agg(Total_Sales=('Sales', 'sum'), Avg_Profit=('Profit', 'mean'))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533400</wp:posOffset>
            </wp:positionV>
            <wp:extent cx="6719888" cy="3581400"/>
            <wp:effectExtent b="0" l="0" r="0" t="0"/>
            <wp:wrapTopAndBottom distB="114300" distT="1143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9888" cy="358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4181475</wp:posOffset>
            </wp:positionV>
            <wp:extent cx="7100888" cy="2857500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0888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-666749</wp:posOffset>
            </wp:positionH>
            <wp:positionV relativeFrom="paragraph">
              <wp:posOffset>352425</wp:posOffset>
            </wp:positionV>
            <wp:extent cx="5852148" cy="1746331"/>
            <wp:effectExtent b="0" l="0" r="0" t="0"/>
            <wp:wrapTopAndBottom distB="114300" distT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-1072" r="0" t="249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48" cy="1746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Challenge Faced:</w:t>
      </w:r>
      <w:r w:rsidDel="00000000" w:rsidR="00000000" w:rsidRPr="00000000">
        <w:rPr>
          <w:sz w:val="24"/>
          <w:szCs w:val="24"/>
          <w:rtl w:val="0"/>
        </w:rPr>
        <w:t xml:space="preserve"> Navigating and slicing a MultiIndex (using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.loc</w:t>
      </w:r>
      <w:r w:rsidDel="00000000" w:rsidR="00000000" w:rsidRPr="00000000">
        <w:rPr>
          <w:sz w:val="24"/>
          <w:szCs w:val="24"/>
          <w:rtl w:val="0"/>
        </w:rPr>
        <w:t xml:space="preserve">) can be syntactically confusing compared to a standard flat table.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Insights:</w:t>
      </w:r>
      <w:r w:rsidDel="00000000" w:rsidR="00000000" w:rsidRPr="00000000">
        <w:rPr>
          <w:sz w:val="24"/>
          <w:szCs w:val="24"/>
          <w:rtl w:val="0"/>
        </w:rPr>
        <w:t xml:space="preserve"> MultiIndexing allows you to view high-dimensional data in a 2D format, making it easier to generate "Subtotal" style reports.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firstLine="0"/>
        <w:jc w:val="center"/>
        <w:rPr>
          <w:b w:val="1"/>
          <w:bCs w:val="1"/>
          <w:sz w:val="30"/>
          <w:szCs w:val="30"/>
        </w:rPr>
      </w:pPr>
      <w:bookmarkStart w:colFirst="0" w:colLast="0" w:name="_866d2he5eiv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Combined Categorical Visualization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Problem Statement:</w:t>
      </w:r>
      <w:r w:rsidDel="00000000" w:rsidR="00000000" w:rsidRPr="00000000">
        <w:rPr>
          <w:sz w:val="24"/>
          <w:szCs w:val="24"/>
          <w:rtl w:val="0"/>
        </w:rPr>
        <w:t xml:space="preserve"> You need to show both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distribution</w:t>
      </w:r>
      <w:r w:rsidDel="00000000" w:rsidR="00000000" w:rsidRPr="00000000">
        <w:rPr>
          <w:sz w:val="24"/>
          <w:szCs w:val="24"/>
          <w:rtl w:val="0"/>
        </w:rPr>
        <w:t xml:space="preserve"> of a variable and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frequency</w:t>
      </w:r>
      <w:r w:rsidDel="00000000" w:rsidR="00000000" w:rsidRPr="00000000">
        <w:rPr>
          <w:sz w:val="24"/>
          <w:szCs w:val="24"/>
          <w:rtl w:val="0"/>
        </w:rPr>
        <w:t xml:space="preserve"> of that category in a single, high-density chart.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Approaches/Logic: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Dual-Axis Plotting: Use a Boxplot or Violin plot for distribution and overlay a Bar chart (on a secondary Y-axis) for count.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Facet Grids: Use Seaborn’s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catplot</w:t>
      </w:r>
      <w:r w:rsidDel="00000000" w:rsidR="00000000" w:rsidRPr="00000000">
        <w:rPr>
          <w:sz w:val="24"/>
          <w:szCs w:val="24"/>
          <w:rtl w:val="0"/>
        </w:rPr>
        <w:t xml:space="preserve"> to break one large chart into multiple small multiples.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4064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-308946</wp:posOffset>
            </wp:positionH>
            <wp:positionV relativeFrom="paragraph">
              <wp:posOffset>114300</wp:posOffset>
            </wp:positionV>
            <wp:extent cx="6176347" cy="5291138"/>
            <wp:effectExtent b="0" l="0" r="0" t="0"/>
            <wp:wrapSquare wrapText="bothSides" distB="114300" distT="114300" distL="114300" distR="11430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347" cy="5291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4530058" cy="321318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058" cy="321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Challenge Faced:</w:t>
      </w:r>
      <w:r w:rsidDel="00000000" w:rsidR="00000000" w:rsidRPr="00000000">
        <w:rPr>
          <w:sz w:val="24"/>
          <w:szCs w:val="24"/>
          <w:rtl w:val="0"/>
        </w:rPr>
        <w:t xml:space="preserve"> Visual clutter. Adding too much information to one chart can make it unreadable for stakeholders.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Key Insights:</w:t>
      </w:r>
      <w:r w:rsidDel="00000000" w:rsidR="00000000" w:rsidRPr="00000000">
        <w:rPr>
          <w:sz w:val="24"/>
          <w:szCs w:val="24"/>
          <w:rtl w:val="0"/>
        </w:rPr>
        <w:t xml:space="preserve"> An outlier in a boxplot is much more significant if you can see (via a bar chart) that the sample size for that category is very small.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