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c4b109a" w14:textId="3c4b109a">
      <w:pPr>
        <w15:collapsed w:val="false"/>
      </w:pPr>
      <w:r>
        <w:rPr/>
        <w:t xml:space="preserve">6</w:t>
      </w:r>
      <w:r>
        <w:rPr/>
        <w:t xml:space="preserve">3</w:t>
      </w:r>
      <w:r>
        <w:rPr/>
        <w:t xml:space="preserve">9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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G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ꝛ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=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t</w:t>
      </w:r>
      <w:r>
        <w:rPr/>
        <w:t xml:space="preserve">-</w:t>
      </w:r>
      <w:r>
        <w:rPr/>
        <w:t xml:space="preserve">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q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=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j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½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 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u</w:t>
      </w:r>
      <w:r>
        <w:rPr/>
        <w:t xml:space="preserve">b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ß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ſ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R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</w:p>
    <w:p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v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S</w:t>
      </w:r>
      <w:r>
        <w:rPr/>
        <w:t xml:space="preserve">u</w:t>
      </w:r>
      <w:r>
        <w:rPr/>
        <w:t xml:space="preserve">h</w:t>
      </w:r>
      <w:r>
        <w:rPr/>
        <w:t xml:space="preserve">,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</w:t>
      </w:r>
      <w:r>
        <w:rPr/>
        <w:t xml:space="preserve">”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t xml:space="preserve"> </w:t>
      </w:r>
    </w:p>
    <w:p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t xml:space="preserve"> </w:t>
      </w:r>
    </w:p>
    <w:p>
      <w:r>
        <w:rPr/>
        <w:t xml:space="preserve">8</w:t>
      </w:r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ꝛ</w:t>
      </w:r>
      <w:r>
        <w:rPr/>
        <w:t xml:space="preserve">c</w:t>
      </w:r>
      <w:r>
        <w:rPr/>
        <w:t xml:space="preserve">.</w:t>
      </w:r>
      <w:r>
        <w:t xml:space="preserve"> </w:t>
      </w:r>
    </w:p>
    <w:p>
      <w:r>
        <w:rPr/>
        <w:t xml:space="preserve">u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;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5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g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f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-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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;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t xml:space="preserve"> 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m</w:t>
      </w:r>
      <w:r>
        <w:rPr/>
        <w:t xml:space="preserve">p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=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'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=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=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;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=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æ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=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?</w:t>
      </w:r>
      <w:r>
        <w:t xml:space="preserve"> </w:t>
      </w:r>
    </w:p>
    <w:p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;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-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;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'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æ</w:t>
      </w:r>
      <w:r>
        <w:rPr/>
        <w:t xml:space="preserve">ſ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=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;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ꝛ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r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Z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„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d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h</w:t>
      </w:r>
      <w:r>
        <w:rPr/>
        <w:t xml:space="preserve">z</w:t>
      </w:r>
      <w:r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t xml:space="preserve"> </w:t>
      </w:r>
      <w:r>
        <w:rPr/>
        <w:t xml:space="preserve">B</w:t>
      </w:r>
      <w:r>
        <w:t xml:space="preserve"> </w:t>
      </w:r>
    </w:p>
    <w:p>
      <w:r>
        <w:rPr/>
        <w:t xml:space="preserve">G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1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M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