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MSCE 产品白皮书</w:t>
      </w:r>
    </w:p>
    <w:p>
      <w:r>
        <w:t>Multi-Source Consistency Engine — 多源一致性引擎</w:t>
      </w:r>
    </w:p>
    <w:p>
      <w:r>
        <w:t>MSCE Collaboration | v1.0 | 2026-05-31</w:t>
      </w:r>
    </w:p>
    <w:p>
      <w:r>
        <w:t>分类：系统验证基础设施 | 阶段：Pre-Seed</w:t>
      </w:r>
    </w:p>
    <w:p>
      <w:pPr>
        <w:pStyle w:val="Heading1"/>
      </w:pPr>
      <w:r>
        <w:t>1. 产品概述</w:t>
      </w:r>
    </w:p>
    <w:p>
      <w:pPr>
        <w:pStyle w:val="Heading2"/>
      </w:pPr>
      <w:r>
        <w:t>1.1 定义</w:t>
      </w:r>
    </w:p>
    <w:p>
      <w:r>
        <w:rPr>
          <w:b/>
        </w:rPr>
        <w:t>MSCE（Multi-Source Consistency Engine）是全球首个面向科学声明与工程系统的多源交叉校验基础设施。</w:t>
      </w:r>
    </w:p>
    <w:p>
      <w:r>
        <w:t>MSCE 不是人工智能模型，不是评测基准，不是提示工程。它是一个独立的新品类：系统性多源验证引擎。</w:t>
      </w:r>
    </w:p>
    <w:p>
      <w:pPr>
        <w:pStyle w:val="Heading2"/>
      </w:pPr>
      <w:r>
        <w:t>1.2 核心命题</w:t>
      </w:r>
    </w:p>
    <w:p>
      <w:r>
        <w:t>在任何需要同时满足多条独立校验条件的系统中，人类认知受限于串行处理——逐一检查每条条件，但无法在单一审查中同时追踪所有条件之间的相互作用。当条件数量超过 4-5 条时，交叉冲突的检出率急剧下降。</w:t>
      </w:r>
    </w:p>
    <w:p>
      <w:r>
        <w:t>MSCE 将这一过程系统化：输入一组声明与一组校验条件，输出完整的交叉校验矩阵与多源偏差诊断。它不是"更聪明的 AI"，它是验证基础设施。</w:t>
      </w:r>
    </w:p>
    <w:p>
      <w:pPr>
        <w:pStyle w:val="Heading2"/>
      </w:pPr>
      <w:r>
        <w:t>1.3 一句话定位</w:t>
      </w:r>
    </w:p>
    <w:p>
      <w:r>
        <w:rPr>
          <w:b/>
        </w:rPr>
        <w:t>MSCE is to verification what a compiler is to code.</w:t>
      </w:r>
    </w:p>
    <w:p>
      <w:r>
        <w:t>——编译器不写代码，它检查代码能否运行。MSCE 不提理论，它检查理论能否同时满足其声称的所有验证条件。</w:t>
      </w:r>
    </w:p>
    <w:p>
      <w:pPr>
        <w:pStyle w:val="Heading2"/>
      </w:pPr>
      <w:r>
        <w:t>1.4 命名解析</w:t>
      </w:r>
    </w:p>
    <w:p>
      <w:pPr>
        <w:pStyle w:val="ListBullet"/>
      </w:pPr>
      <w:r>
        <w:t>Multi-Source：6 个独立语言模型同时投票，任一单模型的盲区被其他模型交叉覆盖。</w:t>
      </w:r>
    </w:p>
    <w:p>
      <w:pPr>
        <w:pStyle w:val="ListBullet"/>
      </w:pPr>
      <w:r>
        <w:t>Consistency：核心检测维度——不是"正确/错误"的二元判断，是"这些声明能否在逻辑上同时成立"的一致性度量。</w:t>
      </w:r>
    </w:p>
    <w:p>
      <w:pPr>
        <w:pStyle w:val="ListBullet"/>
      </w:pPr>
      <w:r>
        <w:t>Engine：不是一次性评测服务，是可重复运行、可配置、可嵌入工作流的验证管线。</w:t>
      </w:r>
    </w:p>
    <w:p>
      <w:pPr>
        <w:pStyle w:val="Heading1"/>
      </w:pPr>
      <w:r>
        <w:t>2. 产品形态</w:t>
      </w:r>
    </w:p>
    <w:p>
      <w:pPr>
        <w:pStyle w:val="Heading2"/>
      </w:pPr>
      <w:r>
        <w:t>2.1 架构三层</w:t>
      </w:r>
    </w:p>
    <w:p>
      <w:pPr>
        <w:pStyle w:val="Heading3"/>
      </w:pPr>
      <w:r>
        <w:t>第一层：开源 CLI（Apache 2.0）</w:t>
      </w:r>
    </w:p>
    <w:p>
      <w:r>
        <w:t>msce check &lt;config&gt; --domain &lt;domain&gt; 一行命令运行本地静态规则检测。</w:t>
      </w:r>
    </w:p>
    <w:p>
      <w:r>
        <w:t>提供领域校验条件模板（cosmology.json, finance.json, medicine.json...），社区可贡献扩展。</w:t>
      </w:r>
    </w:p>
    <w:p>
      <w:r>
        <w:t>战略定位：获客引擎。零准入成本，最大范围触达潜在用户。</w:t>
      </w:r>
    </w:p>
    <w:p>
      <w:pPr>
        <w:pStyle w:val="Heading3"/>
      </w:pPr>
      <w:r>
        <w:t>第二层：托管 API（付费订阅）</w:t>
      </w:r>
    </w:p>
    <w:p>
      <w:r>
        <w:t>核心管线部署于服务端：6 模型 ensemble 投票 + 三层过滤器 + 条件依赖分析 + 多源偏差诊断。</w:t>
      </w:r>
    </w:p>
    <w:p>
      <w:r>
        <w:t>REST API：POST /api/verify — 传入声明与校验条件，返回交叉校验矩阵 + 多源偏差向量 + 校准置信度。</w:t>
      </w:r>
    </w:p>
    <w:p>
      <w:r>
        <w:t>定价：按调用量阶梯计费（$0.01-0.10/call），或月订阅制（$49-499/月）。</w:t>
      </w:r>
    </w:p>
    <w:p>
      <w:r>
        <w:t>战略定位：开发者与企业集成入口。</w:t>
      </w:r>
    </w:p>
    <w:p>
      <w:pPr>
        <w:pStyle w:val="Heading3"/>
      </w:pPr>
      <w:r>
        <w:t>第三层：垂直验证系统（企业授权）</w:t>
      </w:r>
    </w:p>
    <w:p>
      <w:pPr>
        <w:pStyle w:val="ListBullet"/>
      </w:pPr>
      <w:r>
        <w:t>学术版 — 期刊论文多源交叉校验系统：提取声明、装配条件、输出交叉冲突报告。</w:t>
      </w:r>
    </w:p>
    <w:p>
      <w:pPr>
        <w:pStyle w:val="ListBullet"/>
      </w:pPr>
      <w:r>
        <w:t>金融版 — 策略多条件一致性验证引擎：接入交易系统，实时检测多条件失效。</w:t>
      </w:r>
    </w:p>
    <w:p>
      <w:pPr>
        <w:pStyle w:val="ListBullet"/>
      </w:pPr>
      <w:r>
        <w:t>安全版 — 跨合约保护状态一致性审计（已验证技术路线：Owl Scanner）。</w:t>
      </w:r>
    </w:p>
    <w:p>
      <w:pPr>
        <w:pStyle w:val="ListBullet"/>
      </w:pPr>
      <w:r>
        <w:t>医疗版 — 多病症临床指南条件冲突检测：电子病历集成，开药前预警。</w:t>
      </w:r>
    </w:p>
    <w:p>
      <w:r>
        <w:t>战略定位：高客单价企业市场。</w:t>
      </w:r>
    </w:p>
    <w:p>
      <w:pPr>
        <w:pStyle w:val="Heading2"/>
      </w:pPr>
      <w:r>
        <w:t>2.2 开源策略</w:t>
      </w:r>
    </w:p>
    <w:p>
      <w:r>
        <w:rPr>
          <w:b/>
        </w:rPr>
        <w:t>核心管线闭源。校验条件模板与 CLI 工具开源（Apache 2.0）。</w:t>
      </w:r>
    </w:p>
    <w:p>
      <w:r>
        <w:t>开源部分：CLI 前端、可视化组件、领域条件模板库、示例与文档。</w:t>
      </w:r>
    </w:p>
    <w:p>
      <w:r>
        <w:t>闭源部分：Ensemble 投票管线、三层过滤器、条件依赖分析引擎、多源偏差计算、置信度校准参数。</w:t>
      </w:r>
    </w:p>
    <w:p>
      <w:r>
        <w:t>安全评估：开源内容均为"结果数据"与"前端工具"，不包含任何可逆向推导核心管线逻辑的组件。</w:t>
      </w:r>
    </w:p>
    <w:p>
      <w:pPr>
        <w:pStyle w:val="Heading1"/>
      </w:pPr>
      <w:r>
        <w:t>3. 核心技术能力</w:t>
      </w:r>
    </w:p>
    <w:p>
      <w:pPr>
        <w:pStyle w:val="Heading2"/>
      </w:pPr>
      <w:r>
        <w:t>3.1 多源 Ensemble 投票机制</w:t>
      </w:r>
    </w:p>
    <w:p>
      <w:r>
        <w:t>6 个独立大语言模型（GPT-5.5, Gemini 3.1, Grok 4.1, Kimi K2.5, GPT-5.1, o4-mini）对各校验条件独立判断。每个模型运行于独立推理环境，不使用共享上下文或协同推理。</w:t>
      </w:r>
    </w:p>
    <w:p>
      <w:r>
        <w:t>核心创新不在"6 个模型"本身，而在以模型间分歧（disagreement）作为诊断信号来源——分歧度越高，该条件越可能处于结构性不稳定区域。</w:t>
      </w:r>
    </w:p>
    <w:p>
      <w:pPr>
        <w:pStyle w:val="Heading2"/>
      </w:pPr>
      <w:r>
        <w:t>3.2 交叉校验矩阵</w:t>
      </w:r>
    </w:p>
    <w:p>
      <w:r>
        <w:t>N 条声明 × M 项校验条件 → N×M 交叉校验矩阵。每个矩阵元素表示该声明的逻辑在该校验条件下的符合状态：通过、存在紧张、违反、或不确定性大于阈值。</w:t>
      </w:r>
    </w:p>
    <w:p>
      <w:r>
        <w:t>单声明单条件视角显示"通过"，但横向扫描一行可能发现该声明同时与另外三项条件存在紧张关系——这是串行审查无法系统检测的结构性冲突。</w:t>
      </w:r>
    </w:p>
    <w:p>
      <w:pPr>
        <w:pStyle w:val="Heading2"/>
      </w:pPr>
      <w:r>
        <w:t>3.3 三层过滤架构</w:t>
      </w:r>
    </w:p>
    <w:p>
      <w:r>
        <w:t>L1 — 低置信过滤：单模型自评置信度低于阈值的判断直接剔除，减少噪音干扰。</w:t>
      </w:r>
    </w:p>
    <w:p>
      <w:r>
        <w:t>L2 — 离群检测：6 模型中显著的孤立判断被标记为争议区域，由高阶评判模块单独审查。</w:t>
      </w:r>
    </w:p>
    <w:p>
      <w:r>
        <w:t>L3 — 集体盲区检测：所有模型高度一致但一致性异常偏高时，触发盲区风险标记——模型可能在共享的知识盲区中集体犯错。</w:t>
      </w:r>
    </w:p>
    <w:p>
      <w:pPr>
        <w:pStyle w:val="Heading2"/>
      </w:pPr>
      <w:r>
        <w:t>3.4 条件依赖分析引擎</w:t>
      </w:r>
    </w:p>
    <w:p>
      <w:r>
        <w:t>校验条件之间存在依赖图谱——条件 A 的违反会通过依赖边传播至条件 B 和 C。引擎追踪条件间的依赖链，定位冲突的根因方向而非仅输出单个条件的通过/违反状态。</w:t>
      </w:r>
    </w:p>
    <w:p>
      <w:pPr>
        <w:pStyle w:val="Heading2"/>
      </w:pPr>
      <w:r>
        <w:t>3.5 多源偏差向量诊断</w:t>
      </w:r>
    </w:p>
    <w:p>
      <w:r>
        <w:t>将交叉校验矩阵投影至低维诊断空间，提取偏差向量的主成分——每一维对应一个结构性的冲突方向。</w:t>
      </w:r>
    </w:p>
    <w:p>
      <w:r>
        <w:t>标量值最高的维度是系统中最深的矛盾来源。这一信息直接指导修正方向："应该先修复哪个维度的不一致性"。</w:t>
      </w:r>
    </w:p>
    <w:p>
      <w:pPr>
        <w:pStyle w:val="Heading2"/>
      </w:pPr>
      <w:r>
        <w:t>3.6 置信度校准系统</w:t>
      </w:r>
    </w:p>
    <w:p>
      <w:r>
        <w:rPr>
          <w:b/>
        </w:rPr>
        <w:t>MSCE 的核心行为特征：不确定时诚实报告不确定。</w:t>
      </w:r>
    </w:p>
    <w:p>
      <w:r>
        <w:t>校准后置信度均值 0.49（对比 GPT-5.5 的 0.74），但准确率 87.4%（对比 74.8%）。</w:t>
      </w:r>
    </w:p>
    <w:p>
      <w:r>
        <w:t>GPT-5.5 在 40 个案例中给出 &gt;0.8 的自评置信度但答案为错误。MSCE 不会——置信度低时系统明确告知"当前多源信号不足以达成可靠判断"。在高风险验证场景中，诚实的"不确定"远比自信的"错误"有价值。</w:t>
      </w:r>
    </w:p>
    <w:p>
      <w:pPr>
        <w:pStyle w:val="Heading2"/>
      </w:pPr>
      <w:r>
        <w:t>3.7 领域无关性</w:t>
      </w:r>
    </w:p>
    <w:p>
      <w:r>
        <w:t>校验条件为结构化 JSON 配置。同一引擎，不同领域的条件模板即可覆盖不同垂直场景。</w:t>
      </w:r>
    </w:p>
    <w:p>
      <w:r>
        <w:t>当前已适配：宇宙学（8 条件 × 6 方案）、通用科学（206 题 benchmark）。下一步：金融策略验证、智能合约审计、临床指南一致性。</w:t>
      </w:r>
    </w:p>
    <w:p>
      <w:pPr>
        <w:pStyle w:val="Heading1"/>
      </w:pPr>
      <w:r>
        <w:t>4. 竞品分析</w:t>
      </w:r>
    </w:p>
    <w:p>
      <w:pPr>
        <w:pStyle w:val="Heading2"/>
      </w:pPr>
      <w:r>
        <w:t>4.1 竞争格局矩阵</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维度</w:t>
            </w:r>
          </w:p>
        </w:tc>
        <w:tc>
          <w:tcPr>
            <w:tcW w:type="dxa" w:w="1728"/>
          </w:tcPr>
          <w:p>
            <w:r>
              <w:rPr>
                <w:b/>
              </w:rPr>
              <w:t>MSCE</w:t>
            </w:r>
          </w:p>
        </w:tc>
        <w:tc>
          <w:tcPr>
            <w:tcW w:type="dxa" w:w="1728"/>
          </w:tcPr>
          <w:p>
            <w:r>
              <w:rPr>
                <w:b/>
              </w:rPr>
              <w:t>GPT-5.5</w:t>
            </w:r>
          </w:p>
        </w:tc>
        <w:tc>
          <w:tcPr>
            <w:tcW w:type="dxa" w:w="1728"/>
          </w:tcPr>
          <w:p>
            <w:r>
              <w:rPr>
                <w:b/>
              </w:rPr>
              <w:t>传统同行评审</w:t>
            </w:r>
          </w:p>
        </w:tc>
        <w:tc>
          <w:tcPr>
            <w:tcW w:type="dxa" w:w="1728"/>
          </w:tcPr>
          <w:p>
            <w:r>
              <w:rPr>
                <w:b/>
              </w:rPr>
              <w:t>LLM Benchmark</w:t>
            </w:r>
          </w:p>
        </w:tc>
      </w:tr>
      <w:tr>
        <w:tc>
          <w:tcPr>
            <w:tcW w:type="dxa" w:w="1728"/>
          </w:tcPr>
          <w:p>
            <w:r>
              <w:t>品类定义</w:t>
            </w:r>
          </w:p>
        </w:tc>
        <w:tc>
          <w:tcPr>
            <w:tcW w:type="dxa" w:w="1728"/>
          </w:tcPr>
          <w:p>
            <w:r>
              <w:t>多源交叉验证系统</w:t>
            </w:r>
          </w:p>
        </w:tc>
        <w:tc>
          <w:tcPr>
            <w:tcW w:type="dxa" w:w="1728"/>
          </w:tcPr>
          <w:p>
            <w:r>
              <w:t>通用对话模型</w:t>
            </w:r>
          </w:p>
        </w:tc>
        <w:tc>
          <w:tcPr>
            <w:tcW w:type="dxa" w:w="1728"/>
          </w:tcPr>
          <w:p>
            <w:r>
              <w:t>人工经验审查</w:t>
            </w:r>
          </w:p>
        </w:tc>
        <w:tc>
          <w:tcPr>
            <w:tcW w:type="dxa" w:w="1728"/>
          </w:tcPr>
          <w:p>
            <w:r>
              <w:t>模型能力评测</w:t>
            </w:r>
          </w:p>
        </w:tc>
      </w:tr>
      <w:tr>
        <w:tc>
          <w:tcPr>
            <w:tcW w:type="dxa" w:w="1728"/>
          </w:tcPr>
          <w:p>
            <w:r>
              <w:t>输入格式</w:t>
            </w:r>
          </w:p>
        </w:tc>
        <w:tc>
          <w:tcPr>
            <w:tcW w:type="dxa" w:w="1728"/>
          </w:tcPr>
          <w:p>
            <w:r>
              <w:t>声明集 + 校验条件集</w:t>
            </w:r>
          </w:p>
        </w:tc>
        <w:tc>
          <w:tcPr>
            <w:tcW w:type="dxa" w:w="1728"/>
          </w:tcPr>
          <w:p>
            <w:r>
              <w:t>自然语言</w:t>
            </w:r>
          </w:p>
        </w:tc>
        <w:tc>
          <w:tcPr>
            <w:tcW w:type="dxa" w:w="1728"/>
          </w:tcPr>
          <w:p>
            <w:r>
              <w:t>论文全文</w:t>
            </w:r>
          </w:p>
        </w:tc>
        <w:tc>
          <w:tcPr>
            <w:tcW w:type="dxa" w:w="1728"/>
          </w:tcPr>
          <w:p>
            <w:r>
              <w:t>固定题库</w:t>
            </w:r>
          </w:p>
        </w:tc>
      </w:tr>
      <w:tr>
        <w:tc>
          <w:tcPr>
            <w:tcW w:type="dxa" w:w="1728"/>
          </w:tcPr>
          <w:p>
            <w:r>
              <w:t>输出格式</w:t>
            </w:r>
          </w:p>
        </w:tc>
        <w:tc>
          <w:tcPr>
            <w:tcW w:type="dxa" w:w="1728"/>
          </w:tcPr>
          <w:p>
            <w:r>
              <w:t>交叉校验矩阵 + 偏差向量</w:t>
            </w:r>
          </w:p>
        </w:tc>
        <w:tc>
          <w:tcPr>
            <w:tcW w:type="dxa" w:w="1728"/>
          </w:tcPr>
          <w:p>
            <w:r>
              <w:t>文本回答</w:t>
            </w:r>
          </w:p>
        </w:tc>
        <w:tc>
          <w:tcPr>
            <w:tcW w:type="dxa" w:w="1728"/>
          </w:tcPr>
          <w:p>
            <w:r>
              <w:t>书面意见</w:t>
            </w:r>
          </w:p>
        </w:tc>
        <w:tc>
          <w:tcPr>
            <w:tcW w:type="dxa" w:w="1728"/>
          </w:tcPr>
          <w:p>
            <w:r>
              <w:t>准确率分数</w:t>
            </w:r>
          </w:p>
        </w:tc>
      </w:tr>
      <w:tr>
        <w:tc>
          <w:tcPr>
            <w:tcW w:type="dxa" w:w="1728"/>
          </w:tcPr>
          <w:p>
            <w:r>
              <w:t>验证机制</w:t>
            </w:r>
          </w:p>
        </w:tc>
        <w:tc>
          <w:tcPr>
            <w:tcW w:type="dxa" w:w="1728"/>
          </w:tcPr>
          <w:p>
            <w:r>
              <w:t>6 源 ensemble + 三层过滤</w:t>
            </w:r>
          </w:p>
        </w:tc>
        <w:tc>
          <w:tcPr>
            <w:tcW w:type="dxa" w:w="1728"/>
          </w:tcPr>
          <w:p>
            <w:r>
              <w:t>单模型推理</w:t>
            </w:r>
          </w:p>
        </w:tc>
        <w:tc>
          <w:tcPr>
            <w:tcW w:type="dxa" w:w="1728"/>
          </w:tcPr>
          <w:p>
            <w:r>
              <w:t>个人判断</w:t>
            </w:r>
          </w:p>
        </w:tc>
        <w:tc>
          <w:tcPr>
            <w:tcW w:type="dxa" w:w="1728"/>
          </w:tcPr>
          <w:p>
            <w:r>
              <w:t>单模型评分</w:t>
            </w:r>
          </w:p>
        </w:tc>
      </w:tr>
      <w:tr>
        <w:tc>
          <w:tcPr>
            <w:tcW w:type="dxa" w:w="1728"/>
          </w:tcPr>
          <w:p>
            <w:r>
              <w:t>核心局限</w:t>
            </w:r>
          </w:p>
        </w:tc>
        <w:tc>
          <w:tcPr>
            <w:tcW w:type="dxa" w:w="1728"/>
          </w:tcPr>
          <w:p>
            <w:r>
              <w:t>—</w:t>
            </w:r>
          </w:p>
        </w:tc>
        <w:tc>
          <w:tcPr>
            <w:tcW w:type="dxa" w:w="1728"/>
          </w:tcPr>
          <w:p>
            <w:r>
              <w:t>结构性过度自信</w:t>
            </w:r>
          </w:p>
        </w:tc>
        <w:tc>
          <w:tcPr>
            <w:tcW w:type="dxa" w:w="1728"/>
          </w:tcPr>
          <w:p>
            <w:r>
              <w:t>无法并行追踪多条件</w:t>
            </w:r>
          </w:p>
        </w:tc>
        <w:tc>
          <w:tcPr>
            <w:tcW w:type="dxa" w:w="1728"/>
          </w:tcPr>
          <w:p>
            <w:r>
              <w:t>与真实验证任务脱节</w:t>
            </w:r>
          </w:p>
        </w:tc>
      </w:tr>
    </w:tbl>
    <w:p>
      <w:pPr>
        <w:pStyle w:val="Heading2"/>
      </w:pPr>
      <w:r>
        <w:t>4.2 差异化优势</w:t>
      </w:r>
    </w:p>
    <w:p>
      <w:r>
        <w:rPr>
          <w:b/>
        </w:rPr>
        <w:t>差异一：品类隔离。</w:t>
      </w:r>
    </w:p>
    <w:p>
      <w:r>
        <w:t>GPT-5.5 是生成系统——输入自然语言，输出文本答案。MSCE 是验证系统——输入声明与校验条件，输出一致性诊断报告。两个品类解决不同的问题。用 GPT-5.5 做交叉验证类似于用搜索引擎做拼写检查——它碰巧能做一部分，但它不是为这个设计的。</w:t>
      </w:r>
    </w:p>
    <w:p>
      <w:r>
        <w:rPr>
          <w:b/>
        </w:rPr>
        <w:t>差异二：单源 vs 多源。</w:t>
      </w:r>
    </w:p>
    <w:p>
      <w:r>
        <w:t>单模型推理存在结构性盲区：模型的置信度来自对自身输出的自评，缺乏外部参照。MSCE 的置信度来自 6 个独立模型之间的 agreement/disagreement 度量，是一种有外部参照的元判断。当 6 个模型分歧大于 0.7 时，系统标记为"不可靠"并拒绝给出确定性结论。</w:t>
      </w:r>
    </w:p>
    <w:p>
      <w:r>
        <w:rPr>
          <w:b/>
        </w:rPr>
        <w:t>差异三：串行 vs 并行条件检查。</w:t>
      </w:r>
    </w:p>
    <w:p>
      <w:r>
        <w:t>人类审稿和单模型推理都是串行处理校验条件。当条件数量超过 4-5 条时，条件间相互作用导致的间接冲突几乎不可能被串行检查系统性地捕获。MSCE 并行计算全量 N×M 矩阵，条件依赖关系被显式编码和追踪。</w:t>
      </w:r>
    </w:p>
    <w:p>
      <w:r>
        <w:rPr>
          <w:b/>
        </w:rPr>
        <w:t>差异四：置信度校准。</w:t>
      </w:r>
    </w:p>
    <w:p>
      <w:r>
        <w:t>GPT-5.5 的自评置信度与实际正确率之间存在显著的系统性偏差（40 个高置信度错误案例）。MSCE 的置信度经多源交叉校准，低置信度时明确拒绝回答——这种"知不知"的能力在验证场景中是硬性需求。</w:t>
      </w:r>
    </w:p>
    <w:p>
      <w:pPr>
        <w:pStyle w:val="Heading1"/>
      </w:pPr>
      <w:r>
        <w:t>5. 价值主张</w:t>
      </w:r>
    </w:p>
    <w:p>
      <w:pPr>
        <w:pStyle w:val="Heading2"/>
      </w:pPr>
      <w:r>
        <w:t>5.1 学术界：论文系统性交叉验证</w:t>
      </w:r>
    </w:p>
    <w:p>
      <w:r>
        <w:rPr>
          <w:b/>
        </w:rPr>
        <w:t>现状：一篇论文引用 15 篇文献、使用 2 种方法、进行 3 组实验，声称结论成立。审稿人逐一检查各要素，但无法在单次审查中同时追踪所有条件之间的交叉一致性。</w:t>
      </w:r>
    </w:p>
    <w:p>
      <w:r>
        <w:rPr>
          <w:b/>
        </w:rPr>
        <w:t>MSCE 方案：输入论文声明集与领域校验条件集 → 输出交叉校验矩阵 → 标红存在结构性冲突的声明段落。</w:t>
      </w:r>
    </w:p>
    <w:p>
      <w:r>
        <w:t>价值：将同行评审从"单条件串行验证"升级为"全条件并行交叉验证"。防止因人类认知局限性导致的系统性漏检。</w:t>
      </w:r>
    </w:p>
    <w:p>
      <w:pPr>
        <w:pStyle w:val="Heading2"/>
      </w:pPr>
      <w:r>
        <w:t>5.2 金融：策略多条件一致性验证</w:t>
      </w:r>
    </w:p>
    <w:p>
      <w:r>
        <w:rPr>
          <w:b/>
        </w:rPr>
        <w:t>现状：量化策略声称年化 15%、最大回撤 10%，各项单指标验证通过。但存活偏差、前视偏差、交易成本三条条件同时叠加时，策略真实期望收益为负。</w:t>
      </w:r>
    </w:p>
    <w:p>
      <w:r>
        <w:rPr>
          <w:b/>
        </w:rPr>
        <w:t>MSCE 方案：将策略置于全量校验条件矩阵中同时评估，标记交叉失效区。</w:t>
      </w:r>
    </w:p>
    <w:p>
      <w:r>
        <w:t>价值：防止"单项全绿、组合全红"的策略进入实盘。为风控部门提供第二道自动化验证防线。</w:t>
      </w:r>
    </w:p>
    <w:p>
      <w:pPr>
        <w:pStyle w:val="Heading2"/>
      </w:pPr>
      <w:r>
        <w:t>5.3 安全：跨合约保护状态一致性审计</w:t>
      </w:r>
    </w:p>
    <w:p>
      <w:r>
        <w:rPr>
          <w:b/>
        </w:rPr>
        <w:t>现状：DeFi 协议的 5 个合约各自通过独立安全审计。但合约 A 的异常处理逻辑（revert）与合约 B 的异常处理逻辑（try-catch）之间存在结构性不一致——攻击者可利用这一保护缺口进行闪电贷攻击。</w:t>
      </w:r>
    </w:p>
    <w:p>
      <w:r>
        <w:rPr>
          <w:b/>
        </w:rPr>
        <w:t>MSCE 方案：将跨合约调用链建模为条件依赖图，检测保护状态变量在对等分组中的缺口。</w:t>
      </w:r>
    </w:p>
    <w:p>
      <w:r>
        <w:t>价值：将安全审计从单合约视角提升至跨合约条件一致性视角。Owl Scanner 已在此技术路线上完成 POC 验证。</w:t>
      </w:r>
    </w:p>
    <w:p>
      <w:pPr>
        <w:pStyle w:val="Heading2"/>
      </w:pPr>
      <w:r>
        <w:t>5.4 医学：临床指南条件冲突检测</w:t>
      </w:r>
    </w:p>
    <w:p>
      <w:r>
        <w:rPr>
          <w:b/>
        </w:rPr>
        <w:t>现状：心衰指南推荐方案 A。糖尿病指南确认方案 A 可用。肾功能指南规定 eGFR&lt;30 禁用方案 A。患者三类疾病兼具——三条指南各自合理，组合后构成用药禁忌。</w:t>
      </w:r>
    </w:p>
    <w:p>
      <w:r>
        <w:rPr>
          <w:b/>
        </w:rPr>
        <w:t>MSCE 方案：电子病历系统集成——患者诊断列表自动匹配多部指南的推荐逻辑，标记交叉禁忌。</w:t>
      </w:r>
    </w:p>
    <w:p>
      <w:r>
        <w:t>价值：在多病症治疗场景中提供自动化安全性验证，降低因跨指南条件冲突导致的临床事故风险。</w:t>
      </w:r>
    </w:p>
    <w:p>
      <w:pPr>
        <w:pStyle w:val="Heading2"/>
      </w:pPr>
      <w:r>
        <w:t>5.5 法律与监管：法规一致性验证</w:t>
      </w:r>
    </w:p>
    <w:p>
      <w:r>
        <w:rPr>
          <w:b/>
        </w:rPr>
        <w:t>现状：数据隐私法要求用户数据可删除。金融监管法要求交易记录保留 10 年。反洗钱法要求记录不可篡改。三条法规各自合理，但将它们同时施加于同一系统时构成逻辑上的不可能三角形。</w:t>
      </w:r>
    </w:p>
    <w:p>
      <w:r>
        <w:rPr>
          <w:b/>
        </w:rPr>
        <w:t>MSCE 方案：将新法规草案与已有法规体系建模为校验条件集，检测逻辑互斥的条款组合。</w:t>
      </w:r>
    </w:p>
    <w:p>
      <w:r>
        <w:t>价值：在法规制定与修订阶段提前发现结构性矛盾，避免发布后持续打补丁。</w:t>
      </w:r>
    </w:p>
    <w:p>
      <w:pPr>
        <w:pStyle w:val="Heading2"/>
      </w:pPr>
      <w:r>
        <w:t>5.6 价值本质</w:t>
      </w:r>
    </w:p>
    <w:p>
      <w:r>
        <w:rPr>
          <w:b/>
        </w:rPr>
        <w:t>MSCE 提供的统一价值：将人类认知的"串行单条件验证"升级为"并行全条件交叉验证"。</w:t>
      </w:r>
    </w:p>
    <w:p>
      <w:r>
        <w:t>这不是对现有验证流程的替代——这是对人类认知结构性局限的一个系统性工程补丁。在任何需要同时满足多条独立条件的场景中，MSCE 能够以高于人类极限和单模型极限的准确率，系统性检测被遗漏的跨条件矛盾。</w:t>
      </w:r>
    </w:p>
    <w:p>
      <w:pPr>
        <w:pStyle w:val="Heading1"/>
      </w:pPr>
      <w:r>
        <w:t>6. 商业模式</w:t>
      </w:r>
    </w:p>
    <w:p>
      <w:pPr>
        <w:pStyle w:val="Heading2"/>
      </w:pPr>
      <w:r>
        <w:t>6.1 三层收入结构</w:t>
      </w:r>
    </w:p>
    <w:p>
      <w:r>
        <w:rPr>
          <w:b/>
        </w:rPr>
        <w:t>L1 — 开源 CLI：免费。</w:t>
      </w:r>
    </w:p>
    <w:p>
      <w:r>
        <w:t>战略目的：最大化市场触达。社区贡献领域条件模板，构建网络效应。</w:t>
      </w:r>
    </w:p>
    <w:p>
      <w:r>
        <w:t>关键指标：GitHub Star 数、CLI 下载量、社区贡献的模板数量。</w:t>
      </w:r>
    </w:p>
    <w:p>
      <w:r>
        <w:rPr>
          <w:b/>
        </w:rPr>
        <w:t>L2 — 托管 API：按量 / 订阅。</w:t>
      </w:r>
    </w:p>
    <w:p>
      <w:r>
        <w:t>定价策略：$0.01-0.10 / 调用（按条件数量和领域复杂度阶梯），或 $49-499 / 月订阅。</w:t>
      </w:r>
    </w:p>
    <w:p>
      <w:r>
        <w:t>单位经济：每次调用 ≈ 6 模型 × 500 tokens × $2/M tokens ≈ $0.006 推理成本。毛利率 &gt; 80%。</w:t>
      </w:r>
    </w:p>
    <w:p>
      <w:r>
        <w:t>目标客户：中小型研究团队、独立量化研究者、安全审计者。</w:t>
      </w:r>
    </w:p>
    <w:p>
      <w:r>
        <w:rPr>
          <w:b/>
        </w:rPr>
        <w:t>L3 — 垂直验证系统：企业授权 / SaaS。</w:t>
      </w:r>
    </w:p>
    <w:p>
      <w:pPr>
        <w:pStyle w:val="ListBullet"/>
      </w:pPr>
      <w:r>
        <w:t>学术授权：$5K-50K / 刊 / 年</w:t>
      </w:r>
    </w:p>
    <w:p>
      <w:pPr>
        <w:pStyle w:val="ListBullet"/>
      </w:pPr>
      <w:r>
        <w:t>金融版订阅：$20K-200K / 年（按管理资产规模计）</w:t>
      </w:r>
    </w:p>
    <w:p>
      <w:pPr>
        <w:pStyle w:val="ListBullet"/>
      </w:pPr>
      <w:r>
        <w:t>医疗版：按床位或按年订阅定价</w:t>
      </w:r>
    </w:p>
    <w:p>
      <w:pPr>
        <w:pStyle w:val="ListBullet"/>
      </w:pPr>
      <w:r>
        <w:t>企业本地部署：一次性授权 + 年度维护费</w:t>
      </w:r>
    </w:p>
    <w:p>
      <w:r>
        <w:t>目标客户：付款能力与付费意愿最强的机构买家中，验证失败的成本（论文撤稿、策略爆仓、安全事故、医疗事故、监管处罚）远高于验证工具的成本。</w:t>
      </w:r>
    </w:p>
    <w:p>
      <w:pPr>
        <w:pStyle w:val="Heading2"/>
      </w:pPr>
      <w:r>
        <w:t>6.2 商业模式可行性</w:t>
      </w:r>
    </w:p>
    <w:p>
      <w:r>
        <w:t>1. 获客成本近零：开源 CLI + HN/Reddit/知乎自然传播。</w:t>
      </w:r>
    </w:p>
    <w:p>
      <w:r>
        <w:t>2. 边际成本极低：API 推理 token 成本每调用仅几厘美元。</w:t>
      </w:r>
    </w:p>
    <w:p>
      <w:r>
        <w:t>3. 护城河双向：社区贡献的条件模板库（数据网络效应）+ 闭源管线引擎（技术壁垒）。</w:t>
      </w:r>
    </w:p>
    <w:p>
      <w:r>
        <w:t>4. 转化路径自然：CLI 体验 → 需要 6 模型引擎 → API 订阅 → 企业深度集成。用户从免费到付费的每一步都解决一个他们自己感受到的痛点。</w:t>
      </w:r>
    </w:p>
    <w:p>
      <w:pPr>
        <w:pStyle w:val="Heading2"/>
      </w:pPr>
      <w:r>
        <w:t>6.3 当前阶段</w:t>
      </w:r>
    </w:p>
    <w:p>
      <w:r>
        <w:rPr>
          <w:b/>
        </w:rPr>
        <w:t>Phase 0（当前）：L1 上线，获取初始用户与社区认知。</w:t>
      </w:r>
    </w:p>
    <w:p>
      <w:r>
        <w:t>目标：GitHub Star 破 500。启动 L2/L3 的信号点是 L1 有足够的用户牵引力证据。</w:t>
      </w:r>
    </w:p>
    <w:p>
      <w:pPr>
        <w:pStyle w:val="Heading1"/>
      </w:pPr>
      <w:r>
        <w:t>7. 为什么选择 MSCE</w:t>
      </w:r>
    </w:p>
    <w:p>
      <w:pPr>
        <w:pStyle w:val="Heading2"/>
      </w:pPr>
      <w:r>
        <w:t>理由一：新品类，无直接竞品</w:t>
      </w:r>
    </w:p>
    <w:p>
      <w:r>
        <w:t>"多源交叉验证"是当前市场中的空白品类。现有的 "LLM benchmark" 品类有 47+ 个产品，"AI writing tool" 品类有数百个。MSCE 不在这两条赛道——我们定义了第三条赛道。定义品类的先发者享有心智份额的第一顺位优势。</w:t>
      </w:r>
    </w:p>
    <w:p>
      <w:pPr>
        <w:pStyle w:val="Heading2"/>
      </w:pPr>
      <w:r>
        <w:t>理由二：方法论经量化验证</w:t>
      </w:r>
    </w:p>
    <w:p>
      <w:r>
        <w:t>206 题多领域 benchmark：MSCE 87.4% vs GPT-5.5 74.8%（+12.6 个百分点）。跨领域任务 +30.3 个百分点，科学验证任务 +24.3 个百分点。这不是定性声称，是经独立评测验证的量化提升。</w:t>
      </w:r>
    </w:p>
    <w:p>
      <w:pPr>
        <w:pStyle w:val="Heading2"/>
      </w:pPr>
      <w:r>
        <w:t>理由三：唯一具备校准不确定性的验证系统</w:t>
      </w:r>
    </w:p>
    <w:p>
      <w:r>
        <w:t>在高风险验证场景中，置信度不可靠的系统是危险的。GPT-5.5 在 40 个案例中给出高度自信的错误答案。MSCE 的校准后置信度均值 0.49——系统知道何时该说"不确定"。在科学、金融、医疗等验证失效成本极高的领域，这是硬性需求。</w:t>
      </w:r>
    </w:p>
    <w:p>
      <w:pPr>
        <w:pStyle w:val="Heading2"/>
      </w:pPr>
      <w:r>
        <w:t>理由四：开放外围 + 保护核心的安全架构</w:t>
      </w:r>
    </w:p>
    <w:p>
      <w:r>
        <w:t>条件模板库和 CLI 开源——社区可无限扩展覆盖领域。核心管线闭源——Ensemble 机制、三层过滤器、条件依赖分析引擎、偏差计算均不可逆向工程。这一双层架构在最大化社区贡献与保护核心技术之间取得最优平衡。</w:t>
      </w:r>
    </w:p>
    <w:p>
      <w:pPr>
        <w:pStyle w:val="Heading2"/>
      </w:pPr>
      <w:r>
        <w:t>理由五：领域无限可扩展</w:t>
      </w:r>
    </w:p>
    <w:p>
      <w:r>
        <w:t>同一引擎，不同的条件模板 = 不同的垂直市场。宇宙学、金融、安全、医学、法律、工程——总可触达市场是所有需要多条件交叉验证的行业之和。这不是一个"宇宙学工具"——这是通用的验证基础设施。</w:t>
      </w:r>
    </w:p>
    <w:p>
      <w:pPr>
        <w:pStyle w:val="Heading2"/>
      </w:pPr>
      <w:r>
        <w:t>理由六：独立研究者的系统性突破</w:t>
      </w:r>
    </w:p>
    <w:p>
      <w:r>
        <w:t>开创性工作——尤其是定义新品类的开创性工作——往往来自独立研究者而非大型机构实验室。大机构被已有产品和研究议程锁定，独立研究者可以从第一性原理重新定义问题。GitHub 社区天然更愿意支持这种叙事。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