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Open vSwitch WebUI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4"/>
        </w:rPr>
        <w:t>Architecture Baseline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0242A"/>
          <w:sz w:val="26"/>
        </w:rPr>
        <w:t>Phase 1 · Baseline v1.0.1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Baseline Status  </w:t>
            </w: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OQ-01 至 OQ-56 已完成架构评审并关闭。v1.0.1 在不改变产品定位与总体架构的前提下，完成一次 OVS 规范对齐复查，并将认证信任边界、字段级 Authority、OVS 原生事务语义与若干功能 validator 固化到基线。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文档状态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8"/>
              </w:rPr>
              <w:t>Baseline Approved · OVS Alignment Review Applied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基线版本</w:t>
            </w:r>
          </w:p>
        </w:tc>
        <w:tc>
          <w:tcPr>
            <w:tcW w:type="dxa" w:w="680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8"/>
              </w:rPr>
              <w:t>v1.0.1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日期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8"/>
              </w:rPr>
              <w:t>2026-09-02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核心目标</w:t>
            </w:r>
          </w:p>
        </w:tc>
        <w:tc>
          <w:tcPr>
            <w:tcW w:type="dxa" w:w="680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为单节点 Open vSwitch 提供轻量、安全、可插拔、数据中心级的独立管理平面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事实源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Open_vSwitch Schema 所表达的持久 OVS 配置以 OVSDB 为唯一配置事实源；OpenFlow、Linux 与硬件运行态按 Domain Field 使用对应 Provider。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非目标</w:t>
            </w:r>
          </w:p>
        </w:tc>
        <w:tc>
          <w:tcPr>
            <w:tcW w:type="dxa" w:w="680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8"/>
              </w:rPr>
              <w:t>Controller / Cluster / NMS / HA / Fabric / 新增交换功能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rFonts w:ascii="Noto Sans CJK SC" w:hAnsi="Noto Sans CJK SC" w:eastAsia="Noto Sans CJK SC"/>
          <w:color w:val="5B6573"/>
          <w:sz w:val="17"/>
        </w:rPr>
        <w:t>Internal Architecture Baseline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目录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1. 文档目的与基线状态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2. 产品使命、范围与硬边界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3. 核心架构原则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4. 总体系统架构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5. Domain Model 与对象身份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6. 持久化与状态分层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7. 配置事务与生命周期管理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8. 公共 API 与集成边界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9. 安全架构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10. Operational State、事件、健康与诊断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11. Phase 1 功能范围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12. 部署、平台与生命周期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13. 备份、恢复与 OVS 实例生命周期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14. 资源保护与单机可靠性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15. 测试体系与 Release Quality Gate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16. 技术栈与依赖基线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17. Architecture Invariants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18. 延后到实现阶段的 Detail Decisions</w:t>
      </w:r>
    </w:p>
    <w:p>
      <w:pPr>
        <w:spacing w:after="4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附录 A. OQ-01～OQ-56 关闭矩阵</w:t>
      </w:r>
    </w:p>
    <w:p>
      <w:pPr>
        <w:spacing w:before="0" w:after="4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附录 B. v1.0.1 OVS 规范对齐修订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1. 文档目的与基线状态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本文件是 Open vSwitch WebUI 项目的 Phase 1 Architecture Baseline。其目的不是描述某一版代码实现，而是明确后续实现必须遵守的产品边界、核心架构不变量、数据与权限边界、配置事务语义以及首版功能范围。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截至本基线版本，OQ-01 至 OQ-56 已全部完成评审并关闭。后续如果实现过程中需要改变本文件中的核心原则，应通过新的 Architecture Decision Record（ADR）或重新开启对应架构议题，而不是在代码中静默偏离。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v1.0.1 修订说明：本次修订来自针对 Open vSwitch 原生 schema/OVSDB 事务语义及运维约束的专项复查。没有重新打开或推翻既有 OQ，而是收紧若干表述并补充实现必须遵守的 OVS-native 约束。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1E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242A"/>
                <w:sz w:val="19"/>
              </w:rPr>
              <w:t xml:space="preserve">设计优先级  </w:t>
            </w:r>
            <w:r>
              <w:rPr>
                <w:rFonts w:ascii="Noto Sans CJK SC" w:hAnsi="Noto Sans CJK SC" w:eastAsia="Noto Sans CJK SC"/>
                <w:color w:val="20242A"/>
                <w:sz w:val="19"/>
              </w:rPr>
              <w:t>稳定性、安全性、确定性、可预测故障模式和长期可维护性高于框架灵活性与运行时“魔法”。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2. 产品使命、范围与硬边界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2.1 产品使命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构建一个轻量、安全、面向交换机运维习惯的 Open vSwitch 独立管理平面，使 OVS 除继续作为 KVM/OpenStack/OVN/Proxmox 等环境中的虚拟交换组件外，也能更自然地作为 x86/ARM 软件交换机被直接部署和管理。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长期目标可以是成为 OVS 生态中的可选官方伴生组件，但 Phase 1 的定位仍然是：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产品定位  </w:t>
            </w:r>
            <w:r>
              <w:rPr>
                <w:rFonts w:ascii="Noto Sans CJK SC" w:hAnsi="Noto Sans CJK SC" w:eastAsia="Noto Sans CJK SC"/>
                <w:color w:val="20242A"/>
                <w:sz w:val="19"/>
              </w:rPr>
              <w:t>A lightweight, secure, switch-oriented management plane and WebUI for a single Open vSwitch node.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2.2 单节点边界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只管理当前这一台 OVS 实例、其所在 Linux 主机中与 OVS 直接相关的网络状态，以及本机相关网络硬件。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不承担多节点集群、集中策略、全网拓扑、批量生命周期、Fabric 编排或 DNA Center 类集中管理职责。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为未来 Controller/Orchestrator 预留稳定 REST API、事件/状态订阅、认证授权和事务接口，但单机 WebUI 不依赖任何上层 Controller。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2.3 交换功能边界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CC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0242A"/>
                <w:sz w:val="19"/>
              </w:rPr>
              <w:t xml:space="preserve">Hard Boundary  </w:t>
            </w:r>
            <w:r>
              <w:rPr>
                <w:rFonts w:ascii="Noto Sans CJK SC" w:hAnsi="Noto Sans CJK SC" w:eastAsia="Noto Sans CJK SC"/>
                <w:color w:val="20242A"/>
                <w:sz w:val="19"/>
              </w:rPr>
              <w:t>WebUI 不新增、模拟或扩展 OVS 的交换功能。OVS 原生具备什么，WebUI 就发现、展示、配置、诊断什么；OVS 不具备的能力，不通过 OpenFlow、Linux 规则或脚本拼装成“WebUI 自有交换功能”。</w:t>
            </w:r>
          </w:p>
        </w:tc>
      </w:tr>
    </w:tbl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Observe controller-managed state, but never become or compete with the controller.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不实现 Intent/Policy Compiler，不拥有外部 Controller 管理的 OpenFlow pipeline。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不实现 NMS、时序数据库、全网拓扑、资产库、CMDB、HA 或集群控制。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3. 核心架构原则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73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5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589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基线要求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P1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Dataplane Independence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WebUI/API/Auth/SQLite/日志等管理面故障不得影响 OVS 数据面转发。</w:t>
            </w:r>
          </w:p>
        </w:tc>
      </w:tr>
      <w:tr>
        <w:trPr>
          <w:cantSplit/>
        </w:trPr>
        <w:tc>
          <w:tcPr>
            <w:tcW w:type="dxa" w:w="73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P2</w:t>
            </w:r>
          </w:p>
        </w:tc>
        <w:tc>
          <w:tcPr>
            <w:tcW w:type="dxa" w:w="255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Management Survivability</w:t>
            </w:r>
          </w:p>
        </w:tc>
        <w:tc>
          <w:tcPr>
            <w:tcW w:type="dxa" w:w="589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数据面拥塞、DPDK PMD 饱和、错误 Bridge/VLAN 配置等情况下，管理面应尽可能保持可达并优先保留恢复通道。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P3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OVSDB Source of Truth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对 Open_vSwitch Schema 所表达的持久 OVS 配置，OVSDB 是唯一配置事实源；OpenFlow runtime/control state、Linux host networking 和硬件运行态分别由对应 Domain Field Authority 提供。SQLite 不复制成第二套交换配置数据库。</w:t>
            </w:r>
          </w:p>
        </w:tc>
      </w:tr>
      <w:tr>
        <w:trPr>
          <w:cantSplit/>
        </w:trPr>
        <w:tc>
          <w:tcPr>
            <w:tcW w:type="dxa" w:w="73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P4</w:t>
            </w:r>
          </w:p>
        </w:tc>
        <w:tc>
          <w:tcPr>
            <w:tcW w:type="dxa" w:w="255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Configured ≠ Operational</w:t>
            </w:r>
          </w:p>
        </w:tc>
        <w:tc>
          <w:tcPr>
            <w:tcW w:type="dxa" w:w="589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Domain Model 严格区分 Configured 与 Operational，即使两者都可能来自 OVSDB 不同列；运行态不可用时显示 Unknown/Stale/Unavailable，而不是伪造 Down/0。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P5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Capability Discovery First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优先读取实际 OVSDB schema、OVS/Linux capability 和 provider evidence，避免版本白名单和名称猜测。</w:t>
            </w:r>
          </w:p>
        </w:tc>
      </w:tr>
      <w:tr>
        <w:trPr>
          <w:cantSplit/>
        </w:trPr>
        <w:tc>
          <w:tcPr>
            <w:tcW w:type="dxa" w:w="73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P6</w:t>
            </w:r>
          </w:p>
        </w:tc>
        <w:tc>
          <w:tcPr>
            <w:tcW w:type="dxa" w:w="255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Unknown Means Unknown</w:t>
            </w:r>
          </w:p>
        </w:tc>
        <w:tc>
          <w:tcPr>
            <w:tcW w:type="dxa" w:w="589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证据不足时返回 Unknown；未知字段、新版字段和未知 options 必须保留，不静默删除或归一化。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P7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Minimal Change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所有写入采用字段级最小修改，避免无关字段重写。</w:t>
            </w:r>
          </w:p>
        </w:tc>
      </w:tr>
      <w:tr>
        <w:trPr>
          <w:cantSplit/>
        </w:trPr>
        <w:tc>
          <w:tcPr>
            <w:tcW w:type="dxa" w:w="73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P8</w:t>
            </w:r>
          </w:p>
        </w:tc>
        <w:tc>
          <w:tcPr>
            <w:tcW w:type="dxa" w:w="255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Explicit &amp; Deterministic</w:t>
            </w:r>
          </w:p>
        </w:tc>
        <w:tc>
          <w:tcPr>
            <w:tcW w:type="dxa" w:w="589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偏好显式注册、显式 schema、显式事务、显式权限；避免动态插件、运行时魔法、自动猜测和隐式修复。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P9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Least Privilege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浏览器面对面的进程永远不具备 root；特权 helper 接口严格 typed、无任意 shell。</w:t>
            </w:r>
          </w:p>
        </w:tc>
      </w:tr>
      <w:tr>
        <w:trPr>
          <w:cantSplit/>
        </w:trPr>
        <w:tc>
          <w:tcPr>
            <w:tcW w:type="dxa" w:w="73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P10</w:t>
            </w:r>
          </w:p>
        </w:tc>
        <w:tc>
          <w:tcPr>
            <w:tcW w:type="dxa" w:w="255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Public API First</w:t>
            </w:r>
          </w:p>
        </w:tc>
        <w:tc>
          <w:tcPr>
            <w:tcW w:type="dxa" w:w="589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正式 WebUI 是公共 REST API 的第一个客户端，不长期维护只供 UI 使用的私有 REST 能力。</w:t>
            </w:r>
          </w:p>
        </w:tc>
      </w:tr>
      <w:tr>
        <w:trPr>
          <w:cantSplit/>
        </w:trPr>
        <w:tc>
          <w:tcPr>
            <w:tcW w:type="dxa" w:w="7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P11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Single-node First, Controller-ready</w:t>
            </w:r>
          </w:p>
        </w:tc>
        <w:tc>
          <w:tcPr>
            <w:tcW w:type="dxa" w:w="58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单机能力完整，上层集成接口稳定，但不把 Controller 功能塞进单机产品。</w:t>
            </w:r>
          </w:p>
        </w:tc>
      </w:tr>
      <w:tr>
        <w:trPr>
          <w:cantSplit/>
        </w:trPr>
        <w:tc>
          <w:tcPr>
            <w:tcW w:type="dxa" w:w="73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P12</w:t>
            </w:r>
          </w:p>
        </w:tc>
        <w:tc>
          <w:tcPr>
            <w:tcW w:type="dxa" w:w="255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Lightweight Core</w:t>
            </w:r>
          </w:p>
        </w:tc>
        <w:tc>
          <w:tcPr>
            <w:tcW w:type="dxa" w:w="589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无外部数据库服务、Redis、Kafka、etcd、Prometheus/Grafana 等核心依赖。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4. 总体系统架构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4.1 两进程管理平面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Browser / API Client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│ HTTPS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▼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ovs-webd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(unprivileged)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│ private typed IPC / Unix socket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▼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ovs-mgrd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(privileged helper)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│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├─ OVSDB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├─ rtnetlink / generic netlink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├─ ethtool / sysfs / devlink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├─ unixctl/appctl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  └─ systemd / lifecycle provider</w:t>
      </w:r>
    </w:p>
    <w:p>
      <w:pPr>
        <w:spacing w:after="20"/>
      </w:pP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`ovs-webd`：HTTPS、REST/WebSocket、UI、Candidate Workspace、浏览器 Session 映射与 web.db；可以做前置授权检查，但不能自行铸造 privileged authorization。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`ovs-mgrd`：特权 OVS/Linux 操作、Local/AAA 安全权威、最终 Capability Enforcement、事务执行、Safe Apply、rollback、manager.db 与 Audit authoritative append。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`ovs-mgrd` 不信任 `ovs-webd`；每个 operation 独立校验 capability、参数、risk 和事务条件。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第一阶段不拆更多 daemon；未来只有某个高风险 provider 确有独立价值时再拆。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4.2 Field / Domain Authority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Domain Field / State</w:t>
            </w:r>
          </w:p>
        </w:tc>
        <w:tc>
          <w:tcPr>
            <w:tcW w:type="dxa" w:w="52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Authority</w:t>
            </w:r>
          </w:p>
        </w:tc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Persistent OVS configuration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OVSDB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Open_vSwitch Schema 中的 Bridge/Port/Interface/VLAN/Bond/Mirror/QoS/Tunnel 等持久配置。</w:t>
            </w:r>
          </w:p>
        </w:tc>
      </w:tr>
      <w:tr>
        <w:trPr>
          <w:cantSplit/>
        </w:trPr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OVS-observed runtime columns</w:t>
            </w:r>
          </w:p>
        </w:tc>
        <w:tc>
          <w:tcPr>
            <w:tcW w:type="dxa" w:w="521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OVSDB</w:t>
            </w:r>
          </w:p>
        </w:tc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例如 Interface.link_state、lacp_current、statistics 等；表达 OVS 自身观察/计算出的运行状态。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Linux carrier / address / route / neighbour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rtnetlink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表达宿主 Linux 内核网络栈当前状态；不与 OVSDB 的 OVS-observed state 混为一个字段。</w:t>
            </w:r>
          </w:p>
        </w:tc>
      </w:tr>
      <w:tr>
        <w:trPr>
          <w:cantSplit/>
        </w:trPr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NIC speed / duplex / FEC / driver / firmware / PCI</w:t>
            </w:r>
          </w:p>
        </w:tc>
        <w:tc>
          <w:tcPr>
            <w:tcW w:type="dxa" w:w="521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ethtool + sysfs + devlink</w:t>
            </w:r>
          </w:p>
        </w:tc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物理链路与硬件清单 Authority。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flows / groups / meters / controller / table state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OpenFlow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Flow plane Authority；controller-managed pipeline 默认只读。</w:t>
            </w:r>
          </w:p>
        </w:tc>
      </w:tr>
      <w:tr>
        <w:trPr>
          <w:cantSplit/>
        </w:trPr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kernel datapath flows / stats</w:t>
            </w:r>
          </w:p>
        </w:tc>
        <w:tc>
          <w:tcPr>
            <w:tcW w:type="dxa" w:w="521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generic netlink</w:t>
            </w:r>
          </w:p>
        </w:tc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内核 datapath Authority。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daemon / PMD / revalidator / runtime diagnostics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unixctl/appctl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daemon runtime 与诊断补充；结构化输出优先。</w:t>
            </w:r>
          </w:p>
        </w:tc>
      </w:tr>
    </w:tbl>
    <w:p>
      <w:pPr>
        <w:spacing w:after="40"/>
      </w:pP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任何稳定结构化 API 可用时，不以人类可读 CLI 输出作为主要事实来源。CLI/appctl 文本只作为受控诊断 fallback。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Authority 必须落实到 Domain Field，而不是粗粒度地宣称某个 Provider 对同一概念“整体权威”。例如 Linux carrier_state 与 OVSDB Interface.link_state 可以同时存在，并分别保留 source/provenance/freshness；UI 在需要时解释两者差异。</w:t>
      </w:r>
    </w:p>
    <w:p>
      <w:pPr>
        <w:keepNext/>
        <w:spacing w:before="180" w:after="80" w:line="278" w:lineRule="auto"/>
      </w:pPr>
      <w:r>
        <w:rPr>
          <w:rFonts w:ascii="Noto Sans CJK SC" w:hAnsi="Noto Sans CJK SC" w:eastAsia="Noto Sans CJK SC"/>
          <w:b/>
          <w:color w:val="2F5597"/>
          <w:sz w:val="25"/>
        </w:rPr>
        <w:t>4.3 OVS Semantic Operation Layer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libovsdb 只是 OVSDB 协议与事务访问层，`OVSDB Provider` 不得退化为通用 CRUD wrapper。Bridge/Port/Interface 等操作必须由 typed Domain Operation 实现 OVS 原生语义，包括 immutable name、local Port/Internal Interface、root-set strong reference、referential integrity 与数据库 GC 规则。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>Create Bridge (conceptual):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INSERT Interface &lt;bridge-name&gt; type=internal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INSERT Port &lt;bridge-name&gt; interfaces=[interface_uuid]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INSERT Bridge &lt;bridge-name&gt; ports=[port_uuid]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MUTATE Open_vSwitch.bridges += bridge_uuid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→ one valid atomic OVSDB transaction with strong references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实际 operation 由当前 OVSDB schema discovery 决定，不能把上述示意硬编码为跨版本永恒结构；schema constraints（indexes、mutable、references、types）是执行前验证的一部分。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5. Domain Model 与对象身份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5.1 OVS 原生模型与 Managed Port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内部模型忠实保留 OVS Bridge → Port → Interface。公共 API 同时提供面向人类运维的聚合 `Managed Port` 与正式 `Interface` 资源。Standard/Expert Mode 只影响呈现深度，不改变权限。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Bridge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└─ Port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├─ Interface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   └─ Interface   (Bond 等场景)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Managed Port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= OVS Port/Interface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+ Linux link state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+ hardware inventory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+ labels/profile/management metadata</w:t>
      </w:r>
    </w:p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5.2 Interface 多维分类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7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08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23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backing_kind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physical / virtual / logical / unknown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对象基础承载形态</w:t>
            </w:r>
          </w:p>
        </w:tc>
      </w:tr>
      <w:tr>
        <w:trPr>
          <w:cantSplit/>
        </w:trPr>
        <w:tc>
          <w:tcPr>
            <w:tcW w:type="dxa" w:w="187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ovs_type</w:t>
            </w:r>
          </w:p>
        </w:tc>
        <w:tc>
          <w:tcPr>
            <w:tcW w:type="dxa" w:w="4082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system/internal/patch/vxlan/geneve/dpdk/未来未知值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原生 OVS Interface type，原样保留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hardware_function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PF / VF / representor / none / unknown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硬件功能角色</w:t>
            </w:r>
          </w:p>
        </w:tc>
      </w:tr>
      <w:tr>
        <w:trPr>
          <w:cantSplit/>
        </w:trPr>
        <w:tc>
          <w:tcPr>
            <w:tcW w:type="dxa" w:w="187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system_roles</w:t>
            </w:r>
          </w:p>
        </w:tc>
        <w:tc>
          <w:tcPr>
            <w:tcW w:type="dxa" w:w="4082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bond-member/tunnel/patch-peer/vm-endpoint 等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只读、证据驱动的系统事实</w:t>
            </w:r>
          </w:p>
        </w:tc>
      </w:tr>
      <w:tr>
        <w:trPr>
          <w:cantSplit/>
        </w:trP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labels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built-in/OEM/profile/user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管理语义，与系统角色分离</w:t>
            </w:r>
          </w:p>
        </w:tc>
      </w:tr>
      <w:tr>
        <w:trPr>
          <w:cantSplit/>
        </w:trPr>
        <w:tc>
          <w:tcPr>
            <w:tcW w:type="dxa" w:w="187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capabilities</w:t>
            </w:r>
          </w:p>
        </w:tc>
        <w:tc>
          <w:tcPr>
            <w:tcW w:type="dxa" w:w="4082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read/configure/diagnose 等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由 Provider/Capability Registry 发现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5.3 Physical Port 定义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Physical chassis port 指真实可接线/光模块的物理连接器。VF、representor 等虽然 hardware-backed，但不自动等同 chassis physical port。物理分类使用 OVSDB、rtnetlink、PCI/sysfs、ethtool、DPDK/devlink 等多源证据；证据不足时为 Unknown。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5.4 对象身份层次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9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身份层</w:t>
            </w:r>
          </w:p>
        </w:tc>
        <w:tc>
          <w:tcPr>
            <w:tcW w:type="dxa" w:w="3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40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Management ID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管理层长期稳定 ID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REST 内部引用、Audit、Workspace、Profile binding、历史关联</w:t>
            </w:r>
          </w:p>
        </w:tc>
      </w:tr>
      <w:tr>
        <w:trPr>
          <w:cantSplit/>
        </w:trPr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`_uuid`</w:t>
            </w:r>
          </w:p>
        </w:tc>
        <w:tc>
          <w:tcPr>
            <w:tcW w:type="dxa" w:w="368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当前 OVSDB row 精确身份</w:t>
            </w:r>
          </w:p>
        </w:tc>
        <w:tc>
          <w:tcPr>
            <w:tcW w:type="dxa" w:w="3402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当前实例内强 identity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schema unique keys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schema `indexes` 定义的唯一/联合唯一键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当前 schema 中数据库强制唯一的 candidate key</w:t>
            </w:r>
          </w:p>
        </w:tc>
      </w:tr>
      <w:tr>
        <w:trPr>
          <w:cantSplit/>
        </w:trPr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semantic IDs</w:t>
            </w:r>
          </w:p>
        </w:tc>
        <w:tc>
          <w:tcPr>
            <w:tcW w:type="dxa" w:w="368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system-id / bridge-id / iface-id 等</w:t>
            </w:r>
          </w:p>
        </w:tc>
        <w:tc>
          <w:tcPr>
            <w:tcW w:type="dxa" w:w="3402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语义 ID，有 provenance，但未必数据库强制唯一</w:t>
            </w:r>
          </w:p>
        </w:tc>
      </w:tr>
      <w:tr>
        <w:trPr>
          <w:cantSplit/>
        </w:trP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Linux identity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ifindex/name/netns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当前 Linux 生命周期证据</w:t>
            </w:r>
          </w:p>
        </w:tc>
      </w:tr>
      <w:tr>
        <w:trPr>
          <w:cantSplit/>
        </w:trPr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Hardware identity</w:t>
            </w:r>
          </w:p>
        </w:tc>
        <w:tc>
          <w:tcPr>
            <w:tcW w:type="dxa" w:w="368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PCI BDF/permanent MAC/devlink physical port 等</w:t>
            </w:r>
          </w:p>
        </w:tc>
        <w:tc>
          <w:tcPr>
            <w:tcW w:type="dxa" w:w="3402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硬件关联证据</w:t>
            </w:r>
          </w:p>
        </w:tc>
      </w:tr>
    </w:tbl>
    <w:p>
      <w:pPr>
        <w:spacing w:after="40"/>
      </w:pP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Schema Discovery 应读取 column type、mutable、references、indexes 等完整约束。对象重建后的身份继承必须基于强证据，绝不能只因名称相同而自动“认亲”。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5.5 OVS Instance Generation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管理平面为 OVSDB 生命周期维护 Instance Generation。相同 OVSDB/强身份连续则延续 generation；新建 conf.db 或强身份发生断裂时创建新 generation。旧 metadata、Profile、Candidate、Safe Apply 不得跨 generation 静默继承或执行。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Generation Detection 使用多证据 reconciliation，不以 `external_ids:system-id`、ovsdb-server `server_id` 或 OVSDB `_version` 任一单值作为 generation identity：system-id 可以跨重启延续，server_id 会随 ovsdb-server 进程重启变化，_version 也不是持久实例标识。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6. 持久化与状态分层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OVSDB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Switch configuration truth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web.db (SQLite, ovs-webd owner)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User intent / Web management state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manager.db (SQLite, ovs-mgrd owner)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Privileged transaction / audit / lifecycle state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RAM State Cache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Current operational state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Checkpoint files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Last Known Good disaster-recovery asset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SecretStore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Encrypted reusable secrets / key material</w:t>
      </w:r>
    </w:p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存储</w:t>
            </w:r>
          </w:p>
        </w:tc>
        <w:tc>
          <w:tcPr>
            <w:tcW w:type="dxa" w:w="52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保存内容</w:t>
            </w:r>
          </w:p>
        </w:tc>
        <w:tc>
          <w:tcPr>
            <w:tcW w:type="dxa" w:w="215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原则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OVSDB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Open_vSwitch Schema 中的持久交换配置，以及 schema 自身提供的 OVS-observed runtime/state columns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持久 OVS 配置唯一事实源；运行态按字段 Authority 进入 State Cache</w:t>
            </w:r>
          </w:p>
        </w:tc>
      </w:tr>
      <w:tr>
        <w:trPr>
          <w:cantSplit/>
        </w:trPr>
        <w:tc>
          <w:tcPr>
            <w:tcW w:type="dxa" w:w="181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web.db</w:t>
            </w:r>
          </w:p>
        </w:tc>
        <w:tc>
          <w:tcPr>
            <w:tcW w:type="dxa" w:w="521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UI preferences、Profile、Label、Candidate Workspace、Port override、浏览器 Session 映射与非安全性 Web metadata</w:t>
            </w:r>
          </w:p>
        </w:tc>
        <w:tc>
          <w:tcPr>
            <w:tcW w:type="dxa" w:w="215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ovs-webd 主要 writer；不得成为 authentication / authorization authority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manager.db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Local principals/password verifiers、Role/Capability assignments、API token hashes/scopes、Auth Grants、Instance generation、revision、Safe Apply journal、transaction、rollback、job、audit、operation lock、lifecycle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ovs-mgrd 主要 writer；安全与 privileged execution authority</w:t>
            </w:r>
          </w:p>
        </w:tc>
      </w:tr>
      <w:tr>
        <w:trPr>
          <w:cantSplit/>
        </w:trPr>
        <w:tc>
          <w:tcPr>
            <w:tcW w:type="dxa" w:w="181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RAM State Cache</w:t>
            </w:r>
          </w:p>
        </w:tc>
        <w:tc>
          <w:tcPr>
            <w:tcW w:type="dxa" w:w="521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link/counters/FDB/neighbour/PMD/offload/当前 Health 等</w:t>
            </w:r>
          </w:p>
        </w:tc>
        <w:tc>
          <w:tcPr>
            <w:tcW w:type="dxa" w:w="215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不作为持久事实源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Checkpoint files</w:t>
            </w:r>
          </w:p>
        </w:tc>
        <w:tc>
          <w:tcPr>
            <w:tcW w:type="dxa" w:w="52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单个 rolling Last Known Good + manifest/checksum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独立于 SQLite</w:t>
            </w:r>
          </w:p>
        </w:tc>
      </w:tr>
      <w:tr>
        <w:trPr>
          <w:cantSplit/>
        </w:trPr>
        <w:tc>
          <w:tcPr>
            <w:tcW w:type="dxa" w:w="181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SecretStore</w:t>
            </w:r>
          </w:p>
        </w:tc>
        <w:tc>
          <w:tcPr>
            <w:tcW w:type="dxa" w:w="521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需要可逆使用的 secret 密文</w:t>
            </w:r>
          </w:p>
        </w:tc>
        <w:tc>
          <w:tcPr>
            <w:tcW w:type="dxa" w:w="215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按消费者权限分区</w:t>
            </w:r>
          </w:p>
        </w:tc>
      </w:tr>
    </w:tbl>
    <w:p>
      <w:pPr>
        <w:spacing w:after="40"/>
      </w:pP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两个 SQLite 不做跨库 2PC，通过 transaction_id/correlation_id 关联，并使用可恢复的最终一致性。SQLite 首选 CGO-free Go 实现，通过 Repository Adapter 隔离具体驱动。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7. 配置事务与生命周期管理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7.1 Candidate Configuration Workspace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OVS 配置默认先进入服务端持久化、按用户隔离的 Candidate Workspace。Workspace 保存 base revision 与 typed ChangeSet 到 web.db，浏览器退出后可恢复。Candidate 只是草稿，不是配置事实源，也不形成 Drift。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Current OVSDB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│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├── Alice Workspace (base revision + ChangeSet)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 └── Bob Workspace   (base revision + ChangeSet)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Review → three-way compare → Validate → Apply</w:t>
      </w:r>
    </w:p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7.2 Typed ChangeSet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ChangeSet 是管理层最核心的事务表达：明确 object、field、before、after、operation metadata。它同时驱动 UI Diff、Audit、OVSDB WAIT/UPDATE、Rollback WAIT/restore 和 API correlation。通用 JSON Patch 可以作为 API/UI diff 表达，但不承担 OVS 配置语义核心。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7.3 字段级 OCC 与不确定事务结果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利用 OVSDB 原生事务与 `wait + update/mutate` 实现字段级乐观并发。只对 touched fields 做 compare-and-swap，不使用全局配置锁，也不因同一 row 中无关字段变化制造假冲突。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OVSDB connection 在 transaction 已提交但 reply 尚未到达时断开，会形成 `OutcomeUnknown`：客户端不能假定失败并盲目重试。`ovs-mgrd` 必须先重新同步 OVSDB，并依据 touched fields、对象 identity 与预期状态判断 Committed / NotCommitted / Ambiguous；仍无法证明时进入 Recovery Required。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公共 API 的 Idempotency-Key 只解决客户端 → WebUI 的重试语义，不能替代 mgrd → OVSDB 这一层的 outcome reconciliation。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WAIT touched_fields == base_values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UPDATE touched_fields -&gt; candidate_values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>若同字段已被外部客户端修改：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atomic conflict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409 Conflict</w:t>
      </w:r>
    </w:p>
    <w:p>
      <w:pPr>
        <w:spacing w:after="0" w:line="240" w:lineRule="auto"/>
        <w:ind w:left="283" w:right="170"/>
        <w:shd w:fill="F2F4F7"/>
      </w:pPr>
      <w:r>
        <w:rPr>
          <w:rFonts w:ascii="Noto Sans Mono CJK SC" w:hAnsi="Noto Sans Mono CJK SC" w:eastAsia="Noto Sans Mono CJK SC"/>
          <w:color w:val="20242A"/>
          <w:sz w:val="17"/>
        </w:rPr>
        <w:t xml:space="preserve">  → three-way diff: Original / Current / Yours</w:t>
      </w:r>
    </w:p>
    <w:p>
      <w:pPr>
        <w:spacing w:after="2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7.4 Safe Apply Policy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Safe Apply Framework 永远存在，但是否启用由 Risk Policy、系统默认和用户选择共同决定。推荐策略：Recommended / High-risk only / Manual。并发 CAS、validation、不可删除最后管理员等属于不可关闭的不变量。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对于需要确认“ovs-vswitchd 已处理配置”的事务，优先利用 Open_vSwitch table 的 `next_cfg / cur_cfg` 原生语义：配置 transaction 同时推进 next_cfg；commit 后监控 cur_cfg 追上目标值，只有在 Applied evidence 成立后才进入 Health Check 与 Safe Apply confirmation window。OVSDB Commit 不等于 ovs-vswitchd 已完成应用。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>Validated → OVSDB Committed → ovs-vswitchd Applied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  → Health Checked → Awaiting Confirmation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  → Confirmed  OR  Timeout/Failed → Rollback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若当前版本/场景不能可靠使用 next_cfg/cur_cfg，则由对应 Provider 提供等价、显式且可审计的 Applied evidence；不得把单纯 transaction success 当作 operational success。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13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36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默认处理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低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Label、描述、UI metadata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可直接提交或普通确认</w:t>
            </w:r>
          </w:p>
        </w:tc>
      </w:tr>
      <w:tr>
        <w:trPr>
          <w:cantSplit/>
        </w:trPr>
        <w:tc>
          <w:tcPr>
            <w:tcW w:type="dxa" w:w="113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中</w:t>
            </w:r>
          </w:p>
        </w:tc>
        <w:tc>
          <w:tcPr>
            <w:tcW w:type="dxa" w:w="436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常规 VLAN/Profile、非关键 member 修改</w:t>
            </w:r>
          </w:p>
        </w:tc>
        <w:tc>
          <w:tcPr>
            <w:tcW w:type="dxa" w:w="368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Validation + Diff + 普通确认</w:t>
            </w:r>
          </w:p>
        </w:tc>
      </w:tr>
      <w:tr>
        <w:trPr>
          <w:cantSplit/>
        </w:trPr>
        <w:tc>
          <w:tcPr>
            <w:tcW w:type="dxa" w:w="113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高</w:t>
            </w:r>
          </w:p>
        </w:tc>
        <w:tc>
          <w:tcPr>
            <w:tcW w:type="dxa" w:w="43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管理路径、uplink、Bridge membership、native VLAN、关键 Bond/LACP、OVS restart/upgrade 等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Safe Apply：临时应用 → Health/Reachability → Confirm/Timeout rollback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7.5 精细 Rollback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Safe Apply 默认不做整库/整对象覆盖。事务记录 touched fields 的 before/after 和 revision。Rollback 在同一 OVSDB transaction 中先 `wait current == our_after`，再恢复 before；若字段已被其他客户端改成第三状态，则进入 `Rollback Conflict`，绝不覆盖后续修改。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7.6 Rolling Checkpoint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内部只维护一个滚动 Last Known Good Checkpoint，不实现多版本配置仓库。只有事务真正通过 validation、Safe Apply/Health 和确认后才能原子更新 checkpoint。完整多版本由用户导出后使用 Git 等外部版本控制。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7.7 Export / Import / Restore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69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Export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稳定、确定性、Git-friendly 的配置格式；无意义 timestamp/排序漂移应避免</w:t>
            </w:r>
          </w:p>
        </w:tc>
      </w:tr>
      <w:tr>
        <w:trPr>
          <w:cantSplit/>
        </w:trPr>
        <w:tc>
          <w:tcPr>
            <w:tcW w:type="dxa" w:w="226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Import / Merge</w:t>
            </w:r>
          </w:p>
        </w:tc>
        <w:tc>
          <w:tcPr>
            <w:tcW w:type="dxa" w:w="691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默认字段级安全 Merge，只修改明确声明对象/字段，不因缺失而删除现有配置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Exact Restore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高风险显式动作，完整 Diff + Safe Apply；允许恢复成导出状态</w:t>
            </w:r>
          </w:p>
        </w:tc>
      </w:tr>
      <w:tr>
        <w:trPr>
          <w:cantSplit/>
        </w:trPr>
        <w:tc>
          <w:tcPr>
            <w:tcW w:type="dxa" w:w="226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Assisted Migration</w:t>
            </w:r>
          </w:p>
        </w:tc>
        <w:tc>
          <w:tcPr>
            <w:tcW w:type="dxa" w:w="691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跨硬件时显式 port/hardware mapping；不猜 PCI/接口对应关系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Secrets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普通 export 不包含 plaintext secret；secret 缺失永远不等于 clear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7.8 Port Profile 与 Drift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Profile 存于管理平面，只表达配置意图，不成为第二事实源。每个 Profile 显式声明 managed_fields；一个 Port 第一阶段最多绑定一个 Profile，并允许 per-port override。Profile 修改不自动 reconciliation。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状态至少包括 In Sync / Drifted / Outdated Revision / Unsupported / Unknown。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CLI、其他管理员或外部 OVSDB 客户端造成偏离时只标记 Drift，不自动改回。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提供 Accept Current / Reapply Profile / Detach 等显式动作。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8. 公共 API 与集成边界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8.1 REST / WebSocket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REST/JSON 是正式公共管理接口；WebSocket 只用于实时 state/event streaming，不作为普通 RPC。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公共 API 从 v1 使用 `/api/v1/...`，并发布 OpenAPI。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WebUI 作为公共 API 第一客户端；正式 UI 能做的管理动作原则上都必须可以通过公共 API 完成。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8.2 Versioning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同一 major 内只允许向后兼容 additive 变化：可新增字段/资源/endpoint，但已发布字段不得删除、改名、改类型或改变既有语义。客户端契约必须允许未知 enum/value。跨 major 可引入 breaking changes，但逐项评估并提供迁移说明。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OpenAPI 是正式契约，CI 自动比较已发布 schema，阻止同一 major 的 breaking change。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8.3 Error / Idempotency / Async Job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2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基线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Error Model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稳定 HTTP status + machine-readable code + details + correlation_id；message 不作为程序判断依据</w:t>
            </w:r>
          </w:p>
        </w:tc>
      </w:tr>
      <w:tr>
        <w:trPr>
          <w:cantSplit/>
        </w:trPr>
        <w:tc>
          <w:tcPr>
            <w:tcW w:type="dxa" w:w="192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Idempotency</w:t>
            </w:r>
          </w:p>
        </w:tc>
        <w:tc>
          <w:tcPr>
            <w:tcW w:type="dxa" w:w="72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可重试写操作支持 Idempotency-Key 或天然幂等 HTTP 语义；仅覆盖 API client → management plane，OVSDB ambiguous outcome 仍需独立 reconciliation。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Async Job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长操作统一 202 + job_id；REST Job resource 是权威状态，WebSocket 只提供实时进度</w:t>
            </w:r>
          </w:p>
        </w:tc>
      </w:tr>
      <w:tr>
        <w:trPr>
          <w:cantSplit/>
        </w:trPr>
        <w:tc>
          <w:tcPr>
            <w:tcW w:type="dxa" w:w="192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Correlation</w:t>
            </w:r>
          </w:p>
        </w:tc>
        <w:tc>
          <w:tcPr>
            <w:tcW w:type="dxa" w:w="72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API request → ChangeSet → OVSDB transaction → Safe Apply → Audit/Event/Job 使用 correlation_id 串联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8.4 Controller 与第三方 Provider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单节点 WebUI 只向外提供 API，不依赖 Proxmox/ESXi/OpenStack/Kubernetes 等专有 API。未来第三方/OEM/SmartNIC 扩展采用显式注册的进程外 Provider Protocol，不使用动态插件或第三方代码注入。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Provider 不自动扫描/加载；显式注册、显式握手、唯一 namespace。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第三方 Provider 被视为不可信；核心继续负责 validation/RBAC/risk/audit/transaction。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不允许 Provider 注入 HTML/JavaScript；未来如需 vendor-specific UI，优先声明式 schema-driven form。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Phase 1 只预留 provider_id / provenance / capability_namespace / confidence / management_level 等字段，不公开第三方 Provider SDK。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9. 安全架构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9.1 Authentication / Authorization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Authentication Provider 与 RBAC/Capability Authorization 严格分离。Phase 1 优先 Local + TACACS+；本地至少保留一个 break-glass 管理员。Local principal/password verifier、Role/Capability assignment、API token hash/scope 与 privileged Auth Grant 的权威状态属于 `manager.db` / `ovs-mgrd`，而不是 `web.db` / `ovs-webd`。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>Browser → HTTPS → ovs-webd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→ typed Authenticate request → ovs-mgrd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→ Local / TACACS+ authentication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→ mgrd-issued Auth Grant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→ browser session mapped by ovs-webd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>Privileged IPC = operation + Auth Grant</w:t>
      </w:r>
    </w:p>
    <w:p>
      <w:pPr>
        <w:spacing w:before="0" w:after="0" w:line="240" w:lineRule="auto"/>
        <w:ind w:left="255" w:right="113"/>
        <w:shd w:fill="F2F4F7"/>
      </w:pPr>
      <w:r>
        <w:rPr>
          <w:rFonts w:ascii="Noto Sans Mono CJK SC" w:hAnsi="Noto Sans Mono CJK SC" w:eastAsia="Noto Sans Mono CJK SC"/>
          <w:b w:val="0"/>
          <w:color w:val="20242A"/>
          <w:sz w:val="17"/>
        </w:rPr>
        <w:t xml:space="preserve">        → mgrd verifies grant + capability + operation + risk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`ovs-webd` 可以进行前置 UI/API 权限过滤，但 `ovs-mgrd` 不信任 webd 自报的 actor/role/capability。webd 被攻破后可能滥用其可访问的现有 grant，但不能通过修改 web.db 自行创建管理员、扩大 scope 或铸造新的 privileged authorization。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Role 只是 capability 模板，真正授权单元是 capability。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Administrator 不是 Linux root。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Web Session 与 API Token 分离；API Token 只在创建时展示一次 plaintext，数据库保存 hash/metadata。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极高风险操作可要求 re-authentication，并形成短时 elevated session，避免重复弹窗。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9.2 TLS / Web Security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WebUI 与公共 REST API 默认通过 HTTPS；首次启动可生成 self-signed bootstrap certificate。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支持导入/替换正式证书，采用 candidate → validate → activate，错误证书不能把服务配置死。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Private key 按 SecretStore 规则处理，API 不返回原始 key。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支持 native HTTPS 与 trusted reverse proxy；仅信任显式配置的 Forwarded/X-Forwarded-*。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Session Cookie：HttpOnly / Secure / SameSite / idle + absolute timeout / revoke；修改请求具备 CSRF 防护；CORS 默认 same-origin。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Phase 1 不做通用 PKI、ACME 自动化或 mTLS 管理；为未来集中管理预留 mTLS Provider。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9.3 SecretStore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密码/API Token 等不可逆凭据只保存 hash；需要重复使用的 TACACS+/RADIUS shared secret、TLS private key 等采用 AEAD 加密存储。SecretStore 按消费者权限分区，避免 `ovs-webd` 因 TLS 需求获得所有 privileged secret。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API 对 secret 采用 write-only / replace-only 语义。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第一版不依赖 Vault、TPM、HSM、KMS；数据模型预留 key_version/provider。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普通 Checkpoint/Git Export 不导出 plaintext secret。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9.4 Privileged Helper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Phase 1 允许 `ovs-mgrd` 在必要时以 root 运行，但攻击面必须极小：严格 typed IPC、无 arbitrary command/shell、参数和 operation 独立校验。尽可能使用 Unix socket 权限、Linux capabilities、ACL 和 systemd sandbox 收缩权限。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9.5 Audit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Audit Core 始终存在但极轻量，持久化结构化管理操作审计；高级 Compliance 能力可按功能开关扩展。OVS 自身 daemon log 与 OVSDB transaction history 继续由 OVS 管理，WebUI 不复制。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691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Core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actor/session/capability/operation/object/ChangeSet/result/transaction/correlation；secret 中央脱敏</w:t>
            </w:r>
          </w:p>
        </w:tc>
      </w:tr>
      <w:tr>
        <w:trPr>
          <w:cantSplit/>
        </w:trPr>
        <w:tc>
          <w:tcPr>
            <w:tcW w:type="dxa" w:w="226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Optional Compliance</w:t>
            </w:r>
          </w:p>
        </w:tc>
        <w:tc>
          <w:tcPr>
            <w:tcW w:type="dxa" w:w="691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RFC 5424 Structured Syslog、RFC 5425 TLS、TACACS+ Accounting、增强完整性/retention/SIEM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外部 OVS 修改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通过 OVSDB monitor 记录 Source=External/Unknown；无法证明 actor 时不得猜测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10. Operational State、事件、健康与诊断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10.1 State Cache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运行状态采用事件驱动优先、轮询补充的统一内存 State Cache。OVSDB monitor、rtnetlink 等优先事件化；ethtool/appctl/统计信息使用分级轮询。多个客户端共享同一采集结果，避免 polling storm。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每个状态字段内部记录 value / source / collected_at / freshness。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正式区分 Fresh / Stale / Unknown / Unavailable；Unknown 不得显示成 Down/0。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Operational current state 默认不持久化，重启后重新采集。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10.2 Domain Event Timeline 与 Health Engine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只有具有运维意义的状态变化进入 Event Timeline，raw netlink/OVSDB update 不直接持久化。重复/flapping 事件做 deduplication、coalescing、count。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Event 与 Audit 分离，但通过 transaction_id / correlation_id 关联。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Health 至少为 Healthy / Degraded / Critical / Unknown；规则必须确定性、可解释，不做黑盒 health score。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长期趋势、报表、大规模告警交由外部 NMS/Telemetry 系统。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10.3 Diagnostics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98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2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Read-only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bridge/port/interface、bond/LACP、STP、datapath、flows、conntrack、driver/firmware 等</w:t>
            </w:r>
          </w:p>
        </w:tc>
      </w:tr>
      <w:tr>
        <w:trPr>
          <w:cantSplit/>
        </w:trPr>
        <w:tc>
          <w:tcPr>
            <w:tcW w:type="dxa" w:w="198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Active</w:t>
            </w:r>
          </w:p>
        </w:tc>
        <w:tc>
          <w:tcPr>
            <w:tcW w:type="dxa" w:w="7200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ping、tracepath、ARP/ND lookup 等主动探测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Disruptive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7"/>
              </w:rPr>
              <w:t>port bounce、cable test、clear FDB/counters、flush conntrack 等，单独 capability/risk</w:t>
            </w:r>
          </w:p>
        </w:tc>
      </w:tr>
    </w:tbl>
    <w:p>
      <w:pPr>
        <w:spacing w:after="40"/>
      </w:pP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Phase 1 不提供任意 root Web Terminal。诊断操作全部建模为受 RBAC、参数校验、timeout、输出上限和 Audit 管理的 Domain Operations。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10.4 Support Bundle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Phase 1 只实现 OVS-centric Core Support Bundle，不内置完整 Linux sosreport。Bundle 包含 OVS 配置/状态、相关 Linux 网络上下文、NIC/PCI/driver/firmware、DPDK/offload（如有）、Health/Event/Audit/transaction/capability 和必要日志摘录。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Support Bundle 使用中央敏感信息分级/脱敏；不采集与 OVS 排障无关的通用 Linux 软件包、用户进程、其它服务或整个 `/etc`。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10.5 Self-Observability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应用日志使用 Go 结构化日志，优先交给 journald；Application Log / Audit / Domain Event 严格分离。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管理平面 Health 展示 webd/mgrd/SQLite/SecretStore/OVSDB/Provider/State Cache/队列压力。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Debug Mode 可控、可审计、自动过期，中央 secret redaction 永远不能关闭。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自身指标不持久化成时序数据库。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11. Phase 1 功能范围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Phase 1 的功能边界遵循“完善一个，放开一个”。对高级能力可以先 Detect/Observe；只有配置、验证、风险控制、诊断和恢复形成闭环后，才开放 Enable/Disable 与 Manage。Expert Mode 不突破成熟度边界。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09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Phase 1</w:t>
            </w:r>
          </w:p>
        </w:tc>
        <w:tc>
          <w:tcPr>
            <w:tcW w:type="dxa" w:w="470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范围说明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Bridge / Port / Interface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原生对象完整管理；Standard/Expert 双视图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VLAN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Access / Trunk / Native VLAN Trunk；Standard UI 明确 Native egress Tagged/Untagged，分别映射 native-tagged/native-untagged；QinQ 在 Advanced；保留原生 vlan_mode/tag/trunks/cvlans 语义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Bond / LACP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创建/修改/删除；active-backup / balance-slb / balance-tcp；LACP 是 Port property，允许单 Interface Port；balance-tcp/LACP/fallback 等组合按 OVS 原生约束验证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STP / RSTP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Basic Manage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基础 Manage；STP/RSTP 互斥；对 Bond/internal/mirror 等 OVS 不参与的 Port 明确标识；UI 保留 upstream implementation caveat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IGMP / MLD Snooping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Basic Manage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基础启停、状态、组成员/端口可视化；高级 multicast policy 后续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Port Profile / Drift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managed_fields、revision、override、drift；不自动 reconciliation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Mirror / SPAN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仅 OVS 原生能力；Mirror Session 一等对象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QoS / Queue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Basic Manage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原生 QoS/Queue 基础配置、速率、关系、统计；不做高层 policy compiler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Tunnel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静态 VXLAN/Geneve/GRE 等 capability-driven 管理；flow/controller-controlled 默认只读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Protected Port / Isolation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 if native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只管理 OVS 原生二层隔离能力，不模拟传统 Port Security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OpenFlow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Observe + limited Expert Manage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强 Viewer；local-managed bridge 可 raw modify；Controller-managed/unknown ownership 只读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DPDK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Observe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状态/PMD/NUMA/hugepages/RXQ/drops/offload 等；Phase 1 不提供 enable/tuning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Hardware Offload / SmartNIC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Observe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PF/VF/representor、configured/operational offload、fallback/failure；不切 switchdev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sFlow / NetFlow / IPFIX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配置 exporter/state/diagnostics；不做 collector/时序分析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Endpoint / FDB / ARP/ND / LLDP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Observe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本机可观察 Endpoint、全局搜索、一跳 Local Topology；不做资产库/全网拓扑</w:t>
            </w:r>
          </w:p>
        </w:tc>
      </w:tr>
      <w:tr>
        <w:trPr>
          <w:cantSplit/>
        </w:trPr>
        <w:tc>
          <w:tcPr>
            <w:tcW w:type="dxa" w:w="238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Lifecycle</w:t>
            </w:r>
          </w:p>
        </w:tc>
        <w:tc>
          <w:tcPr>
            <w:tcW w:type="dxa" w:w="2098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</w:t>
            </w:r>
          </w:p>
        </w:tc>
        <w:tc>
          <w:tcPr>
            <w:tcW w:type="dxa" w:w="4706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仅 OVS 版本/来源/precheck/upgrade job/health/recovery；不管理 OS 更新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Management Interface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Manage, explicit</w:t>
            </w:r>
          </w:p>
        </w:tc>
        <w:tc>
          <w:tcPr>
            <w:tcW w:type="dxa" w:w="470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允许显式创建/迁移管理接口；物理口加入 Bridge 时按 OVS 语义将 host IP/routes 迁移到 internal interface，并通过 Safe Apply 验证 reachability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11.1 不进入 Phase 1 的能力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Controller / Fabric / 集群管理 / HA / active-active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自动安装和开箱即用 Provision OVS、Appliance Mode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动态插件、WebUI JavaScript 插件、运行时代码注入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完整 DPDK tuning / Hardware Offload enable/switchdev/SR-IOV restructuring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完整 SNMP Agent、Prometheus 时序存储、NMS/Collector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通用 Linux Update Manager、apt/dnf 仓库管理、内核/GRUB/驱动 provisioning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任意 root Web Terminal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自动 Profile reconciliation / 多层 Profile inheritance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WebUI 自行新增 DHCP Snooping、DAI、Storm Control、MAC Limit 等非 OVS 原生交换功能</w:t>
      </w:r>
    </w:p>
    <w:p>
      <w:pPr>
        <w:keepNext/>
        <w:spacing w:before="180" w:after="80" w:line="278" w:lineRule="auto"/>
      </w:pPr>
      <w:r>
        <w:rPr>
          <w:rFonts w:ascii="Noto Sans CJK SC" w:hAnsi="Noto Sans CJK SC" w:eastAsia="Noto Sans CJK SC"/>
          <w:b/>
          <w:color w:val="2F5597"/>
          <w:sz w:val="25"/>
        </w:rPr>
        <w:t>11.2 OVS-native Semantic Validators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Phase 1 的 validator 必须把下列 OVS 原生约束转成显式、可解释的 Domain Validation，而不是让 OVS 接收后再依赖隐式行为：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VLAN：`native-tagged` 与 `native-untagged` 是不同 egress 语义；`trunks` 为空的原生含义必须保留；`cvlans` 只在对应 QinQ/dot1q-tunnel 语义下使用。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Bond/LACP：LACP 是 Port property；`balance-tcp` 对 802.3ad/LACP 与 fallback 有实际前置条件；不把 LACP 错建模成仅 Bond 才有的子属性。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Bond/SLB：遇到与 `flood_vlans`/RSPAN 等 OVS 原生不兼容组合时，在 Apply 前阻断或明确降级。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STP/RSTP：两者不能同时启用；对 OVS 不参与生成树的 Port 类型不展示虚假的生效状态；保留 upstream STP implementation caveat。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Management IP：物理接口加入 OVS Bridge 后，不继续把管理 IP 绑定在该 physical interface；管理迁移必须将 host L3 state 移到 OVS internal interface，并进入 Safe Apply。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OpenFlow ownership：OVSDB VLAN/port config 只描述 OVS normal switching 配置，不能声称约束外部 Controller 自行编程的 flows。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12. 部署、平台与生命周期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12.1 正式支持平台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Phase 1 正式支持 Ubuntu、Debian、RHEL-compatible Linux（RHEL/Rocky/Alma）上的 x86_64 与 arm64。其它标准 systemd Linux 采用 best-effort。核心功能依赖 OVS/Linux 标准接口，发行版差异通过 Host/Package/Service Provider 隔离。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12.2 安装与打包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推荐交付：amd64/arm64 的 deb、rpm；另提供通用 tarball。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安装器只部署管理平面自身，不安装/初始化 OVS、不创建 Bridge/业务 Port、不修改宿主机通用网络配置。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WebUI 第一阶段不做浏览器内 Self Update；自身升级交给 apt/dnf/manual replacement。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`ovs-webd` 与 `ovs-mgrd` 进行 IPC protocol/software version handshake。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卸载 WebUI 默认保留 `/var/lib/ovs-webui`；任何卸载都不得改变 OVS 配置或转发。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12.3 OVS Lifecycle Management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只管理 OVS 本身：版本/来源识别、可用更新、兼容性 Pre-check、checkpoint/backup、异步 Upgrade Job、daemon transition、schema/capability rediscovery、Health validation 和 recovery information。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不管理 Linux 通用更新、不修改软件仓库、不默认自动升级 major release。Rollback 由 Provider 明确声明 Supported / Partial / Unsupported。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13. 备份、恢复与 OVS 实例生命周期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13.1 Management Plane Backup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Management Plane Backup 与 OVS Configuration Export 严格分离。Phase 1 Standard Backup 包含 web.db、manager.db、管理配置、Profile/Label/Workspace、Audit/Event/Job metadata、OVS generation history、rolling checkpoint、SecretStore 密文和 schema/version manifest。默认不直接包含可解密 secret 的 master key。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恢复后必须重新执行 OVS instance reconciliation，不因恢复旧管理状态而自动向当前 OVS 下发旧配置。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13.2 生命周期解耦</w:t>
      </w:r>
    </w:p>
    <w:p>
      <w:pPr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Instance Generation 只表达管理平面对“同一 OVSDB 配置实例生命周期”的判断，不复用任何单一 OVS runtime UUID 作为永久代号。恢复 Backup 后仍须以多证据重新 reconciliation 当前 OVS。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35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基线行为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WebUI 删除，OVS 保留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转发不受影响；管理数据默认保留；重装后 schema migration + reconcile</w:t>
            </w:r>
          </w:p>
        </w:tc>
      </w:tr>
      <w:tr>
        <w:trPr>
          <w:cantSplit/>
        </w:trPr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WebUI 保留，OVS 删除</w:t>
            </w:r>
          </w:p>
        </w:tc>
        <w:tc>
          <w:tcPr>
            <w:tcW w:type="dxa" w:w="6350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WebUI 仍可访问；Current OVS Config/Operational State 显示 Unavailable；历史/profile/checkpoint 保留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软件重装但 conf.db 延续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识别为同一 generation，继续管理</w:t>
            </w:r>
          </w:p>
        </w:tc>
      </w:tr>
      <w:tr>
        <w:trPr>
          <w:cantSplit/>
        </w:trPr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OVSDB 全新初始化</w:t>
            </w:r>
          </w:p>
        </w:tc>
        <w:tc>
          <w:tcPr>
            <w:tcW w:type="dxa" w:w="6350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创建新 generation；旧 metadata 不静默继承或应用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Candidate 跨 generation</w:t>
            </w:r>
          </w:p>
        </w:tc>
        <w:tc>
          <w:tcPr>
            <w:tcW w:type="dxa" w:w="635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Requires Reconciliation，禁止直接 Apply</w:t>
            </w:r>
          </w:p>
        </w:tc>
      </w:tr>
      <w:tr>
        <w:trPr>
          <w:cantSplit/>
        </w:trPr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Safe Apply 跨 generation</w:t>
            </w:r>
          </w:p>
        </w:tc>
        <w:tc>
          <w:tcPr>
            <w:tcW w:type="dxa" w:w="6350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Recovery Required，禁止把旧 rollback 写入新实例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14. 资源保护与单机可靠性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14.1 Bounded Resource / Backpressure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所有缓存、队列、查询、诊断输出、SQLite retention 均有明确上限。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大规模 flows/FDB/conntrack 等采用按需查询、cursor pagination 或 streaming，不无界常驻 State Cache。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WebSocket 对 counter/telemetry 做 coalescing；慢客户端使用独立 bounded queue，必要时断开并要求重新同步。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关键配置/Safe Apply/rollback/认证路径优先于大型 diagnostics、inventory refresh 等后台任务。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极端压力时允许进入 Degraded Management Mode：降低轮询、暂停昂贵 discovery、拒绝重型 diagnostics，但保留管理逃生通道。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14.2 单机恢复，不做 HA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Phase 1 不做管理平面 HA/active-active/cluster。两个 daemon 由 systemd supervision；pending 高风险事务由 manager.db durable journal 恢复。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`manager.db` 损坏时进入 fail-safe degraded/read-only，不自动创建空库并继续高风险写操作。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State Cache 丢失不属于灾难，重启后通过 monitor/dump 重新构建。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管理平面故障不影响 OVS dataplane。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15. 测试体系与 Release Quality Gate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15.1 测试分层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9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环境</w:t>
            </w:r>
          </w:p>
        </w:tc>
        <w:tc>
          <w:tcPr>
            <w:tcW w:type="dxa" w:w="181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368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主要覆盖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L1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Unit / Domain / fuzz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每个 PR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ChangeSet、RBAC、VLAN mapping、identity、error model、parser/IPC fuzz</w:t>
            </w:r>
          </w:p>
        </w:tc>
      </w:tr>
      <w:tr>
        <w:trPr>
          <w:cantSplit/>
        </w:trPr>
        <w:tc>
          <w:tcPr>
            <w:tcW w:type="dxa" w:w="7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L2</w:t>
            </w:r>
          </w:p>
        </w:tc>
        <w:tc>
          <w:tcPr>
            <w:tcW w:type="dxa" w:w="289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GitHub Actions x86_64 + arm64 + distro containers</w:t>
            </w:r>
          </w:p>
        </w:tc>
        <w:tc>
          <w:tcPr>
            <w:tcW w:type="dxa" w:w="181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每个 PR / merge</w:t>
            </w:r>
          </w:p>
        </w:tc>
        <w:tc>
          <w:tcPr>
            <w:tcW w:type="dxa" w:w="368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构建、SQLite、API、OVS userspace integration、发行版 userspace</w:t>
            </w:r>
          </w:p>
        </w:tc>
      </w:tr>
      <w:tr>
        <w:trPr>
          <w:cantSplit/>
        </w:trPr>
        <w:tc>
          <w:tcPr>
            <w:tcW w:type="dxa" w:w="7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L3</w:t>
            </w:r>
          </w:p>
        </w:tc>
        <w:tc>
          <w:tcPr>
            <w:tcW w:type="dxa" w:w="289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Ephemeral x86/ARM cloud VM</w:t>
            </w:r>
          </w:p>
        </w:tc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nightly / release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systemd、kernel datapath、reboot、package lifecycle、crash recovery</w:t>
            </w:r>
          </w:p>
        </w:tc>
      </w:tr>
      <w:tr>
        <w:trPr>
          <w:cantSplit/>
        </w:trPr>
        <w:tc>
          <w:tcPr>
            <w:tcW w:type="dxa" w:w="7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L4</w:t>
            </w:r>
          </w:p>
        </w:tc>
        <w:tc>
          <w:tcPr>
            <w:tcW w:type="dxa" w:w="289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真实硬件</w:t>
            </w:r>
          </w:p>
        </w:tc>
        <w:tc>
          <w:tcPr>
            <w:tcW w:type="dxa" w:w="181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milestone / RC</w:t>
            </w:r>
          </w:p>
        </w:tc>
        <w:tc>
          <w:tcPr>
            <w:tcW w:type="dxa" w:w="368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NIC、PCI、ethtool、DPDK、offload、driver/firmware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15.2 GitHub Actions 基线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GitHub Actions 作为主 CI；amd64 + arm64 从项目第一天进入强制 Build/Test Matrix。Debian/Rocky/Alma 等 userspace 优先通过容器矩阵覆盖。只有 GitHub Hosted Runner 无法覆盖的 systemd/kernel/reboot/DPDK 等场景才按需启用临时云 VM。</w:t>
      </w:r>
    </w:p>
    <w:p>
      <w:pPr>
        <w:pStyle w:val="Heading2"/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5"/>
        </w:rPr>
        <w:t>15.3 Release Quality Gate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Gate 1：Unit / lint / static analysis / fuzz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Gate 2：OpenAPI compatibility（同 major 禁止 breaking change）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Gate 3：真实 OVSDB/ovs-vswitchd integration tests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Gate 4：受支持发行版/架构 VM tests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Gate 5：Upgrade / recovery / Architecture Invariant tests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新增必须覆盖：OVSDB commit 后断链造成 OutcomeUnknown；不得盲目 retry，并验证 reconciliation 结果。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新增必须覆盖：Safe Apply confirmation timer 只有在 `cur_cfg`/等价 Applied evidence 成立后启动。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新增必须覆盖：篡改 web.db 不能创建/扩大 privileged authorization；mgrd 必须拒绝伪造 actor/capability。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Gate 6：Security / dependency / secret-redaction checks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16. 技术栈与依赖基线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5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231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基线选择</w:t>
            </w:r>
          </w:p>
        </w:tc>
        <w:tc>
          <w:tcPr>
            <w:tcW w:type="dxa" w:w="419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Backend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Go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主后端语言；尽量 CGO-free；单二进制/低运行时依赖</w:t>
            </w:r>
          </w:p>
        </w:tc>
      </w:tr>
      <w:tr>
        <w:trPr>
          <w:cantSplit/>
        </w:trPr>
        <w:tc>
          <w:tcPr>
            <w:tcW w:type="dxa" w:w="17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Frontend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Svelte 5 + TypeScript + Vite</w:t>
            </w:r>
          </w:p>
        </w:tc>
        <w:tc>
          <w:tcPr>
            <w:tcW w:type="dxa" w:w="419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静态 SPA，embedded 到 Go binary；生产环境无 Node runtime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OVSDB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ovn-kubernetes/libovsdb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优先主要 Go OVSDB client</w:t>
            </w:r>
          </w:p>
        </w:tc>
      </w:tr>
      <w:tr>
        <w:trPr>
          <w:cantSplit/>
        </w:trPr>
        <w:tc>
          <w:tcPr>
            <w:tcW w:type="dxa" w:w="17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Linux netlink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vishvananda/netlink；必要时 mdlayher/netlink</w:t>
            </w:r>
          </w:p>
        </w:tc>
        <w:tc>
          <w:tcPr>
            <w:tcW w:type="dxa" w:w="419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link/route/neighbour 等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OVS datapath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digitalocean/go-openvswitch/ovsnl（谨慎）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kernel datapath 结构化访问</w:t>
            </w:r>
          </w:p>
        </w:tc>
      </w:tr>
      <w:tr>
        <w:trPr>
          <w:cantSplit/>
        </w:trPr>
        <w:tc>
          <w:tcPr>
            <w:tcW w:type="dxa" w:w="17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ethtool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mdlayher/ethtool；必要时 safchain/ethtool</w:t>
            </w:r>
          </w:p>
        </w:tc>
        <w:tc>
          <w:tcPr>
            <w:tcW w:type="dxa" w:w="419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NIC link/hardware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systemd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coreos/go-systemd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服务 lifecycle / D-Bus</w:t>
            </w:r>
          </w:p>
        </w:tc>
      </w:tr>
      <w:tr>
        <w:trPr>
          <w:cantSplit/>
        </w:trPr>
        <w:tc>
          <w:tcPr>
            <w:tcW w:type="dxa" w:w="17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WebSocket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coder/websocket</w:t>
            </w:r>
          </w:p>
        </w:tc>
        <w:tc>
          <w:tcPr>
            <w:tcW w:type="dxa" w:w="419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实时 state/event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Embedded DB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SQLite（优先 CGO-free Go implementation）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web.db + manager.db</w:t>
            </w:r>
          </w:p>
        </w:tc>
      </w:tr>
      <w:tr>
        <w:trPr>
          <w:cantSplit/>
        </w:trPr>
        <w:tc>
          <w:tcPr>
            <w:tcW w:type="dxa" w:w="175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HTTP/TLS/Crypto</w:t>
            </w:r>
          </w:p>
        </w:tc>
        <w:tc>
          <w:tcPr>
            <w:tcW w:type="dxa" w:w="3231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Go stdlib + golang.org/x/crypto</w:t>
            </w:r>
          </w:p>
        </w:tc>
        <w:tc>
          <w:tcPr>
            <w:tcW w:type="dxa" w:w="419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net/http、crypto/tls、crypto/x509、Argon2id 等</w:t>
            </w:r>
          </w:p>
        </w:tc>
      </w:tr>
      <w:tr>
        <w:trPr>
          <w:cantSplit/>
        </w:trPr>
        <w:tc>
          <w:tcPr>
            <w:tcW w:type="dxa" w:w="17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Rate limit</w:t>
            </w:r>
          </w:p>
        </w:tc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golang.org/x/time/rate 等轻量组件</w:t>
            </w:r>
          </w:p>
        </w:tc>
        <w:tc>
          <w:tcPr>
            <w:tcW w:type="dxa" w:w="419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6"/>
              </w:rPr>
              <w:t>API/diagnostic protection</w:t>
            </w:r>
          </w:p>
        </w:tc>
      </w:tr>
    </w:tbl>
    <w:p>
      <w:pPr>
        <w:spacing w:after="40"/>
      </w:pP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所有第三方库必须封装在 Adapter/Provider 后，不得把库类型泄露进 Public API 或 Domain Model。内部优先使用显式接口和数据结构，能不用动态加载、反射和复杂泛型的地方就不用。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17. Architecture Invariants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ovs-webd 崩溃 → OVS forwarding unaffected。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ovs-mgrd 崩溃 → OVS forwarding unaffected；pending Safe Apply 不得遗忘。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卸载 WebUI → OVS 配置与转发保持不变。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未知 OVS 字段 → 普通 WebUI 编辑必须保留。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两用户修改不同字段 → 可同时成功；同字段 → deterministic conflict。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Rollback 目标字段被外部修改 → Rollback Conflict，绝不覆盖。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OVS 不存在 → WebUI 保持可访问，OVS state=Unavailable。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检测到新 OVSDB generation → 旧 Profile/config 不得静默下发。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manager.db 损坏 → fail-safe degraded/read-only。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State source unavailable → Unknown/Stale/Unavailable，不伪造 Down/0。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资源压力 → diagnostics/background 先降级，核心配置/Safe Apply 路径保留。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SECRET → 不得出现在 API GET、Audit、Event、普通 Export、Support Bundle 或 Debug Log。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修改 web.db / 控制 ovs-webd → 不能自行铸造或提升 privileged Auth Grant；最终授权始终由 ovs-mgrd 验证。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OVSDB transaction reply 丢失 → 进入 OutcomeUnknown 并 reconciliation；禁止把“未收到 reply”当作失败后盲目重复写。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OVSDB Committed ≠ ovs-vswitchd Applied；需要 Applied evidence 的 Safe Apply 在 evidence 成立前不得开始 confirmation timer。</w:t>
      </w:r>
    </w:p>
    <w:p>
      <w:pPr>
        <w:pStyle w:val="ListBullet"/>
        <w:spacing w:before="0" w:after="48" w:line="264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Bridge/Port/Interface create/delete/recreate → 必须遵守 OVS schema 的 strong references、immutable identity 与 local Port/Internal Interface 语义，不以 generic CRUD 代替。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18. 延后到实现阶段的 Detail Decisions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20"/>
        </w:rPr>
        <w:t>以下项目不再视为 Architecture Open Question，可在编码、ADR 和 Code Review 中逐步确定，只要不违反本基线：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具体 SQLite Go driver、migration library 与表结构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REST resource/schema 的精确字段命名与分页 cursor 编码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ovs-webd ↔ ovs-mgrd IPC wire format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Risk Level 的具体默认值与 Safe Apply 默认 timeout</w:t>
      </w:r>
    </w:p>
    <w:p>
      <w:pPr>
        <w:pStyle w:val="ListBullet"/>
        <w:spacing w:before="0"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Applied evidence 的具体 timeout、next_cfg/cur_cfg 等待策略与 fallback 探测实现（但“Commit ≠ Applied”的语义本身属于基线，不可变更）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State Collector 的实际 polling interval 与缓存容量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最低正式支持 OVS 版本与版本测试窗口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systemd sandbox 的精确 CapabilityBoundingSet/SystemCallFilter/ReadWritePaths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deb/rpm package 名称、目录细节与发布流程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GitHub Actions workflow 文件、云 VM provider 和成本策略</w:t>
      </w:r>
    </w:p>
    <w:p>
      <w:pPr>
        <w:pStyle w:val="ListBullet"/>
        <w:spacing w:after="50" w:line="269" w:lineRule="auto"/>
      </w:pPr>
      <w:r>
        <w:rPr>
          <w:rFonts w:ascii="Noto Sans CJK SC" w:hAnsi="Noto Sans CJK SC" w:eastAsia="Noto Sans CJK SC"/>
          <w:sz w:val="20"/>
        </w:rPr>
        <w:t>具体视觉 Design System token、组件细节与响应式布局</w:t>
      </w:r>
    </w:p>
    <w:p>
      <w:pPr>
        <w:pStyle w:val="Heading1"/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附录 A. OQ-01～OQ-56 关闭矩阵</w:t>
      </w:r>
    </w:p>
    <w:p>
      <w:pPr>
        <w:spacing w:after="80" w:before="0" w:line="283" w:lineRule="auto"/>
      </w:pPr>
      <w:r>
        <w:rPr>
          <w:rFonts w:ascii="Noto Sans CJK SC" w:hAnsi="Noto Sans CJK SC" w:eastAsia="Noto Sans CJK SC"/>
          <w:color w:val="20242A"/>
          <w:sz w:val="19"/>
        </w:rPr>
        <w:t>下表记录本轮 Architecture Review 的议题与最终决策摘要。所有条目状态均为 Closed。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9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OQ</w:t>
            </w:r>
          </w:p>
        </w:tc>
        <w:tc>
          <w:tcPr>
            <w:tcW w:type="dxa" w:w="2835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议题</w:t>
            </w:r>
          </w:p>
        </w:tc>
        <w:tc>
          <w:tcPr>
            <w:tcW w:type="dxa" w:w="544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关闭结论摘要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Backend language / dependencies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Go；尽量 CGO-free；单二进制；成熟库封装在 Adapter/Provider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OQ-02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Frontend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Svelte 5 + TypeScript + Vite；静态 SPA embedded；English canonical i18n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Process split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ovs-webd 非特权 + ovs-mgrd 特权 helper；Unix socket；无任意 shell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OQ-04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Public API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v1 正式公共 REST/OpenAPI；WebUI 是第一客户端；WebSocket 仅实时流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Provider authority / authorization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Field/Domain Authority Matrix；同一概念可保留不同 source 字段；operation capability/risk metadata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OQ-06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OVS object model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忠实 Bridge→Port→Interface；公共 Managed Port + Interface；Standard/Expert 仅影响呈现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Port type / roles / labels / sensitive data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多维分类；system_roles 与 labels 分离；PUBLIC/INTERNAL/SENSITIVE/SECRET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OQ-08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Physical port classification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物理口基于多源证据；PF/VF/representor/DPDK 明确区分；不猜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OQ-09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VM/container association boundary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不向上依赖 hypervisor/orchestrator API；未知 ownership 就显示 Unknown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OQ-10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Port layout UX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默认 Physical/Virtual/Logical/Tunnel 分组 + 自然排序 + 搜索；Front Panel 仅 OEM/用户显式布局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VLAN model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尊重 vlan_mode/tag/trunks/cvlans；Native Tagged/Untagged 显式映射；configured vs effective；QinQ Advanced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OQ-12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Port Profile / Drift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Profile 是 intent；managed_fields、revision、override；Drift；不自动 reconciliation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Bond / LACP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常规 Bond/LACP Manage；LACP 按 Port property 建模；balance-tcp/fallback 等 OVS-native validation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OQ-14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STP / RSTP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基础 STP/RSTP；两者互斥；unsupported port semantics 与 upstream caveat 明确展示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Multicast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Phase 1 基础 IGMP/MLD snooping；高级 multicast policy 后续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OQ-16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Safe Apply framework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统一 Risk/Safe Apply 事务框架；策略可配置；正确性不变量不可关闭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Rollback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字段级 before/after + compare-before-rollback；冲突不覆盖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OQ-18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Checkpoint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只保留一个 rolling Last Known Good；多版本交给 Git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OQ-19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Export / Import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Git-friendly export；Merge 默认；Exact Restore 高风险；Assisted Migration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OQ-20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Concurrent config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OVSDB wait + update/mutate 字段级 OCC；three-way conflict；transaction OutcomeUnknown 必须 reconciliation，不盲重试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Operational State Cache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事件驱动优先 + 分级轮询；RAM cache；Fresh/Stale/Unknown/Unavailable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OQ-22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Event / Health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持久 Event Timeline；可解释 Health；不做时序监控/NMS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Audit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轻量 Audit Core；高级 Compliance 可选；不复制 OVS daemon/raw transaction log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OQ-24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AAA / Safe Apply UX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Auth Provider；Phase 1 Local+TACACS+；安全权威与 Auth Grant 归 ovs-mgrd/manager.db；break-glass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Diagnostics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丰富结构化诊断；Read-only/Active/Disruptive；不提供任意 root terminal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OQ-26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Support Bundle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只做 OVS-centric Core Bundle；不集成完整 sosreport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OVS Lifecycle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只管理 OVS，不管理 OS；precheck/upgrade job/schema rediscovery/health/recovery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OQ-28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OpenFlow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强 Viewer；local-managed bridge 可 Expert raw modify；Controller-managed 只读；不做 controller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OQ-29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DPDK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Phase 1 Observe/Diagnose，不做完整 config/tuning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OQ-30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Extension enable/install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高级能力先 Detect/Observe；完整管理闭环完成后才开放 Enable/Disable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Hardware Offload / SmartNIC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Phase 1 Observe；PF/VF/representor/offload/fallback；不切 switchdev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OQ-32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Telemetry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管理 sFlow/NetFlow/IPFIX exporter；不做 collector/时序库/NMS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Mirror / SPAN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只忠实管理 OVS 原生 Mirror 能力；不自行扩展交换功能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OQ-34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QoS / Queue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只管理 OVS 原生 QoS/Queue；不做高层 policy compiler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Endpoint / LLDP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本机 Endpoint/FDB/ARP/ND/LLDP + 一跳 topology；不做资产库/全网发现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OQ-36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Tunnel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完整管理 OVS 原生静态 Tunnel；动态/Controller-controlled 只读；不做 Fabric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Port isolation/security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只管理 OVS 原生安全/隔离 primitive；不模拟 DHCP Snooping/DAI/Storm Control 等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OQ-38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Onboarding / management interface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既有 OVS 后装；可显式管理 management interface；host IP 迁移到 internal interface 并走 Safe Apply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OQ-39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Install / update / uninstall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deb/rpm/tarball；WebUI 不自更新；卸载不影响 OVS；metadata schema migration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OQ-40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Candidate Workspace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服务端持久、按用户隔离；base revision + typed ChangeSet；提交前 rebase/OCC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HTTPS / TLS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HTTPS 默认；bootstrap cert；安全替换；Go stdlib crypto；不做通用 PKI/ACME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OQ-42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Linux support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Tiered support；Ubuntu/Debian/RHEL-compatible x86_64/arm64；capability 优先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Object identity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Management ID + OVS UUID/schema keys/semantic/Linux/hardware identity；Generation 使用多证据，不依赖 system-id/server_id/_version 单值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OQ-44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OVS instance lifecycle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WebUI/SQLite/OVS/OVSDB 生命周期解耦；Generation + reconciliation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mgrd privilege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第一版双 daemon；mgrd 可必要时 root，但 typed IPC、无 shell、严格 sandbox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OQ-46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Provider extensibility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长期不做动态插件；编译期内置 Provider + Capability Registry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OQ-47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Third-party Provider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未来显式注册进程外 Provider；唯一 namespace；不注入 UI；第三方不可信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OQ-48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REST versioning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major 为兼容边界；同 major 只 additive；OpenAPI CI 防 breaking change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OQ-49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Error/idempotency/jobs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v1 统一机器错误模型、Idempotency-Key、202+Job、correlation_id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OQ-50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Resource protection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bounded cache/queue/query；backpressure；slow-client isolation；Degraded Management Mode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OQ-51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SQLite ownership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web.db 承载非安全 Web intent/state；manager.db 承载 auth/RBAC/token/grant 与 privileged transaction/audit；无跨库 2PC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OQ-52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Secret Store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hash 不可逆凭据；AEAD 可逆 secret；权限分区；不依赖外部 KMS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OQ-53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Management Backup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管理平面 Backup/Restore 与 OVS Export 分离；默认不打包 master key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OQ-54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HA / recovery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不做 HA；systemd supervision + durable journal + fail-safe degraded mode</w:t>
            </w:r>
          </w:p>
        </w:tc>
      </w:tr>
      <w:tr>
        <w:trPr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OQ-55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Self-observability</w:t>
            </w:r>
          </w:p>
        </w:tc>
        <w:tc>
          <w:tcPr>
            <w:tcW w:type="dxa" w:w="544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结构化日志/journald、组件 Health、资源压力、受控 Debug；不存时序</w:t>
            </w:r>
          </w:p>
        </w:tc>
      </w:tr>
      <w:tr>
        <w:trPr>
          <w:cantSplit/>
        </w:trP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OQ-56</w:t>
            </w:r>
          </w:p>
        </w:tc>
        <w:tc>
          <w:tcPr>
            <w:tcW w:type="dxa" w:w="2835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0242A"/>
                <w:sz w:val="15"/>
              </w:rPr>
              <w:t>Testing / CI</w:t>
            </w:r>
          </w:p>
        </w:tc>
        <w:tc>
          <w:tcPr>
            <w:tcW w:type="dxa" w:w="5443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4"/>
              </w:rPr>
              <w:t>GitHub Actions amd64+arm64；容器/云 VM/真实硬件分层；新增 Auth boundary、OutcomeUnknown、Applied-evidence invariants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附录 B. v1.0.1 OVS 规范对齐修订</w:t>
      </w:r>
    </w:p>
    <w:p>
      <w:pPr>
        <w:spacing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本修订依据 Open vSwitch 原生 schema、OVSDB transaction semantics 与官方运维约束进行专项回顾。修订不改变 Phase 1 的单节点、非 Controller、非 HA 产品边界，主要用于消除可能导致实现偏离 OVS 原生语义的模糊点。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907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49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修订主题</w:t>
            </w:r>
          </w:p>
        </w:tc>
        <w:tc>
          <w:tcPr>
            <w:tcW w:type="dxa" w:w="583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v1.0.1 基线结论</w:t>
            </w:r>
          </w:p>
        </w:tc>
      </w:tr>
      <w:t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B-01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Security authority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Local principal/password verifier、Role/Capability、API token hash/scope、Auth Grant 移入 manager.db/ovs-mgrd 权威域；webd 不可自行提权。</w:t>
            </w:r>
          </w:p>
        </w:tc>
      </w:tr>
      <w:t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B-02</w:t>
            </w:r>
          </w:p>
        </w:tc>
        <w:tc>
          <w:tcPr>
            <w:tcW w:type="dxa" w:w="24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Source of Truth wording</w:t>
            </w:r>
          </w:p>
        </w:tc>
        <w:tc>
          <w:tcPr>
            <w:tcW w:type="dxa" w:w="5839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收窄为 Open_vSwitch Schema 所表达的持久 OVS 配置以 OVSDB 为唯一事实源；runtime/control state 按 Domain Field Authority。</w:t>
            </w:r>
          </w:p>
        </w:tc>
      </w:tr>
      <w:t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B-03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Field Authority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Provider Authority 改为 Field/Domain Authority；允许 Linux carrier 与 OVS-observed link_state 并存且不互相覆盖。</w:t>
            </w:r>
          </w:p>
        </w:tc>
      </w:tr>
      <w:t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B-04</w:t>
            </w:r>
          </w:p>
        </w:tc>
        <w:tc>
          <w:tcPr>
            <w:tcW w:type="dxa" w:w="24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 semantic operations</w:t>
            </w:r>
          </w:p>
        </w:tc>
        <w:tc>
          <w:tcPr>
            <w:tcW w:type="dxa" w:w="5839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libovsdb 上层必须实现 Bridge/Port/Interface strong reference、immutable name、local internal interface 等 OVS 原生操作语义，不做 generic CRUD。</w:t>
            </w:r>
          </w:p>
        </w:tc>
      </w:tr>
      <w:t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B-05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Commit vs Applied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Safe Apply 引入 next_cfg/cur_cfg 或等价 Applied evidence；OVSDB commit 不等同于 ovs-vswitchd 已应用。</w:t>
            </w:r>
          </w:p>
        </w:tc>
      </w:tr>
      <w:t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B-06</w:t>
            </w:r>
          </w:p>
        </w:tc>
        <w:tc>
          <w:tcPr>
            <w:tcW w:type="dxa" w:w="24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OutcomeUnknown</w:t>
            </w:r>
          </w:p>
        </w:tc>
        <w:tc>
          <w:tcPr>
            <w:tcW w:type="dxa" w:w="5839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transaction commit 后 reply 丢失时先 reconciliation，不允许盲目 retry。</w:t>
            </w:r>
          </w:p>
        </w:tc>
      </w:tr>
      <w:t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B-07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VLAN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Native VLAN 在 Standard UI 显式区分 egress Tagged/Untagged，对应 native-tagged/native-untagged。</w:t>
            </w:r>
          </w:p>
        </w:tc>
      </w:tr>
      <w:t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B-08</w:t>
            </w:r>
          </w:p>
        </w:tc>
        <w:tc>
          <w:tcPr>
            <w:tcW w:type="dxa" w:w="24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Bond/LACP</w:t>
            </w:r>
          </w:p>
        </w:tc>
        <w:tc>
          <w:tcPr>
            <w:tcW w:type="dxa" w:w="5839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LACP 按 Port property；balance-tcp、fallback 与 SLB/flood_vlans 等组合加入 OVS-native validator。</w:t>
            </w:r>
          </w:p>
        </w:tc>
      </w:tr>
      <w:t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B-09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STP/RSTP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显式互斥；对不参与 STP/RSTP 的 Port 类型保持真实语义；展示 upstream implementation caveat。</w:t>
            </w:r>
          </w:p>
        </w:tc>
      </w:tr>
      <w:tr>
        <w:tc>
          <w:tcPr>
            <w:tcW w:type="dxa" w:w="907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B-10</w:t>
            </w:r>
          </w:p>
        </w:tc>
        <w:tc>
          <w:tcPr>
            <w:tcW w:type="dxa" w:w="2494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Management interface</w:t>
            </w:r>
          </w:p>
        </w:tc>
        <w:tc>
          <w:tcPr>
            <w:tcW w:type="dxa" w:w="5839"/>
            <w:shd w:fill="F8F9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physical NIC 纳入 OVS Bridge 时，host IP/routes 迁移到 internal interface，并作为高风险 Safe Apply transaction。</w:t>
            </w:r>
          </w:p>
        </w:tc>
      </w:tr>
      <w:t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B-11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Instance Generation</w:t>
            </w:r>
          </w:p>
        </w:tc>
        <w:tc>
          <w:tcPr>
            <w:tcW w:type="dxa" w:w="58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Generation 使用多证据 reconciliation，不依赖 system-id/server_id/_version 任一单值。</w:t>
            </w:r>
          </w:p>
        </w:tc>
      </w:tr>
    </w:tbl>
    <w:p>
      <w:pPr>
        <w:spacing w:after="80"/>
      </w:pPr>
      <w:r>
        <w:rPr>
          <w:rFonts w:ascii="Noto Sans CJK SC" w:hAnsi="Noto Sans CJK SC" w:eastAsia="Noto Sans CJK SC"/>
          <w:b w:val="0"/>
          <w:color w:val="5B6573"/>
          <w:sz w:val="18"/>
        </w:rPr>
        <w:t>规范对齐参考：Open vSwitch `ovs-vswitchd.conf.db(5)`、`ovsdb(7)`、`ovsdb-server(7)`、`ovs-ctl(8)` 与 OVSDB RFC 7047。实现阶段以目标 OVS 版本实际 schema discovery 为最终约束。</w:t>
      </w:r>
    </w:p>
    <w:p>
      <w:pPr>
        <w:keepNext/>
        <w:spacing w:before="24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基线结束</w:t>
      </w:r>
    </w:p>
    <w:p>
      <w:pPr>
        <w:spacing w:after="80" w:line="278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从本基线开始，项目进入 Phase 1 scope、repository structure、milestone 和 implementation planning。实现细节可以演进，但不得违背本文件中的硬边界、OVS-native semantic constraints 与 Architecture Invariants。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24"/>
      <w:gridCol w:w="3324"/>
      <w:gridCol w:w="3324"/>
    </w:tblGrid>
    <w:tr>
      <w:tc>
        <w:tcPr>
          <w:tcW w:type="dxa" w:w="3324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5B6573"/>
              <w:sz w:val="14"/>
            </w:rPr>
            <w:t>Architecture Baseline</w:t>
          </w:r>
        </w:p>
      </w:tc>
      <w:tc>
        <w:tcPr>
          <w:tcW w:type="dxa" w:w="3324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5B6573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3324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spacing w:after="0" w:line="247" w:lineRule="auto"/>
            <w:jc w:val="right"/>
          </w:pPr>
          <w:r>
            <w:rPr>
              <w:rFonts w:ascii="Noto Sans CJK SC" w:hAnsi="Noto Sans CJK SC" w:eastAsia="Noto Sans CJK SC"/>
              <w:b w:val="0"/>
              <w:color w:val="5B6573"/>
              <w:sz w:val="14"/>
            </w:rPr>
            <w:t>2026-09-02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B6573"/>
        <w:sz w:val="15"/>
      </w:rPr>
      <w:t>Open vSwitch WebUI · Architecture Baseline 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vSwitch WebUI Architecture Baseline v1.0.1</dc:title>
  <dc:subject>Phase 1 Architecture Baseline · OVS Alignment Review</dc:subject>
  <dc:creator>OpenAI</dc:creator>
  <cp:keywords>Open vSwitch, OVS, WebUI, Architecture Baseline</cp:keywords>
  <dc:description>Architecture baseline consolidated from OQ-01 through OQ-56; v1.0.1 applies OVS specification alignment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