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560" w:lineRule="exact"/>
        <w:jc w:val="center"/>
      </w:pPr>
      <w:r>
        <w:rPr>
          <w:rFonts w:ascii="微软雅黑" w:hAnsi="微软雅黑" w:eastAsia="微软雅黑" w:cs="微软雅黑"/>
          <w:b/>
          <w:color w:val="1F3A5F"/>
          <w:sz w:val="44"/>
        </w:rPr>
        <w:t>会  议  纪  要</w:t>
      </w:r>
    </w:p>
    <w:p>
      <w:pPr>
        <w:spacing w:before="0" w:after="200" w:line="360" w:lineRule="exact"/>
        <w:jc w:val="center"/>
      </w:pPr>
      <w:r>
        <w:rPr>
          <w:rFonts w:ascii="微软雅黑" w:hAnsi="微软雅黑" w:eastAsia="微软雅黑" w:cs="微软雅黑"/>
          <w:b/>
          <w:color w:val="2B6C7A"/>
          <w:sz w:val="26"/>
        </w:rPr>
        <w:t>奎燕设计工作台  ·  产品周会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412"/>
      </w:tblGrid>
      <w:tr>
        <w:tc>
          <w:tcPr>
            <w:tcW w:type="dxa" w:w="2551"/>
            <w:shd w:fill="C45C26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80" w:lineRule="exact"/>
            </w:pPr>
            <w:r>
              <w:rPr>
                <w:sz w:val="4"/>
              </w:rPr>
              <w:t xml:space="preserve"> </w:t>
            </w:r>
          </w:p>
        </w:tc>
      </w:tr>
    </w:tbl>
    <w:p>
      <w:pPr>
        <w:spacing w:before="120" w:after="40" w:line="160" w:lineRule="exact"/>
      </w:pPr>
      <w:r/>
    </w:p>
    <w:tbl>
      <w:tblPr>
        <w:tblW w:type="dxa" w:w="9412"/>
        <w:jc w:val="center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706"/>
        <w:gridCol w:w="4706"/>
      </w:tblGrid>
      <w:tr>
        <w:tc>
          <w:tcPr>
            <w:tcW w:type="dxa" w:w="1814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会议名称</w:t>
            </w:r>
          </w:p>
        </w:tc>
        <w:tc>
          <w:tcPr>
            <w:tcW w:type="dxa" w:w="7597"/>
            <w:shd w:fill="F7F5F2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奎燕设计工作台 · 产品周会</w:t>
            </w:r>
          </w:p>
        </w:tc>
      </w:tr>
      <w:tr>
        <w:tc>
          <w:tcPr>
            <w:tcW w:type="dxa" w:w="1814"/>
            <w:shd w:fill="2B4A73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时　　间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2026年9月9日（星期三）  14:00 – 15:10</w:t>
            </w:r>
          </w:p>
        </w:tc>
      </w:tr>
      <w:tr>
        <w:tc>
          <w:tcPr>
            <w:tcW w:type="dxa" w:w="1814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地　　点</w:t>
            </w:r>
          </w:p>
        </w:tc>
        <w:tc>
          <w:tcPr>
            <w:tcW w:type="dxa" w:w="7597"/>
            <w:shd w:fill="F7F5F2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线上（腾讯会议）</w:t>
            </w:r>
          </w:p>
        </w:tc>
      </w:tr>
      <w:tr>
        <w:tc>
          <w:tcPr>
            <w:tcW w:type="dxa" w:w="1814"/>
            <w:shd w:fill="2B4A73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主 持 人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杨阳</w:t>
            </w:r>
          </w:p>
        </w:tc>
      </w:tr>
      <w:tr>
        <w:tc>
          <w:tcPr>
            <w:tcW w:type="dxa" w:w="1814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记 录 人</w:t>
            </w:r>
          </w:p>
        </w:tc>
        <w:tc>
          <w:tcPr>
            <w:tcW w:type="dxa" w:w="7597"/>
            <w:shd w:fill="F7F5F2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李晨</w:t>
            </w:r>
          </w:p>
        </w:tc>
      </w:tr>
      <w:tr>
        <w:tc>
          <w:tcPr>
            <w:tcW w:type="dxa" w:w="1814"/>
            <w:shd w:fill="2B4A73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出 席 人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杨阳、李晨、周可、陈晓、王宁</w:t>
            </w:r>
          </w:p>
        </w:tc>
      </w:tr>
      <w:tr>
        <w:tc>
          <w:tcPr>
            <w:tcW w:type="dxa" w:w="1814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缺　　席</w:t>
            </w:r>
          </w:p>
        </w:tc>
        <w:tc>
          <w:tcPr>
            <w:tcW w:type="dxa" w:w="7597"/>
            <w:shd w:fill="F7F5F2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赵敏（出差，会后补看纪要）</w:t>
            </w:r>
          </w:p>
        </w:tc>
      </w:tr>
    </w:tbl>
    <w:p>
      <w:pPr>
        <w:spacing w:before="280" w:after="160" w:line="400" w:lineRule="exact"/>
        <w:pBdr>
          <w:left w:val="single" w:sz="24" w:space="8" w:color="C45C26"/>
        </w:pBdr>
      </w:pPr>
      <w:r>
        <w:rPr>
          <w:rFonts w:ascii="微软雅黑" w:hAnsi="微软雅黑" w:eastAsia="微软雅黑" w:cs="微软雅黑"/>
          <w:b/>
          <w:color w:val="1F3A5F"/>
          <w:sz w:val="28"/>
        </w:rPr>
        <w:t>一、  会议目的</w:t>
      </w:r>
    </w:p>
    <w:p>
      <w:pPr>
        <w:spacing w:before="40" w:after="80" w:line="400" w:lineRule="exact"/>
        <w:ind w:firstLine="420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对齐 KEY 视界本周进度，确认 L3 信息架构改动范围，以及 9 月中旬对外演示的准备事项。</w:t>
      </w:r>
    </w:p>
    <w:p>
      <w:pPr>
        <w:spacing w:before="280" w:after="160" w:line="400" w:lineRule="exact"/>
        <w:pBdr>
          <w:left w:val="single" w:sz="24" w:space="8" w:color="C45C26"/>
        </w:pBdr>
      </w:pPr>
      <w:r>
        <w:rPr>
          <w:rFonts w:ascii="微软雅黑" w:hAnsi="微软雅黑" w:eastAsia="微软雅黑" w:cs="微软雅黑"/>
          <w:b/>
          <w:color w:val="1F3A5F"/>
          <w:sz w:val="28"/>
        </w:rPr>
        <w:t>二、  议题与讨论</w:t>
      </w:r>
    </w:p>
    <w:p>
      <w:pPr>
        <w:spacing w:before="200" w:after="80" w:line="360" w:lineRule="exact"/>
      </w:pPr>
      <w:r>
        <w:rPr>
          <w:rFonts w:ascii="微软雅黑" w:hAnsi="微软雅黑" w:eastAsia="微软雅黑" w:cs="微软雅黑"/>
          <w:b/>
          <w:color w:val="2B6C7A"/>
          <w:sz w:val="24"/>
        </w:rPr>
        <w:t>1. KEY 视界本周状态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主流程（Brief → 市场地图 → 策略卡）已可走通，演示数据使用「绿茶礼盒」样例。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视觉规范已落到 brand/ 目录，但 Shell 默认主题与 Fancy 实验主题仍存在色板不一致。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结论：本周五前冻结对外演示用主题，Fancy 实验不进入演示分支。</w:t>
      </w:r>
    </w:p>
    <w:p>
      <w:pPr>
        <w:spacing w:before="200" w:after="80" w:line="360" w:lineRule="exact"/>
      </w:pPr>
      <w:r>
        <w:rPr>
          <w:rFonts w:ascii="微软雅黑" w:hAnsi="微软雅黑" w:eastAsia="微软雅黑" w:cs="微软雅黑"/>
          <w:b/>
          <w:color w:val="2B6C7A"/>
          <w:sz w:val="24"/>
        </w:rPr>
        <w:t>2. L3 信息架构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周可提出：市场地图卡片密度过高，筛选条件与 Brief 意图对不齐。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陈晓补充：Brief 扩写后的标签合同需要在 L3 侧强制校验，否则会出现空桶。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结论：先做「Brief 相关度」过滤，不改卡片栅格；标签校验作为下一迭代。</w:t>
      </w:r>
    </w:p>
    <w:p>
      <w:pPr>
        <w:spacing w:before="200" w:after="80" w:line="360" w:lineRule="exact"/>
      </w:pPr>
      <w:r>
        <w:rPr>
          <w:rFonts w:ascii="微软雅黑" w:hAnsi="微软雅黑" w:eastAsia="微软雅黑" w:cs="微软雅黑"/>
          <w:b/>
          <w:color w:val="2B6C7A"/>
          <w:sz w:val="24"/>
        </w:rPr>
        <w:t>3. 9/18 对外演示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演示顺序定为：输入 Brief → 展开意图 → 市场地图 → 三张策略卡。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风险：L2 采集偶发超时，现场需准备离线样例兜底。</w:t>
      </w:r>
    </w:p>
    <w:p>
      <w:pPr>
        <w:spacing w:before="20" w:after="60" w:line="400" w:lineRule="exact"/>
        <w:ind w:left="425" w:hanging="227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•  王宁负责准备 3 套备用 Brief，避免现场只有绿茶礼盒一种路径。</w:t>
      </w:r>
    </w:p>
    <w:p>
      <w:pPr>
        <w:spacing w:before="280" w:after="160" w:line="400" w:lineRule="exact"/>
        <w:pBdr>
          <w:left w:val="single" w:sz="24" w:space="8" w:color="C45C26"/>
        </w:pBdr>
      </w:pPr>
      <w:r>
        <w:rPr>
          <w:rFonts w:ascii="微软雅黑" w:hAnsi="微软雅黑" w:eastAsia="微软雅黑" w:cs="微软雅黑"/>
          <w:b/>
          <w:color w:val="1F3A5F"/>
          <w:sz w:val="28"/>
        </w:rPr>
        <w:t>三、  会议决议</w:t>
      </w:r>
    </w:p>
    <w:tbl>
      <w:tblPr>
        <w:tblW w:type="dxa" w:w="9412"/>
        <w:jc w:val="center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1134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361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6917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决议内容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1</w:t>
            </w:r>
          </w:p>
        </w:tc>
        <w:tc>
          <w:tcPr>
            <w:tcW w:type="dxa" w:w="1361"/>
            <w:shd w:fill="E8F5EE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1B7A4E"/>
                <w:sz w:val="21"/>
              </w:rPr>
              <w:t>通过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9/18 演示使用冻结主题，不引入 Fancy 实验样式。</w:t>
            </w:r>
          </w:p>
        </w:tc>
      </w:tr>
      <w:tr>
        <w:tc>
          <w:tcPr>
            <w:tcW w:type="dxa" w:w="1134"/>
            <w:shd w:fill="F7F9FA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2</w:t>
            </w:r>
          </w:p>
        </w:tc>
        <w:tc>
          <w:tcPr>
            <w:tcW w:type="dxa" w:w="1361"/>
            <w:shd w:fill="E8F5EE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1B7A4E"/>
                <w:sz w:val="21"/>
              </w:rPr>
              <w:t>通过</w:t>
            </w:r>
          </w:p>
        </w:tc>
        <w:tc>
          <w:tcPr>
            <w:tcW w:type="dxa" w:w="6917"/>
            <w:shd w:fill="F7F9FA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L3 本周只做 Brief 相关度过滤，不做布局重构。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3</w:t>
            </w:r>
          </w:p>
        </w:tc>
        <w:tc>
          <w:tcPr>
            <w:tcW w:type="dxa" w:w="1361"/>
            <w:shd w:fill="FBF1E8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1"/>
              </w:rPr>
              <w:t>暂缓</w:t>
            </w:r>
          </w:p>
        </w:tc>
        <w:tc>
          <w:tcPr>
            <w:tcW w:type="dxa" w:w="6917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标签合同强制校验，放到下一迭代（预计 9/22 启动）。</w:t>
            </w:r>
          </w:p>
        </w:tc>
      </w:tr>
    </w:tbl>
    <w:p>
      <w:pPr>
        <w:spacing w:before="280" w:after="160" w:line="400" w:lineRule="exact"/>
        <w:pBdr>
          <w:left w:val="single" w:sz="24" w:space="8" w:color="C45C26"/>
        </w:pBdr>
      </w:pPr>
      <w:r>
        <w:rPr>
          <w:rFonts w:ascii="微软雅黑" w:hAnsi="微软雅黑" w:eastAsia="微软雅黑" w:cs="微软雅黑"/>
          <w:b/>
          <w:color w:val="1F3A5F"/>
          <w:sz w:val="28"/>
        </w:rPr>
        <w:t>四、  待办事项</w:t>
      </w:r>
    </w:p>
    <w:tbl>
      <w:tblPr>
        <w:tblW w:type="dxa" w:w="9412"/>
        <w:jc w:val="center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5329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1361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1474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截止日期</w:t>
            </w:r>
          </w:p>
        </w:tc>
        <w:tc>
          <w:tcPr>
            <w:tcW w:type="dxa" w:w="1247"/>
            <w:shd w:fill="1F3A5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5329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1. 冻结演示主题并同步 Shell 默认色板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A5F"/>
                <w:sz w:val="21"/>
              </w:rPr>
              <w:t>陈晓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9月12日</w:t>
            </w:r>
          </w:p>
        </w:tc>
        <w:tc>
          <w:tcPr>
            <w:tcW w:type="dxa" w:w="1247"/>
            <w:shd w:fill="FBF1E8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0"/>
              </w:rPr>
              <w:t>未开始</w:t>
            </w:r>
          </w:p>
        </w:tc>
      </w:tr>
      <w:tr>
        <w:tc>
          <w:tcPr>
            <w:tcW w:type="dxa" w:w="5329"/>
            <w:shd w:fill="F7F9FA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2. 完成 L3 Brief 相关度过滤初版</w:t>
            </w:r>
          </w:p>
        </w:tc>
        <w:tc>
          <w:tcPr>
            <w:tcW w:type="dxa" w:w="1361"/>
            <w:shd w:fill="F7F9FA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A5F"/>
                <w:sz w:val="21"/>
              </w:rPr>
              <w:t>周可</w:t>
            </w:r>
          </w:p>
        </w:tc>
        <w:tc>
          <w:tcPr>
            <w:tcW w:type="dxa" w:w="1474"/>
            <w:shd w:fill="F7F9FA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9月15日</w:t>
            </w:r>
          </w:p>
        </w:tc>
        <w:tc>
          <w:tcPr>
            <w:tcW w:type="dxa" w:w="1247"/>
            <w:shd w:fill="FBF1E8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0"/>
              </w:rPr>
              <w:t>未开始</w:t>
            </w:r>
          </w:p>
        </w:tc>
      </w:tr>
      <w:tr>
        <w:tc>
          <w:tcPr>
            <w:tcW w:type="dxa" w:w="5329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3. 准备 3 套备用 Brief 及离线样例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A5F"/>
                <w:sz w:val="21"/>
              </w:rPr>
              <w:t>王宁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9月16日</w:t>
            </w:r>
          </w:p>
        </w:tc>
        <w:tc>
          <w:tcPr>
            <w:tcW w:type="dxa" w:w="1247"/>
            <w:shd w:fill="FBF1E8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0"/>
              </w:rPr>
              <w:t>未开始</w:t>
            </w:r>
          </w:p>
        </w:tc>
      </w:tr>
      <w:tr>
        <w:tc>
          <w:tcPr>
            <w:tcW w:type="dxa" w:w="5329"/>
            <w:shd w:fill="F7F9FA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4. 整理演示脚本（含超时兜底话术）</w:t>
            </w:r>
          </w:p>
        </w:tc>
        <w:tc>
          <w:tcPr>
            <w:tcW w:type="dxa" w:w="1361"/>
            <w:shd w:fill="F7F9FA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A5F"/>
                <w:sz w:val="21"/>
              </w:rPr>
              <w:t>李晨</w:t>
            </w:r>
          </w:p>
        </w:tc>
        <w:tc>
          <w:tcPr>
            <w:tcW w:type="dxa" w:w="1474"/>
            <w:shd w:fill="F7F9FA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9月16日</w:t>
            </w:r>
          </w:p>
        </w:tc>
        <w:tc>
          <w:tcPr>
            <w:tcW w:type="dxa" w:w="1247"/>
            <w:shd w:fill="FBF1E8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0"/>
              </w:rPr>
              <w:t>未开始</w:t>
            </w:r>
          </w:p>
        </w:tc>
      </w:tr>
      <w:tr>
        <w:tc>
          <w:tcPr>
            <w:tcW w:type="dxa" w:w="5329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5. 补齐赵敏缺席纪要并确认采集稳定性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A5F"/>
                <w:sz w:val="21"/>
              </w:rPr>
              <w:t>杨阳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9月10日</w:t>
            </w:r>
          </w:p>
        </w:tc>
        <w:tc>
          <w:tcPr>
            <w:tcW w:type="dxa" w:w="1247"/>
            <w:shd w:fill="FBF1E8" w:val="clear"/>
            <w:tcBorders>
              <w:top w:val="single" w:sz="4" w:space="0" w:color="E6E1D8"/>
              <w:left w:val="single" w:sz="4" w:space="0" w:color="E6E1D8"/>
              <w:bottom w:val="single" w:sz="4" w:space="0" w:color="E6E1D8"/>
              <w:right w:val="single" w:sz="4" w:space="0" w:color="E6E1D8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C45C26"/>
                <w:sz w:val="20"/>
              </w:rPr>
              <w:t>未开始</w:t>
            </w:r>
          </w:p>
        </w:tc>
      </w:tr>
    </w:tbl>
    <w:p>
      <w:pPr>
        <w:spacing w:before="280" w:after="160" w:line="400" w:lineRule="exact"/>
        <w:pBdr>
          <w:left w:val="single" w:sz="24" w:space="8" w:color="C45C26"/>
        </w:pBdr>
      </w:pPr>
      <w:r>
        <w:rPr>
          <w:rFonts w:ascii="微软雅黑" w:hAnsi="微软雅黑" w:eastAsia="微软雅黑" w:cs="微软雅黑"/>
          <w:b/>
          <w:color w:val="1F3A5F"/>
          <w:sz w:val="28"/>
        </w:rPr>
        <w:t>五、  下次会议</w:t>
      </w:r>
    </w:p>
    <w:tbl>
      <w:tblPr>
        <w:tblW w:type="dxa" w:w="9412"/>
        <w:jc w:val="center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706"/>
        <w:gridCol w:w="4706"/>
      </w:tblGrid>
      <w:tr>
        <w:tc>
          <w:tcPr>
            <w:tcW w:type="dxa" w:w="1814"/>
            <w:shd w:fill="2B6C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时　　间</w:t>
            </w:r>
          </w:p>
        </w:tc>
        <w:tc>
          <w:tcPr>
            <w:tcW w:type="dxa" w:w="7597"/>
            <w:shd w:fill="F3F8F9" w:val="clear"/>
            <w:tcBorders>
              <w:top w:val="single" w:sz="4" w:space="0" w:color="D5E4E7"/>
              <w:left w:val="single" w:sz="4" w:space="0" w:color="D5E4E7"/>
              <w:bottom w:val="single" w:sz="4" w:space="0" w:color="D5E4E7"/>
              <w:right w:val="single" w:sz="4" w:space="0" w:color="D5E4E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2026年9月16日（星期三）  14:00</w:t>
            </w:r>
          </w:p>
        </w:tc>
      </w:tr>
      <w:tr>
        <w:tc>
          <w:tcPr>
            <w:tcW w:type="dxa" w:w="1814"/>
            <w:shd w:fill="2B6C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形　　式</w:t>
            </w:r>
          </w:p>
        </w:tc>
        <w:tc>
          <w:tcPr>
            <w:tcW w:type="dxa" w:w="7597"/>
            <w:shd w:fill="FFFFFF" w:val="clear"/>
            <w:tcBorders>
              <w:top w:val="single" w:sz="4" w:space="0" w:color="D5E4E7"/>
              <w:left w:val="single" w:sz="4" w:space="0" w:color="D5E4E7"/>
              <w:bottom w:val="single" w:sz="4" w:space="0" w:color="D5E4E7"/>
              <w:right w:val="single" w:sz="4" w:space="0" w:color="D5E4E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线上（腾讯会议，会前另行发送链接）</w:t>
            </w:r>
          </w:p>
        </w:tc>
      </w:tr>
      <w:tr>
        <w:tc>
          <w:tcPr>
            <w:tcW w:type="dxa" w:w="1814"/>
            <w:shd w:fill="2B6C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主要议题</w:t>
            </w:r>
          </w:p>
        </w:tc>
        <w:tc>
          <w:tcPr>
            <w:tcW w:type="dxa" w:w="7597"/>
            <w:shd w:fill="F3F8F9" w:val="clear"/>
            <w:tcBorders>
              <w:top w:val="single" w:sz="4" w:space="0" w:color="D5E4E7"/>
              <w:left w:val="single" w:sz="4" w:space="0" w:color="D5E4E7"/>
              <w:bottom w:val="single" w:sz="4" w:space="0" w:color="D5E4E7"/>
              <w:right w:val="single" w:sz="4" w:space="0" w:color="D5E4E7"/>
            </w:tcBorders>
            <w:tcMar>
              <w:top w:w="70" w:type="dxa"/>
              <w:left w:w="120" w:type="dxa"/>
              <w:bottom w:w="70" w:type="dxa"/>
              <w:right w:w="100" w:type="dxa"/>
            </w:tcMar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>演示彩排；相关度过滤验收；采集兜底方案确认</w:t>
            </w:r>
          </w:p>
        </w:tc>
      </w:tr>
    </w:tbl>
    <w:p>
      <w:pPr>
        <w:spacing w:before="280" w:after="160" w:line="400" w:lineRule="exact"/>
        <w:pBdr>
          <w:left w:val="single" w:sz="24" w:space="8" w:color="C45C26"/>
        </w:pBdr>
      </w:pPr>
      <w:r>
        <w:rPr>
          <w:rFonts w:ascii="微软雅黑" w:hAnsi="微软雅黑" w:eastAsia="微软雅黑" w:cs="微软雅黑"/>
          <w:b/>
          <w:color w:val="1F3A5F"/>
          <w:sz w:val="28"/>
        </w:rPr>
        <w:t>六、  确认与签署</w:t>
      </w:r>
    </w:p>
    <w:p>
      <w:pPr>
        <w:spacing w:before="40" w:after="80" w:line="400" w:lineRule="exact"/>
        <w:ind w:firstLine="420"/>
      </w:pPr>
      <w:r>
        <w:rPr>
          <w:rFonts w:ascii="微软雅黑" w:hAnsi="微软雅黑" w:eastAsia="微软雅黑" w:cs="微软雅黑"/>
          <w:b w:val="0"/>
          <w:color w:val="222222"/>
          <w:sz w:val="22"/>
        </w:rPr>
        <w:t>请与会人于 2026年9月10日 18:00 前确认。如无异议，本纪要视为生效。</w:t>
      </w:r>
    </w:p>
    <w:tbl>
      <w:tblPr>
        <w:tblW w:type="dxa" w:w="9412"/>
        <w:jc w:val="center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160" w:type="dxa"/>
              <w:left w:w="80" w:type="dxa"/>
              <w:bottom w:w="20" w:type="dxa"/>
              <w:right w:w="80" w:type="dxa"/>
            </w:tcMar>
            <w:tcBorders>
              <w:top w:val="nil" w:sz="0" w:space="0" w:color="auto"/>
              <w:left w:val="nil" w:sz="0" w:space="0" w:color="auto"/>
              <w:right w:val="nil" w:sz="0" w:space="0" w:color="auto"/>
              <w:bottom w:val="single" w:sz="8" w:space="0" w:color="8A93A0"/>
            </w:tcBorders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 xml:space="preserve">主持人签字：              </w:t>
            </w:r>
          </w:p>
        </w:tc>
        <w:tc>
          <w:tcPr>
            <w:tcW w:type="dxa" w:w="3137"/>
            <w:tcMar>
              <w:top w:w="160" w:type="dxa"/>
              <w:left w:w="80" w:type="dxa"/>
              <w:bottom w:w="20" w:type="dxa"/>
              <w:right w:w="80" w:type="dxa"/>
            </w:tcMar>
            <w:tcBorders>
              <w:top w:val="nil" w:sz="0" w:space="0" w:color="auto"/>
              <w:left w:val="nil" w:sz="0" w:space="0" w:color="auto"/>
              <w:right w:val="nil" w:sz="0" w:space="0" w:color="auto"/>
              <w:bottom w:val="single" w:sz="8" w:space="0" w:color="8A93A0"/>
            </w:tcBorders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 xml:space="preserve">记录人签字：              </w:t>
            </w:r>
          </w:p>
        </w:tc>
        <w:tc>
          <w:tcPr>
            <w:tcW w:type="dxa" w:w="3137"/>
            <w:tcMar>
              <w:top w:w="160" w:type="dxa"/>
              <w:left w:w="80" w:type="dxa"/>
              <w:bottom w:w="20" w:type="dxa"/>
              <w:right w:w="80" w:type="dxa"/>
            </w:tcMar>
            <w:tcBorders>
              <w:top w:val="nil" w:sz="0" w:space="0" w:color="auto"/>
              <w:left w:val="nil" w:sz="0" w:space="0" w:color="auto"/>
              <w:right w:val="nil" w:sz="0" w:space="0" w:color="auto"/>
              <w:bottom w:val="single" w:sz="8" w:space="0" w:color="8A93A0"/>
            </w:tcBorders>
          </w:tcPr>
          <w:p>
            <w:pPr>
              <w:spacing w:before="0" w:after="0" w:line="320" w:lineRule="exac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1"/>
              </w:rPr>
              <w:t xml:space="preserve">审核人签字：              </w:t>
            </w:r>
          </w:p>
        </w:tc>
      </w:tr>
      <w:tr>
        <w:tc>
          <w:tcPr>
            <w:tcW w:type="dxa" w:w="313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80" w:lineRule="exact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18"/>
              </w:rPr>
              <w:t>日期：2026年9月9日</w:t>
            </w:r>
          </w:p>
        </w:tc>
        <w:tc>
          <w:tcPr>
            <w:tcW w:type="dxa" w:w="313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80" w:lineRule="exact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18"/>
              </w:rPr>
              <w:t>日期：2026年9月9日</w:t>
            </w:r>
          </w:p>
        </w:tc>
        <w:tc>
          <w:tcPr>
            <w:tcW w:type="dxa" w:w="313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80" w:lineRule="exact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18"/>
              </w:rPr>
              <w:t>日期：2026年9月9日</w:t>
            </w:r>
          </w:p>
        </w:tc>
      </w:tr>
    </w:tbl>
    <w:p>
      <w:pPr>
        <w:spacing w:before="320" w:after="80" w:line="320" w:lineRule="exact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说明：本文为示例会议纪要，内容为虚构，仅供格式演示使用。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80" w:lineRule="exact"/>
      <w:jc w:val="center"/>
      <w:pBdr>
        <w:top w:val="single" w:sz="6" w:space="6" w:color="D0D7DE"/>
      </w:pBdr>
    </w:pPr>
    <w:r>
      <w:rPr>
        <w:rFonts w:ascii="微软雅黑" w:hAnsi="微软雅黑" w:eastAsia="微软雅黑" w:cs="微软雅黑"/>
        <w:b w:val="0"/>
        <w:color w:val="555555"/>
        <w:sz w:val="18"/>
      </w:rPr>
      <w:t xml:space="preserve">机密 · 仅供内部传阅    |    第 </w:t>
    </w:r>
    <w:r>
      <w:rPr>
        <w:rFonts w:ascii="微软雅黑" w:hAnsi="微软雅黑" w:eastAsia="微软雅黑" w:cs="微软雅黑"/>
        <w:b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80" w:lineRule="exact"/>
      <w:jc w:val="left"/>
      <w:pBdr>
        <w:bottom w:val="single" w:sz="12" w:space="4" w:color="C45C26"/>
      </w:pBdr>
    </w:pPr>
    <w:r>
      <w:rPr>
        <w:rFonts w:ascii="微软雅黑" w:hAnsi="微软雅黑" w:eastAsia="微软雅黑" w:cs="微软雅黑"/>
        <w:b/>
        <w:color w:val="1F3A5F"/>
        <w:sz w:val="18"/>
      </w:rPr>
      <w:t>奎燕设计工作台</w:t>
    </w:r>
    <w:r>
      <w:rPr>
        <w:rFonts w:ascii="微软雅黑" w:hAnsi="微软雅黑" w:eastAsia="微软雅黑" w:cs="微软雅黑"/>
        <w:b w:val="0"/>
        <w:color w:val="555555"/>
        <w:sz w:val="18"/>
      </w:rPr>
      <w:t xml:space="preserve">  ·  内部会议纪要  ·  示例文件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会议纪要｜奎燕设计工作台产品周会</dc:title>
  <dc:subject>产品周会会议纪要（示例）</dc:subject>
  <dc:creator>李晨</dc:creator>
  <cp:keywords>会议纪要 产品周会 KEY视界</cp:keywords>
  <dc:description>示例文件，内容为虚构</dc:description>
  <cp:lastModifiedBy/>
  <cp:revision>1</cp:revision>
  <dcterms:created xsi:type="dcterms:W3CDTF">2013-12-23T23:15:00Z</dcterms:created>
  <dcterms:modified xsi:type="dcterms:W3CDTF">2013-12-23T23:15:00Z</dcterms:modified>
  <cp:category>会议纪要</cp:category>
</cp:coreProperties>
</file>