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80"/>
        <w:jc w:val="center"/>
      </w:pPr>
      <w:r>
        <w:t>Phản hồi IT và quyết định khóa tab Toàn ngành bảo hiểm</w:t>
      </w:r>
    </w:p>
    <w:p>
      <w:pPr>
        <w:spacing w:after="360"/>
        <w:jc w:val="center"/>
      </w:pPr>
      <w:r>
        <w:rPr>
          <w:b/>
          <w:sz w:val="24"/>
        </w:rPr>
        <w:t>Tài liệu yêu cầu hoàn thiện dữ liệu và nghiệm thu 50 điểm chung trước khi xây dựng bảng chuyên sâu</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376"/>
            <w:shd w:fill="17365D"/>
            <w:tcMar>
              <w:top w:w="125" w:type="dxa"/>
              <w:start w:w="100" w:type="dxa"/>
              <w:bottom w:w="125" w:type="dxa"/>
              <w:end w:w="100" w:type="dxa"/>
            </w:tcMar>
            <w:vAlign w:val="center"/>
          </w:tcPr>
          <w:p>
            <w:pPr>
              <w:spacing w:after="0"/>
              <w:jc w:val="center"/>
            </w:pPr>
            <w:r>
              <w:rPr>
                <w:b/>
                <w:color w:val="FFFFFF"/>
                <w:sz w:val="20"/>
              </w:rPr>
              <w:t>Nội dung</w:t>
            </w:r>
          </w:p>
        </w:tc>
        <w:tc>
          <w:tcPr>
            <w:tcW w:type="dxa" w:w="7560"/>
            <w:shd w:fill="17365D"/>
            <w:tcMar>
              <w:top w:w="125" w:type="dxa"/>
              <w:start w:w="100" w:type="dxa"/>
              <w:bottom w:w="125" w:type="dxa"/>
              <w:end w:w="100" w:type="dxa"/>
            </w:tcMar>
            <w:vAlign w:val="center"/>
          </w:tcPr>
          <w:p>
            <w:pPr>
              <w:spacing w:after="0"/>
              <w:jc w:val="center"/>
            </w:pPr>
            <w:r>
              <w:rPr>
                <w:b/>
                <w:color w:val="FFFFFF"/>
                <w:sz w:val="20"/>
              </w:rPr>
              <w:t>Thông tin</w:t>
            </w:r>
          </w:p>
        </w:tc>
      </w:tr>
      <w:tr>
        <w:tc>
          <w:tcPr>
            <w:tcW w:type="dxa" w:w="2376"/>
            <w:tcMar>
              <w:top w:w="105" w:type="dxa"/>
              <w:start w:w="100" w:type="dxa"/>
              <w:bottom w:w="105" w:type="dxa"/>
              <w:end w:w="100" w:type="dxa"/>
            </w:tcMar>
            <w:vAlign w:val="center"/>
          </w:tcPr>
          <w:p>
            <w:pPr>
              <w:spacing w:after="0"/>
              <w:jc w:val="left"/>
            </w:pPr>
            <w:r>
              <w:rPr>
                <w:sz w:val="20"/>
              </w:rPr>
              <w:t>Đối tượng nhận</w:t>
            </w:r>
          </w:p>
        </w:tc>
        <w:tc>
          <w:tcPr>
            <w:tcW w:type="dxa" w:w="7560"/>
            <w:tcMar>
              <w:top w:w="105" w:type="dxa"/>
              <w:start w:w="100" w:type="dxa"/>
              <w:bottom w:w="105" w:type="dxa"/>
              <w:end w:w="100" w:type="dxa"/>
            </w:tcMar>
            <w:vAlign w:val="center"/>
          </w:tcPr>
          <w:p>
            <w:pPr>
              <w:spacing w:after="0"/>
              <w:jc w:val="left"/>
            </w:pPr>
            <w:r>
              <w:rPr>
                <w:sz w:val="20"/>
              </w:rPr>
              <w:t>Đội IT triển khai hệ thống Lọc tín hiệu</w:t>
            </w:r>
          </w:p>
        </w:tc>
      </w:tr>
      <w:tr>
        <w:tc>
          <w:tcPr>
            <w:tcW w:type="dxa" w:w="2376"/>
            <w:tcMar>
              <w:top w:w="105" w:type="dxa"/>
              <w:start w:w="100" w:type="dxa"/>
              <w:bottom w:w="105" w:type="dxa"/>
              <w:end w:w="100" w:type="dxa"/>
            </w:tcMar>
            <w:vAlign w:val="center"/>
            <w:shd w:fill="F3F7FB"/>
          </w:tcPr>
          <w:p>
            <w:pPr>
              <w:spacing w:after="0"/>
              <w:jc w:val="left"/>
            </w:pPr>
            <w:r>
              <w:rPr>
                <w:sz w:val="20"/>
              </w:rPr>
              <w:t>Phạm vi</w:t>
            </w:r>
          </w:p>
        </w:tc>
        <w:tc>
          <w:tcPr>
            <w:tcW w:type="dxa" w:w="7560"/>
            <w:tcMar>
              <w:top w:w="105" w:type="dxa"/>
              <w:start w:w="100" w:type="dxa"/>
              <w:bottom w:w="105" w:type="dxa"/>
              <w:end w:w="100" w:type="dxa"/>
            </w:tcMar>
            <w:vAlign w:val="center"/>
            <w:shd w:fill="F3F7FB"/>
          </w:tcPr>
          <w:p>
            <w:pPr>
              <w:spacing w:after="0"/>
              <w:jc w:val="left"/>
            </w:pPr>
            <w:r>
              <w:rPr>
                <w:sz w:val="20"/>
              </w:rPr>
              <w:t>Tab Toàn ngành bảo hiểm, 5 tiêu chí chung, tối đa 50 điểm</w:t>
            </w:r>
          </w:p>
        </w:tc>
      </w:tr>
      <w:tr>
        <w:tc>
          <w:tcPr>
            <w:tcW w:type="dxa" w:w="2376"/>
            <w:tcMar>
              <w:top w:w="105" w:type="dxa"/>
              <w:start w:w="100" w:type="dxa"/>
              <w:bottom w:w="105" w:type="dxa"/>
              <w:end w:w="100" w:type="dxa"/>
            </w:tcMar>
            <w:vAlign w:val="center"/>
          </w:tcPr>
          <w:p>
            <w:pPr>
              <w:spacing w:after="0"/>
              <w:jc w:val="left"/>
            </w:pPr>
            <w:r>
              <w:rPr>
                <w:sz w:val="20"/>
              </w:rPr>
              <w:t>Phiên bản điểm</w:t>
            </w:r>
          </w:p>
        </w:tc>
        <w:tc>
          <w:tcPr>
            <w:tcW w:type="dxa" w:w="7560"/>
            <w:tcMar>
              <w:top w:w="105" w:type="dxa"/>
              <w:start w:w="100" w:type="dxa"/>
              <w:bottom w:w="105" w:type="dxa"/>
              <w:end w:w="100" w:type="dxa"/>
            </w:tcMar>
            <w:vAlign w:val="center"/>
          </w:tcPr>
          <w:p>
            <w:pPr>
              <w:spacing w:after="0"/>
              <w:jc w:val="left"/>
            </w:pPr>
            <w:r>
              <w:rPr>
                <w:sz w:val="20"/>
              </w:rPr>
              <w:t>INS_TOAN_NGANH_50_V1</w:t>
            </w:r>
          </w:p>
        </w:tc>
      </w:tr>
      <w:tr>
        <w:tc>
          <w:tcPr>
            <w:tcW w:type="dxa" w:w="2376"/>
            <w:tcMar>
              <w:top w:w="105" w:type="dxa"/>
              <w:start w:w="100" w:type="dxa"/>
              <w:bottom w:w="105" w:type="dxa"/>
              <w:end w:w="100" w:type="dxa"/>
            </w:tcMar>
            <w:vAlign w:val="center"/>
            <w:shd w:fill="F3F7FB"/>
          </w:tcPr>
          <w:p>
            <w:pPr>
              <w:spacing w:after="0"/>
              <w:jc w:val="left"/>
            </w:pPr>
            <w:r>
              <w:rPr>
                <w:sz w:val="20"/>
              </w:rPr>
              <w:t>Phiên bản EPS</w:t>
            </w:r>
          </w:p>
        </w:tc>
        <w:tc>
          <w:tcPr>
            <w:tcW w:type="dxa" w:w="7560"/>
            <w:tcMar>
              <w:top w:w="105" w:type="dxa"/>
              <w:start w:w="100" w:type="dxa"/>
              <w:bottom w:w="105" w:type="dxa"/>
              <w:end w:w="100" w:type="dxa"/>
            </w:tcMar>
            <w:vAlign w:val="center"/>
            <w:shd w:fill="F3F7FB"/>
          </w:tcPr>
          <w:p>
            <w:pPr>
              <w:spacing w:after="0"/>
              <w:jc w:val="left"/>
            </w:pPr>
            <w:r>
              <w:rPr>
                <w:sz w:val="20"/>
              </w:rPr>
              <w:t>EPS_STD_IAS33_DEDUP_V2</w:t>
            </w:r>
          </w:p>
        </w:tc>
      </w:tr>
      <w:tr>
        <w:tc>
          <w:tcPr>
            <w:tcW w:type="dxa" w:w="2376"/>
            <w:tcMar>
              <w:top w:w="105" w:type="dxa"/>
              <w:start w:w="100" w:type="dxa"/>
              <w:bottom w:w="105" w:type="dxa"/>
              <w:end w:w="100" w:type="dxa"/>
            </w:tcMar>
            <w:vAlign w:val="center"/>
          </w:tcPr>
          <w:p>
            <w:pPr>
              <w:spacing w:after="0"/>
              <w:jc w:val="left"/>
            </w:pPr>
            <w:r>
              <w:rPr>
                <w:sz w:val="20"/>
              </w:rPr>
              <w:t>Ngày rà soát</w:t>
            </w:r>
          </w:p>
        </w:tc>
        <w:tc>
          <w:tcPr>
            <w:tcW w:type="dxa" w:w="7560"/>
            <w:tcMar>
              <w:top w:w="105" w:type="dxa"/>
              <w:start w:w="100" w:type="dxa"/>
              <w:bottom w:w="105" w:type="dxa"/>
              <w:end w:w="100" w:type="dxa"/>
            </w:tcMar>
            <w:vAlign w:val="center"/>
          </w:tcPr>
          <w:p>
            <w:pPr>
              <w:spacing w:after="0"/>
              <w:jc w:val="left"/>
            </w:pPr>
            <w:r>
              <w:rPr>
                <w:sz w:val="20"/>
              </w:rPr>
              <w:t>26/09/2026</w:t>
            </w:r>
          </w:p>
        </w:tc>
      </w:tr>
    </w:tbl>
    <w:p>
      <w:pPr>
        <w:spacing w:after="20"/>
      </w:pPr>
    </w:p>
    <w:p>
      <w:r>
        <w:rPr>
          <w:b/>
        </w:rPr>
        <w:t xml:space="preserve">Kết luận chính. </w:t>
      </w:r>
      <w:r>
        <w:t>Công thức C1 đến C5 đã chạy được trên 39 mã quý và không có tiêu chí thiếu. Có thể bắt đầu thiết kế 50 điểm chuyên sâu theo từng loại hình bảo hiểm. Tuy nhiên, tab Toàn ngành chỉ được đưa lên giao diện chính thức sau khi IT hoàn thành các điều kiện nghiệm thu nêu trong tài liệu này, đặc biệt là đồng nhất dữ liệu lịch sử và phiên bản tính điểm.</w:t>
      </w:r>
    </w:p>
    <w:p>
      <w:r>
        <w:rPr>
          <w:b/>
        </w:rPr>
        <w:t xml:space="preserve">Nguyên tắc phạm vi. </w:t>
      </w:r>
      <w:r>
        <w:t>Tab Toàn ngành mới là nửa đầu của mô hình chấm điểm. Năm tiêu chí chung chỉ đo tăng trưởng, hiệu quả sử dụng vốn và xu hướng đệm vốn. Chúng chưa thay thế 50 điểm chuyên sâu dành riêng cho Phi nhân thọ, Tái bảo hiểm và Holding/Hỗn hợp.</w:t>
      </w:r>
    </w:p>
    <w:p>
      <w:r>
        <w:br w:type="page"/>
      </w:r>
    </w:p>
    <w:p>
      <w:pPr>
        <w:pStyle w:val="Heading1"/>
      </w:pPr>
      <w:r>
        <w:t>1 Mục tiêu và phạm vi nghiệm thu</w:t>
      </w:r>
    </w:p>
    <w:p>
      <w:r>
        <w:t>Tài liệu này dùng để khóa phần kỹ thuật của tab Toàn ngành trước khi chuyển sang giai đoạn xây dựng các bảng chuyên sâu. Mục tiêu là bảo đảm mọi doanh nghiệp trong tập bảo hiểm được tính trên cùng nguồn BCTC, cùng công thức, cùng phiên bản EPS và cùng phạm vi kỳ dữ liệu.</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2088"/>
            <w:shd w:fill="17365D"/>
            <w:tcMar>
              <w:top w:w="125" w:type="dxa"/>
              <w:start w:w="100" w:type="dxa"/>
              <w:bottom w:w="125" w:type="dxa"/>
              <w:end w:w="100" w:type="dxa"/>
            </w:tcMar>
            <w:vAlign w:val="center"/>
          </w:tcPr>
          <w:p>
            <w:pPr>
              <w:spacing w:after="0"/>
              <w:jc w:val="center"/>
            </w:pPr>
            <w:r>
              <w:rPr>
                <w:b/>
                <w:color w:val="FFFFFF"/>
                <w:sz w:val="18"/>
              </w:rPr>
              <w:t>Phần</w:t>
            </w:r>
          </w:p>
        </w:tc>
        <w:tc>
          <w:tcPr>
            <w:tcW w:type="dxa" w:w="4824"/>
            <w:shd w:fill="17365D"/>
            <w:tcMar>
              <w:top w:w="125" w:type="dxa"/>
              <w:start w:w="100" w:type="dxa"/>
              <w:bottom w:w="125" w:type="dxa"/>
              <w:end w:w="100" w:type="dxa"/>
            </w:tcMar>
            <w:vAlign w:val="center"/>
          </w:tcPr>
          <w:p>
            <w:pPr>
              <w:spacing w:after="0"/>
              <w:jc w:val="center"/>
            </w:pPr>
            <w:r>
              <w:rPr>
                <w:b/>
                <w:color w:val="FFFFFF"/>
                <w:sz w:val="18"/>
              </w:rPr>
              <w:t>Vai trò</w:t>
            </w:r>
          </w:p>
        </w:tc>
        <w:tc>
          <w:tcPr>
            <w:tcW w:type="dxa" w:w="3096"/>
            <w:shd w:fill="17365D"/>
            <w:tcMar>
              <w:top w:w="125" w:type="dxa"/>
              <w:start w:w="100" w:type="dxa"/>
              <w:bottom w:w="125" w:type="dxa"/>
              <w:end w:w="100" w:type="dxa"/>
            </w:tcMar>
            <w:vAlign w:val="center"/>
          </w:tcPr>
          <w:p>
            <w:pPr>
              <w:spacing w:after="0"/>
              <w:jc w:val="center"/>
            </w:pPr>
            <w:r>
              <w:rPr>
                <w:b/>
                <w:color w:val="FFFFFF"/>
                <w:sz w:val="18"/>
              </w:rPr>
              <w:t>Trạng thái sau tài liệu này</w:t>
            </w:r>
          </w:p>
        </w:tc>
      </w:tr>
      <w:tr>
        <w:tc>
          <w:tcPr>
            <w:tcW w:type="dxa" w:w="2088"/>
            <w:tcMar>
              <w:top w:w="105" w:type="dxa"/>
              <w:start w:w="100" w:type="dxa"/>
              <w:bottom w:w="105" w:type="dxa"/>
              <w:end w:w="100" w:type="dxa"/>
            </w:tcMar>
            <w:vAlign w:val="center"/>
          </w:tcPr>
          <w:p>
            <w:pPr>
              <w:spacing w:after="0"/>
              <w:jc w:val="left"/>
            </w:pPr>
            <w:r>
              <w:rPr>
                <w:sz w:val="18"/>
              </w:rPr>
              <w:t>50 điểm Toàn ngành</w:t>
            </w:r>
          </w:p>
        </w:tc>
        <w:tc>
          <w:tcPr>
            <w:tcW w:type="dxa" w:w="4824"/>
            <w:tcMar>
              <w:top w:w="105" w:type="dxa"/>
              <w:start w:w="100" w:type="dxa"/>
              <w:bottom w:w="105" w:type="dxa"/>
              <w:end w:w="100" w:type="dxa"/>
            </w:tcMar>
            <w:vAlign w:val="center"/>
          </w:tcPr>
          <w:p>
            <w:pPr>
              <w:spacing w:after="0"/>
              <w:jc w:val="left"/>
            </w:pPr>
            <w:r>
              <w:rPr>
                <w:sz w:val="18"/>
              </w:rPr>
              <w:t>So sánh nền tảng chung giữa mọi loại hình bảo hiểm</w:t>
            </w:r>
          </w:p>
        </w:tc>
        <w:tc>
          <w:tcPr>
            <w:tcW w:type="dxa" w:w="3096"/>
            <w:tcMar>
              <w:top w:w="105" w:type="dxa"/>
              <w:start w:w="100" w:type="dxa"/>
              <w:bottom w:w="105" w:type="dxa"/>
              <w:end w:w="100" w:type="dxa"/>
            </w:tcMar>
            <w:vAlign w:val="center"/>
          </w:tcPr>
          <w:p>
            <w:pPr>
              <w:spacing w:after="0"/>
              <w:jc w:val="left"/>
            </w:pPr>
            <w:r>
              <w:rPr>
                <w:sz w:val="18"/>
              </w:rPr>
              <w:t>Khóa V1 sau khi hoàn tất checklist</w:t>
            </w:r>
          </w:p>
        </w:tc>
      </w:tr>
      <w:tr>
        <w:tc>
          <w:tcPr>
            <w:tcW w:type="dxa" w:w="2088"/>
            <w:tcMar>
              <w:top w:w="105" w:type="dxa"/>
              <w:start w:w="100" w:type="dxa"/>
              <w:bottom w:w="105" w:type="dxa"/>
              <w:end w:w="100" w:type="dxa"/>
            </w:tcMar>
            <w:vAlign w:val="center"/>
            <w:shd w:fill="F3F7FB"/>
          </w:tcPr>
          <w:p>
            <w:pPr>
              <w:spacing w:after="0"/>
              <w:jc w:val="left"/>
            </w:pPr>
            <w:r>
              <w:rPr>
                <w:sz w:val="18"/>
              </w:rPr>
              <w:t>50 điểm chuyên sâu</w:t>
            </w:r>
          </w:p>
        </w:tc>
        <w:tc>
          <w:tcPr>
            <w:tcW w:type="dxa" w:w="4824"/>
            <w:tcMar>
              <w:top w:w="105" w:type="dxa"/>
              <w:start w:w="100" w:type="dxa"/>
              <w:bottom w:w="105" w:type="dxa"/>
              <w:end w:w="100" w:type="dxa"/>
            </w:tcMar>
            <w:vAlign w:val="center"/>
            <w:shd w:fill="F3F7FB"/>
          </w:tcPr>
          <w:p>
            <w:pPr>
              <w:spacing w:after="0"/>
              <w:jc w:val="left"/>
            </w:pPr>
            <w:r>
              <w:rPr>
                <w:sz w:val="18"/>
              </w:rPr>
              <w:t>Đo hiệu quả nghiệp vụ riêng theo từng loại hình</w:t>
            </w:r>
          </w:p>
        </w:tc>
        <w:tc>
          <w:tcPr>
            <w:tcW w:type="dxa" w:w="3096"/>
            <w:tcMar>
              <w:top w:w="105" w:type="dxa"/>
              <w:start w:w="100" w:type="dxa"/>
              <w:bottom w:w="105" w:type="dxa"/>
              <w:end w:w="100" w:type="dxa"/>
            </w:tcMar>
            <w:vAlign w:val="center"/>
            <w:shd w:fill="F3F7FB"/>
          </w:tcPr>
          <w:p>
            <w:pPr>
              <w:spacing w:after="0"/>
              <w:jc w:val="left"/>
            </w:pPr>
            <w:r>
              <w:rPr>
                <w:sz w:val="18"/>
              </w:rPr>
              <w:t>Bắt đầu thiết kế sau khi Toàn ngành ổn định</w:t>
            </w:r>
          </w:p>
        </w:tc>
      </w:tr>
      <w:tr>
        <w:tc>
          <w:tcPr>
            <w:tcW w:type="dxa" w:w="2088"/>
            <w:tcMar>
              <w:top w:w="105" w:type="dxa"/>
              <w:start w:w="100" w:type="dxa"/>
              <w:bottom w:w="105" w:type="dxa"/>
              <w:end w:w="100" w:type="dxa"/>
            </w:tcMar>
            <w:vAlign w:val="center"/>
          </w:tcPr>
          <w:p>
            <w:pPr>
              <w:spacing w:after="0"/>
              <w:jc w:val="left"/>
            </w:pPr>
            <w:r>
              <w:rPr>
                <w:sz w:val="18"/>
              </w:rPr>
              <w:t>Định giá</w:t>
            </w:r>
          </w:p>
        </w:tc>
        <w:tc>
          <w:tcPr>
            <w:tcW w:type="dxa" w:w="4824"/>
            <w:tcMar>
              <w:top w:w="105" w:type="dxa"/>
              <w:start w:w="100" w:type="dxa"/>
              <w:bottom w:w="105" w:type="dxa"/>
              <w:end w:w="100" w:type="dxa"/>
            </w:tcMar>
            <w:vAlign w:val="center"/>
          </w:tcPr>
          <w:p>
            <w:pPr>
              <w:spacing w:after="0"/>
              <w:jc w:val="left"/>
            </w:pPr>
            <w:r>
              <w:rPr>
                <w:sz w:val="18"/>
              </w:rPr>
              <w:t>Kiểm tra mức giá và dư địa đầu tư</w:t>
            </w:r>
          </w:p>
        </w:tc>
        <w:tc>
          <w:tcPr>
            <w:tcW w:type="dxa" w:w="3096"/>
            <w:tcMar>
              <w:top w:w="105" w:type="dxa"/>
              <w:start w:w="100" w:type="dxa"/>
              <w:bottom w:w="105" w:type="dxa"/>
              <w:end w:w="100" w:type="dxa"/>
            </w:tcMar>
            <w:vAlign w:val="center"/>
          </w:tcPr>
          <w:p>
            <w:pPr>
              <w:spacing w:after="0"/>
              <w:jc w:val="left"/>
            </w:pPr>
            <w:r>
              <w:rPr>
                <w:sz w:val="18"/>
              </w:rPr>
              <w:t>Ngoài phạm vi điểm FA hiện tại</w:t>
            </w:r>
          </w:p>
        </w:tc>
      </w:tr>
      <w:tr>
        <w:tc>
          <w:tcPr>
            <w:tcW w:type="dxa" w:w="2088"/>
            <w:tcMar>
              <w:top w:w="105" w:type="dxa"/>
              <w:start w:w="100" w:type="dxa"/>
              <w:bottom w:w="105" w:type="dxa"/>
              <w:end w:w="100" w:type="dxa"/>
            </w:tcMar>
            <w:vAlign w:val="center"/>
            <w:shd w:fill="F3F7FB"/>
          </w:tcPr>
          <w:p>
            <w:pPr>
              <w:spacing w:after="0"/>
              <w:jc w:val="left"/>
            </w:pPr>
            <w:r>
              <w:rPr>
                <w:sz w:val="18"/>
              </w:rPr>
              <w:t>Dòng tiền và kỹ thuật</w:t>
            </w:r>
          </w:p>
        </w:tc>
        <w:tc>
          <w:tcPr>
            <w:tcW w:type="dxa" w:w="4824"/>
            <w:tcMar>
              <w:top w:w="105" w:type="dxa"/>
              <w:start w:w="100" w:type="dxa"/>
              <w:bottom w:w="105" w:type="dxa"/>
              <w:end w:w="100" w:type="dxa"/>
            </w:tcMar>
            <w:vAlign w:val="center"/>
            <w:shd w:fill="F3F7FB"/>
          </w:tcPr>
          <w:p>
            <w:pPr>
              <w:spacing w:after="0"/>
              <w:jc w:val="left"/>
            </w:pPr>
            <w:r>
              <w:rPr>
                <w:sz w:val="18"/>
              </w:rPr>
              <w:t>Xác nhận thời điểm giao dịch</w:t>
            </w:r>
          </w:p>
        </w:tc>
        <w:tc>
          <w:tcPr>
            <w:tcW w:type="dxa" w:w="3096"/>
            <w:tcMar>
              <w:top w:w="105" w:type="dxa"/>
              <w:start w:w="100" w:type="dxa"/>
              <w:bottom w:w="105" w:type="dxa"/>
              <w:end w:w="100" w:type="dxa"/>
            </w:tcMar>
            <w:vAlign w:val="center"/>
            <w:shd w:fill="F3F7FB"/>
          </w:tcPr>
          <w:p>
            <w:pPr>
              <w:spacing w:after="0"/>
              <w:jc w:val="left"/>
            </w:pPr>
            <w:r>
              <w:rPr>
                <w:sz w:val="18"/>
              </w:rPr>
              <w:t>Hiển thị ở lớp riêng, không cộng vào FA</w:t>
            </w:r>
          </w:p>
        </w:tc>
      </w:tr>
    </w:tbl>
    <w:p>
      <w:pPr>
        <w:spacing w:after="20"/>
      </w:pPr>
    </w:p>
    <w:p>
      <w:pPr>
        <w:pStyle w:val="Heading1"/>
      </w:pPr>
      <w:r>
        <w:t>2 Kết quả IT đã hoàn thành và có thể nghiệm thu</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2232"/>
            <w:shd w:fill="17365D"/>
            <w:tcMar>
              <w:top w:w="125" w:type="dxa"/>
              <w:start w:w="100" w:type="dxa"/>
              <w:bottom w:w="125" w:type="dxa"/>
              <w:end w:w="100" w:type="dxa"/>
            </w:tcMar>
            <w:vAlign w:val="center"/>
          </w:tcPr>
          <w:p>
            <w:pPr>
              <w:spacing w:after="0"/>
              <w:jc w:val="center"/>
            </w:pPr>
            <w:r>
              <w:rPr>
                <w:b/>
                <w:color w:val="FFFFFF"/>
                <w:sz w:val="18"/>
              </w:rPr>
              <w:t>Hạng mục</w:t>
            </w:r>
          </w:p>
        </w:tc>
        <w:tc>
          <w:tcPr>
            <w:tcW w:type="dxa" w:w="6048"/>
            <w:shd w:fill="17365D"/>
            <w:tcMar>
              <w:top w:w="125" w:type="dxa"/>
              <w:start w:w="100" w:type="dxa"/>
              <w:bottom w:w="125" w:type="dxa"/>
              <w:end w:w="100" w:type="dxa"/>
            </w:tcMar>
            <w:vAlign w:val="center"/>
          </w:tcPr>
          <w:p>
            <w:pPr>
              <w:spacing w:after="0"/>
              <w:jc w:val="center"/>
            </w:pPr>
            <w:r>
              <w:rPr>
                <w:b/>
                <w:color w:val="FFFFFF"/>
                <w:sz w:val="18"/>
              </w:rPr>
              <w:t>Kết quả kiểm tra</w:t>
            </w:r>
          </w:p>
        </w:tc>
        <w:tc>
          <w:tcPr>
            <w:tcW w:type="dxa" w:w="1728"/>
            <w:shd w:fill="17365D"/>
            <w:tcMar>
              <w:top w:w="125" w:type="dxa"/>
              <w:start w:w="100" w:type="dxa"/>
              <w:bottom w:w="125" w:type="dxa"/>
              <w:end w:w="100" w:type="dxa"/>
            </w:tcMar>
            <w:vAlign w:val="center"/>
          </w:tcPr>
          <w:p>
            <w:pPr>
              <w:spacing w:after="0"/>
              <w:jc w:val="center"/>
            </w:pPr>
            <w:r>
              <w:rPr>
                <w:b/>
                <w:color w:val="FFFFFF"/>
                <w:sz w:val="18"/>
              </w:rPr>
              <w:t>Kết luận BA</w:t>
            </w:r>
          </w:p>
        </w:tc>
      </w:tr>
      <w:tr>
        <w:tc>
          <w:tcPr>
            <w:tcW w:type="dxa" w:w="2232"/>
            <w:tcMar>
              <w:top w:w="105" w:type="dxa"/>
              <w:start w:w="100" w:type="dxa"/>
              <w:bottom w:w="105" w:type="dxa"/>
              <w:end w:w="100" w:type="dxa"/>
            </w:tcMar>
            <w:vAlign w:val="center"/>
          </w:tcPr>
          <w:p>
            <w:pPr>
              <w:spacing w:after="0"/>
              <w:jc w:val="left"/>
            </w:pPr>
            <w:r>
              <w:rPr>
                <w:sz w:val="18"/>
              </w:rPr>
              <w:t>Khử trùng sự kiện cổ phiếu</w:t>
            </w:r>
          </w:p>
        </w:tc>
        <w:tc>
          <w:tcPr>
            <w:tcW w:type="dxa" w:w="6048"/>
            <w:tcMar>
              <w:top w:w="105" w:type="dxa"/>
              <w:start w:w="100" w:type="dxa"/>
              <w:bottom w:w="105" w:type="dxa"/>
              <w:end w:w="100" w:type="dxa"/>
            </w:tcMar>
            <w:vAlign w:val="center"/>
          </w:tcPr>
          <w:p>
            <w:pPr>
              <w:spacing w:after="0"/>
              <w:jc w:val="left"/>
            </w:pPr>
            <w:r>
              <w:rPr>
                <w:sz w:val="18"/>
              </w:rPr>
              <w:t>19 nhóm trùng trên 14 mã; 6 nhóm ảnh hưởng hệ số trên 5 mã</w:t>
            </w:r>
          </w:p>
        </w:tc>
        <w:tc>
          <w:tcPr>
            <w:tcW w:type="dxa" w:w="1728"/>
            <w:tcMar>
              <w:top w:w="105" w:type="dxa"/>
              <w:start w:w="100" w:type="dxa"/>
              <w:bottom w:w="105" w:type="dxa"/>
              <w:end w:w="100" w:type="dxa"/>
            </w:tcMar>
            <w:vAlign w:val="center"/>
          </w:tcPr>
          <w:p>
            <w:pPr>
              <w:spacing w:after="0"/>
              <w:jc w:val="center"/>
            </w:pPr>
            <w:r>
              <w:rPr>
                <w:sz w:val="18"/>
              </w:rPr>
              <w:t>Đạt</w:t>
            </w:r>
          </w:p>
        </w:tc>
      </w:tr>
      <w:tr>
        <w:tc>
          <w:tcPr>
            <w:tcW w:type="dxa" w:w="2232"/>
            <w:tcMar>
              <w:top w:w="105" w:type="dxa"/>
              <w:start w:w="100" w:type="dxa"/>
              <w:bottom w:w="105" w:type="dxa"/>
              <w:end w:w="100" w:type="dxa"/>
            </w:tcMar>
            <w:vAlign w:val="center"/>
            <w:shd w:fill="F3F7FB"/>
          </w:tcPr>
          <w:p>
            <w:pPr>
              <w:spacing w:after="0"/>
              <w:jc w:val="left"/>
            </w:pPr>
            <w:r>
              <w:rPr>
                <w:sz w:val="18"/>
              </w:rPr>
              <w:t>EPS ABI</w:t>
            </w:r>
          </w:p>
        </w:tc>
        <w:tc>
          <w:tcPr>
            <w:tcW w:type="dxa" w:w="6048"/>
            <w:tcMar>
              <w:top w:w="105" w:type="dxa"/>
              <w:start w:w="100" w:type="dxa"/>
              <w:bottom w:w="105" w:type="dxa"/>
              <w:end w:w="100" w:type="dxa"/>
            </w:tcMar>
            <w:vAlign w:val="center"/>
            <w:shd w:fill="F3F7FB"/>
          </w:tcPr>
          <w:p>
            <w:pPr>
              <w:spacing w:after="0"/>
              <w:jc w:val="left"/>
            </w:pPr>
            <w:r>
              <w:rPr>
                <w:sz w:val="18"/>
              </w:rPr>
              <w:t>Q2/2025 khoảng 644,5 đồng; Q2/2026 khoảng 858,6 đồng; YoY +33,21%</w:t>
            </w:r>
          </w:p>
        </w:tc>
        <w:tc>
          <w:tcPr>
            <w:tcW w:type="dxa" w:w="1728"/>
            <w:tcMar>
              <w:top w:w="105" w:type="dxa"/>
              <w:start w:w="100" w:type="dxa"/>
              <w:bottom w:w="105" w:type="dxa"/>
              <w:end w:w="100" w:type="dxa"/>
            </w:tcMar>
            <w:vAlign w:val="center"/>
            <w:shd w:fill="F3F7FB"/>
          </w:tcPr>
          <w:p>
            <w:pPr>
              <w:spacing w:after="0"/>
              <w:jc w:val="center"/>
            </w:pPr>
            <w:r>
              <w:rPr>
                <w:sz w:val="18"/>
              </w:rPr>
              <w:t>Đạt</w:t>
            </w:r>
          </w:p>
        </w:tc>
      </w:tr>
      <w:tr>
        <w:tc>
          <w:tcPr>
            <w:tcW w:type="dxa" w:w="2232"/>
            <w:tcMar>
              <w:top w:w="105" w:type="dxa"/>
              <w:start w:w="100" w:type="dxa"/>
              <w:bottom w:w="105" w:type="dxa"/>
              <w:end w:w="100" w:type="dxa"/>
            </w:tcMar>
            <w:vAlign w:val="center"/>
          </w:tcPr>
          <w:p>
            <w:pPr>
              <w:spacing w:after="0"/>
              <w:jc w:val="left"/>
            </w:pPr>
            <w:r>
              <w:rPr>
                <w:sz w:val="18"/>
              </w:rPr>
              <w:t>Độ phủ C1 đến C5</w:t>
            </w:r>
          </w:p>
        </w:tc>
        <w:tc>
          <w:tcPr>
            <w:tcW w:type="dxa" w:w="6048"/>
            <w:tcMar>
              <w:top w:w="105" w:type="dxa"/>
              <w:start w:w="100" w:type="dxa"/>
              <w:bottom w:w="105" w:type="dxa"/>
              <w:end w:w="100" w:type="dxa"/>
            </w:tcMar>
            <w:vAlign w:val="center"/>
          </w:tcPr>
          <w:p>
            <w:pPr>
              <w:spacing w:after="0"/>
              <w:jc w:val="left"/>
            </w:pPr>
            <w:r>
              <w:rPr>
                <w:sz w:val="18"/>
              </w:rPr>
              <w:t>39 trên 39 mã quý đủ dữ liệu; missing criteria bằng 0</w:t>
            </w:r>
          </w:p>
        </w:tc>
        <w:tc>
          <w:tcPr>
            <w:tcW w:type="dxa" w:w="1728"/>
            <w:tcMar>
              <w:top w:w="105" w:type="dxa"/>
              <w:start w:w="100" w:type="dxa"/>
              <w:bottom w:w="105" w:type="dxa"/>
              <w:end w:w="100" w:type="dxa"/>
            </w:tcMar>
            <w:vAlign w:val="center"/>
          </w:tcPr>
          <w:p>
            <w:pPr>
              <w:spacing w:after="0"/>
              <w:jc w:val="center"/>
            </w:pPr>
            <w:r>
              <w:rPr>
                <w:sz w:val="18"/>
              </w:rPr>
              <w:t>Đạt</w:t>
            </w:r>
          </w:p>
        </w:tc>
      </w:tr>
      <w:tr>
        <w:tc>
          <w:tcPr>
            <w:tcW w:type="dxa" w:w="2232"/>
            <w:tcMar>
              <w:top w:w="105" w:type="dxa"/>
              <w:start w:w="100" w:type="dxa"/>
              <w:bottom w:w="105" w:type="dxa"/>
              <w:end w:w="100" w:type="dxa"/>
            </w:tcMar>
            <w:vAlign w:val="center"/>
            <w:shd w:fill="F3F7FB"/>
          </w:tcPr>
          <w:p>
            <w:pPr>
              <w:spacing w:after="0"/>
              <w:jc w:val="left"/>
            </w:pPr>
            <w:r>
              <w:rPr>
                <w:sz w:val="18"/>
              </w:rPr>
              <w:t>Tổng điểm</w:t>
            </w:r>
          </w:p>
        </w:tc>
        <w:tc>
          <w:tcPr>
            <w:tcW w:type="dxa" w:w="6048"/>
            <w:tcMar>
              <w:top w:w="105" w:type="dxa"/>
              <w:start w:w="100" w:type="dxa"/>
              <w:bottom w:w="105" w:type="dxa"/>
              <w:end w:w="100" w:type="dxa"/>
            </w:tcMar>
            <w:vAlign w:val="center"/>
            <w:shd w:fill="F3F7FB"/>
          </w:tcPr>
          <w:p>
            <w:pPr>
              <w:spacing w:after="0"/>
              <w:jc w:val="left"/>
            </w:pPr>
            <w:r>
              <w:rPr>
                <w:sz w:val="18"/>
              </w:rPr>
              <w:t>Không có dòng nào lệch giữa score 50 và tổng C1+C2+C3+C4+C5</w:t>
            </w:r>
          </w:p>
        </w:tc>
        <w:tc>
          <w:tcPr>
            <w:tcW w:type="dxa" w:w="1728"/>
            <w:tcMar>
              <w:top w:w="105" w:type="dxa"/>
              <w:start w:w="100" w:type="dxa"/>
              <w:bottom w:w="105" w:type="dxa"/>
              <w:end w:w="100" w:type="dxa"/>
            </w:tcMar>
            <w:vAlign w:val="center"/>
            <w:shd w:fill="F3F7FB"/>
          </w:tcPr>
          <w:p>
            <w:pPr>
              <w:spacing w:after="0"/>
              <w:jc w:val="center"/>
            </w:pPr>
            <w:r>
              <w:rPr>
                <w:sz w:val="18"/>
              </w:rPr>
              <w:t>Đạt</w:t>
            </w:r>
          </w:p>
        </w:tc>
      </w:tr>
      <w:tr>
        <w:tc>
          <w:tcPr>
            <w:tcW w:type="dxa" w:w="2232"/>
            <w:tcMar>
              <w:top w:w="105" w:type="dxa"/>
              <w:start w:w="100" w:type="dxa"/>
              <w:bottom w:w="105" w:type="dxa"/>
              <w:end w:w="100" w:type="dxa"/>
            </w:tcMar>
            <w:vAlign w:val="center"/>
          </w:tcPr>
          <w:p>
            <w:pPr>
              <w:spacing w:after="0"/>
              <w:jc w:val="left"/>
            </w:pPr>
            <w:r>
              <w:rPr>
                <w:sz w:val="18"/>
              </w:rPr>
              <w:t>Phiên bản</w:t>
            </w:r>
          </w:p>
        </w:tc>
        <w:tc>
          <w:tcPr>
            <w:tcW w:type="dxa" w:w="6048"/>
            <w:tcMar>
              <w:top w:w="105" w:type="dxa"/>
              <w:start w:w="100" w:type="dxa"/>
              <w:bottom w:w="105" w:type="dxa"/>
              <w:end w:w="100" w:type="dxa"/>
            </w:tcMar>
            <w:vAlign w:val="center"/>
          </w:tcPr>
          <w:p>
            <w:pPr>
              <w:spacing w:after="0"/>
              <w:jc w:val="left"/>
            </w:pPr>
            <w:r>
              <w:rPr>
                <w:sz w:val="18"/>
              </w:rPr>
              <w:t>39 dòng cùng INS_TOAN_NGANH_50_V1 và EPS_STD_IAS33_DEDUP_V2</w:t>
            </w:r>
          </w:p>
        </w:tc>
        <w:tc>
          <w:tcPr>
            <w:tcW w:type="dxa" w:w="1728"/>
            <w:tcMar>
              <w:top w:w="105" w:type="dxa"/>
              <w:start w:w="100" w:type="dxa"/>
              <w:bottom w:w="105" w:type="dxa"/>
              <w:end w:w="100" w:type="dxa"/>
            </w:tcMar>
            <w:vAlign w:val="center"/>
          </w:tcPr>
          <w:p>
            <w:pPr>
              <w:spacing w:after="0"/>
              <w:jc w:val="center"/>
            </w:pPr>
            <w:r>
              <w:rPr>
                <w:sz w:val="18"/>
              </w:rPr>
              <w:t>Đạt trong file đối chiếu</w:t>
            </w:r>
          </w:p>
        </w:tc>
      </w:tr>
      <w:tr>
        <w:tc>
          <w:tcPr>
            <w:tcW w:type="dxa" w:w="2232"/>
            <w:tcMar>
              <w:top w:w="105" w:type="dxa"/>
              <w:start w:w="100" w:type="dxa"/>
              <w:bottom w:w="105" w:type="dxa"/>
              <w:end w:w="100" w:type="dxa"/>
            </w:tcMar>
            <w:vAlign w:val="center"/>
            <w:shd w:fill="F3F7FB"/>
          </w:tcPr>
          <w:p>
            <w:pPr>
              <w:spacing w:after="0"/>
              <w:jc w:val="left"/>
            </w:pPr>
            <w:r>
              <w:rPr>
                <w:sz w:val="18"/>
              </w:rPr>
              <w:t>Trạng thái EPS âm</w:t>
            </w:r>
          </w:p>
        </w:tc>
        <w:tc>
          <w:tcPr>
            <w:tcW w:type="dxa" w:w="6048"/>
            <w:tcMar>
              <w:top w:w="105" w:type="dxa"/>
              <w:start w:w="100" w:type="dxa"/>
              <w:bottom w:w="105" w:type="dxa"/>
              <w:end w:w="100" w:type="dxa"/>
            </w:tcMar>
            <w:vAlign w:val="center"/>
            <w:shd w:fill="F3F7FB"/>
          </w:tcPr>
          <w:p>
            <w:pPr>
              <w:spacing w:after="0"/>
              <w:jc w:val="left"/>
            </w:pPr>
            <w:r>
              <w:rPr>
                <w:sz w:val="18"/>
              </w:rPr>
              <w:t>Lỗ mở rộng và lỗ thu hẹp nhận 0; lỗ sang lãi xử lý riêng</w:t>
            </w:r>
          </w:p>
        </w:tc>
        <w:tc>
          <w:tcPr>
            <w:tcW w:type="dxa" w:w="1728"/>
            <w:tcMar>
              <w:top w:w="105" w:type="dxa"/>
              <w:start w:w="100" w:type="dxa"/>
              <w:bottom w:w="105" w:type="dxa"/>
              <w:end w:w="100" w:type="dxa"/>
            </w:tcMar>
            <w:vAlign w:val="center"/>
            <w:shd w:fill="F3F7FB"/>
          </w:tcPr>
          <w:p>
            <w:pPr>
              <w:spacing w:after="0"/>
              <w:jc w:val="center"/>
            </w:pPr>
            <w:r>
              <w:rPr>
                <w:sz w:val="18"/>
              </w:rPr>
              <w:t>Đạt</w:t>
            </w:r>
          </w:p>
        </w:tc>
      </w:tr>
      <w:tr>
        <w:tc>
          <w:tcPr>
            <w:tcW w:type="dxa" w:w="2232"/>
            <w:tcMar>
              <w:top w:w="105" w:type="dxa"/>
              <w:start w:w="100" w:type="dxa"/>
              <w:bottom w:w="105" w:type="dxa"/>
              <w:end w:w="100" w:type="dxa"/>
            </w:tcMar>
            <w:vAlign w:val="center"/>
          </w:tcPr>
          <w:p>
            <w:pPr>
              <w:spacing w:after="0"/>
              <w:jc w:val="left"/>
            </w:pPr>
            <w:r>
              <w:rPr>
                <w:sz w:val="18"/>
              </w:rPr>
              <w:t>C5</w:t>
            </w:r>
          </w:p>
        </w:tc>
        <w:tc>
          <w:tcPr>
            <w:tcW w:type="dxa" w:w="6048"/>
            <w:tcMar>
              <w:top w:w="105" w:type="dxa"/>
              <w:start w:w="100" w:type="dxa"/>
              <w:bottom w:w="105" w:type="dxa"/>
              <w:end w:w="100" w:type="dxa"/>
            </w:tcMar>
            <w:vAlign w:val="center"/>
          </w:tcPr>
          <w:p>
            <w:pPr>
              <w:spacing w:after="0"/>
              <w:jc w:val="left"/>
            </w:pPr>
            <w:r>
              <w:rPr>
                <w:sz w:val="18"/>
              </w:rPr>
              <w:t>Đã kiểm thử các mốc -10%, 0% và +10%</w:t>
            </w:r>
          </w:p>
        </w:tc>
        <w:tc>
          <w:tcPr>
            <w:tcW w:type="dxa" w:w="1728"/>
            <w:tcMar>
              <w:top w:w="105" w:type="dxa"/>
              <w:start w:w="100" w:type="dxa"/>
              <w:bottom w:w="105" w:type="dxa"/>
              <w:end w:w="100" w:type="dxa"/>
            </w:tcMar>
            <w:vAlign w:val="center"/>
          </w:tcPr>
          <w:p>
            <w:pPr>
              <w:spacing w:after="0"/>
              <w:jc w:val="center"/>
            </w:pPr>
            <w:r>
              <w:rPr>
                <w:sz w:val="18"/>
              </w:rPr>
              <w:t>Đạt</w:t>
            </w:r>
          </w:p>
        </w:tc>
      </w:tr>
      <w:tr>
        <w:tc>
          <w:tcPr>
            <w:tcW w:type="dxa" w:w="2232"/>
            <w:tcMar>
              <w:top w:w="105" w:type="dxa"/>
              <w:start w:w="100" w:type="dxa"/>
              <w:bottom w:w="105" w:type="dxa"/>
              <w:end w:w="100" w:type="dxa"/>
            </w:tcMar>
            <w:vAlign w:val="center"/>
            <w:shd w:fill="F3F7FB"/>
          </w:tcPr>
          <w:p>
            <w:pPr>
              <w:spacing w:after="0"/>
              <w:jc w:val="left"/>
            </w:pPr>
            <w:r>
              <w:rPr>
                <w:sz w:val="18"/>
              </w:rPr>
              <w:t>Nền lợi nhuận 5 năm</w:t>
            </w:r>
          </w:p>
        </w:tc>
        <w:tc>
          <w:tcPr>
            <w:tcW w:type="dxa" w:w="6048"/>
            <w:tcMar>
              <w:top w:w="105" w:type="dxa"/>
              <w:start w:w="100" w:type="dxa"/>
              <w:bottom w:w="105" w:type="dxa"/>
              <w:end w:w="100" w:type="dxa"/>
            </w:tcMar>
            <w:vAlign w:val="center"/>
            <w:shd w:fill="F3F7FB"/>
          </w:tcPr>
          <w:p>
            <w:pPr>
              <w:spacing w:after="0"/>
              <w:jc w:val="left"/>
            </w:pPr>
            <w:r>
              <w:rPr>
                <w:sz w:val="18"/>
              </w:rPr>
              <w:t>Phân loại được 13 mã, phát hiện BLI còn thấp hơn nền lịch sử</w:t>
            </w:r>
          </w:p>
        </w:tc>
        <w:tc>
          <w:tcPr>
            <w:tcW w:type="dxa" w:w="1728"/>
            <w:tcMar>
              <w:top w:w="105" w:type="dxa"/>
              <w:start w:w="100" w:type="dxa"/>
              <w:bottom w:w="105" w:type="dxa"/>
              <w:end w:w="100" w:type="dxa"/>
            </w:tcMar>
            <w:vAlign w:val="center"/>
            <w:shd w:fill="F3F7FB"/>
          </w:tcPr>
          <w:p>
            <w:pPr>
              <w:spacing w:after="0"/>
              <w:jc w:val="center"/>
            </w:pPr>
            <w:r>
              <w:rPr>
                <w:sz w:val="18"/>
              </w:rPr>
              <w:t>Đạt có điều kiện</w:t>
            </w:r>
          </w:p>
        </w:tc>
      </w:tr>
    </w:tbl>
    <w:p>
      <w:pPr>
        <w:spacing w:after="20"/>
      </w:pPr>
    </w:p>
    <w:p>
      <w:pPr>
        <w:pStyle w:val="Heading1"/>
      </w:pPr>
      <w:r>
        <w:t>3 Cấu trúc 50 điểm Toàn ngành được giữ nguyên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trPr>
        <w:tc>
          <w:tcPr>
            <w:tcW w:type="dxa" w:w="792"/>
            <w:shd w:fill="17365D"/>
            <w:tcMar>
              <w:top w:w="125" w:type="dxa"/>
              <w:start w:w="100" w:type="dxa"/>
              <w:bottom w:w="125" w:type="dxa"/>
              <w:end w:w="100" w:type="dxa"/>
            </w:tcMar>
            <w:vAlign w:val="center"/>
          </w:tcPr>
          <w:p>
            <w:pPr>
              <w:spacing w:after="0"/>
              <w:jc w:val="center"/>
            </w:pPr>
            <w:r>
              <w:rPr>
                <w:b/>
                <w:color w:val="FFFFFF"/>
                <w:sz w:val="18"/>
              </w:rPr>
              <w:t>Mã</w:t>
            </w:r>
          </w:p>
        </w:tc>
        <w:tc>
          <w:tcPr>
            <w:tcW w:type="dxa" w:w="3384"/>
            <w:shd w:fill="17365D"/>
            <w:tcMar>
              <w:top w:w="125" w:type="dxa"/>
              <w:start w:w="100" w:type="dxa"/>
              <w:bottom w:w="125" w:type="dxa"/>
              <w:end w:w="100" w:type="dxa"/>
            </w:tcMar>
            <w:vAlign w:val="center"/>
          </w:tcPr>
          <w:p>
            <w:pPr>
              <w:spacing w:after="0"/>
              <w:jc w:val="center"/>
            </w:pPr>
            <w:r>
              <w:rPr>
                <w:b/>
                <w:color w:val="FFFFFF"/>
                <w:sz w:val="18"/>
              </w:rPr>
              <w:t>Tiêu chí</w:t>
            </w:r>
          </w:p>
        </w:tc>
        <w:tc>
          <w:tcPr>
            <w:tcW w:type="dxa" w:w="936"/>
            <w:shd w:fill="17365D"/>
            <w:tcMar>
              <w:top w:w="125" w:type="dxa"/>
              <w:start w:w="100" w:type="dxa"/>
              <w:bottom w:w="125" w:type="dxa"/>
              <w:end w:w="100" w:type="dxa"/>
            </w:tcMar>
            <w:vAlign w:val="center"/>
          </w:tcPr>
          <w:p>
            <w:pPr>
              <w:spacing w:after="0"/>
              <w:jc w:val="center"/>
            </w:pPr>
            <w:r>
              <w:rPr>
                <w:b/>
                <w:color w:val="FFFFFF"/>
                <w:sz w:val="18"/>
              </w:rPr>
              <w:t>Điểm</w:t>
            </w:r>
          </w:p>
        </w:tc>
        <w:tc>
          <w:tcPr>
            <w:tcW w:type="dxa" w:w="4968"/>
            <w:shd w:fill="17365D"/>
            <w:tcMar>
              <w:top w:w="125" w:type="dxa"/>
              <w:start w:w="100" w:type="dxa"/>
              <w:bottom w:w="125" w:type="dxa"/>
              <w:end w:w="100" w:type="dxa"/>
            </w:tcMar>
            <w:vAlign w:val="center"/>
          </w:tcPr>
          <w:p>
            <w:pPr>
              <w:spacing w:after="0"/>
              <w:jc w:val="center"/>
            </w:pPr>
            <w:r>
              <w:rPr>
                <w:b/>
                <w:color w:val="FFFFFF"/>
                <w:sz w:val="18"/>
              </w:rPr>
              <w:t>Mục tiêu</w:t>
            </w:r>
          </w:p>
        </w:tc>
      </w:tr>
      <w:tr>
        <w:tc>
          <w:tcPr>
            <w:tcW w:type="dxa" w:w="792"/>
            <w:tcMar>
              <w:top w:w="105" w:type="dxa"/>
              <w:start w:w="100" w:type="dxa"/>
              <w:bottom w:w="105" w:type="dxa"/>
              <w:end w:w="100" w:type="dxa"/>
            </w:tcMar>
            <w:vAlign w:val="center"/>
          </w:tcPr>
          <w:p>
            <w:pPr>
              <w:spacing w:after="0"/>
              <w:jc w:val="center"/>
            </w:pPr>
            <w:r>
              <w:rPr>
                <w:sz w:val="18"/>
              </w:rPr>
              <w:t>C1</w:t>
            </w:r>
          </w:p>
        </w:tc>
        <w:tc>
          <w:tcPr>
            <w:tcW w:type="dxa" w:w="3384"/>
            <w:tcMar>
              <w:top w:w="105" w:type="dxa"/>
              <w:start w:w="100" w:type="dxa"/>
              <w:bottom w:w="105" w:type="dxa"/>
              <w:end w:w="100" w:type="dxa"/>
            </w:tcMar>
            <w:vAlign w:val="center"/>
          </w:tcPr>
          <w:p>
            <w:pPr>
              <w:spacing w:after="0"/>
              <w:jc w:val="left"/>
            </w:pPr>
            <w:r>
              <w:rPr>
                <w:sz w:val="18"/>
              </w:rPr>
              <w:t>Tăng trưởng EPS YoY</w:t>
            </w:r>
          </w:p>
        </w:tc>
        <w:tc>
          <w:tcPr>
            <w:tcW w:type="dxa" w:w="936"/>
            <w:tcMar>
              <w:top w:w="105" w:type="dxa"/>
              <w:start w:w="100" w:type="dxa"/>
              <w:bottom w:w="105" w:type="dxa"/>
              <w:end w:w="100" w:type="dxa"/>
            </w:tcMar>
            <w:vAlign w:val="center"/>
          </w:tcPr>
          <w:p>
            <w:pPr>
              <w:spacing w:after="0"/>
              <w:jc w:val="center"/>
            </w:pPr>
            <w:r>
              <w:rPr>
                <w:sz w:val="18"/>
              </w:rPr>
              <w:t>10</w:t>
            </w:r>
          </w:p>
        </w:tc>
        <w:tc>
          <w:tcPr>
            <w:tcW w:type="dxa" w:w="4968"/>
            <w:tcMar>
              <w:top w:w="105" w:type="dxa"/>
              <w:start w:w="100" w:type="dxa"/>
              <w:bottom w:w="105" w:type="dxa"/>
              <w:end w:w="100" w:type="dxa"/>
            </w:tcMar>
            <w:vAlign w:val="center"/>
          </w:tcPr>
          <w:p>
            <w:pPr>
              <w:spacing w:after="0"/>
              <w:jc w:val="left"/>
            </w:pPr>
            <w:r>
              <w:rPr>
                <w:sz w:val="18"/>
              </w:rPr>
              <w:t>Đo thay đổi lợi nhuận trên mỗi cổ phần so với cùng kỳ</w:t>
            </w:r>
          </w:p>
        </w:tc>
      </w:tr>
      <w:tr>
        <w:tc>
          <w:tcPr>
            <w:tcW w:type="dxa" w:w="792"/>
            <w:tcMar>
              <w:top w:w="105" w:type="dxa"/>
              <w:start w:w="100" w:type="dxa"/>
              <w:bottom w:w="105" w:type="dxa"/>
              <w:end w:w="100" w:type="dxa"/>
            </w:tcMar>
            <w:vAlign w:val="center"/>
            <w:shd w:fill="F3F7FB"/>
          </w:tcPr>
          <w:p>
            <w:pPr>
              <w:spacing w:after="0"/>
              <w:jc w:val="center"/>
            </w:pPr>
            <w:r>
              <w:rPr>
                <w:sz w:val="18"/>
              </w:rPr>
              <w:t>C2</w:t>
            </w:r>
          </w:p>
        </w:tc>
        <w:tc>
          <w:tcPr>
            <w:tcW w:type="dxa" w:w="3384"/>
            <w:tcMar>
              <w:top w:w="105" w:type="dxa"/>
              <w:start w:w="100" w:type="dxa"/>
              <w:bottom w:w="105" w:type="dxa"/>
              <w:end w:w="100" w:type="dxa"/>
            </w:tcMar>
            <w:vAlign w:val="center"/>
            <w:shd w:fill="F3F7FB"/>
          </w:tcPr>
          <w:p>
            <w:pPr>
              <w:spacing w:after="0"/>
              <w:jc w:val="left"/>
            </w:pPr>
            <w:r>
              <w:rPr>
                <w:sz w:val="18"/>
              </w:rPr>
              <w:t>Số quý EPS tăng trưởng</w:t>
            </w:r>
          </w:p>
        </w:tc>
        <w:tc>
          <w:tcPr>
            <w:tcW w:type="dxa" w:w="936"/>
            <w:tcMar>
              <w:top w:w="105" w:type="dxa"/>
              <w:start w:w="100" w:type="dxa"/>
              <w:bottom w:w="105" w:type="dxa"/>
              <w:end w:w="100" w:type="dxa"/>
            </w:tcMar>
            <w:vAlign w:val="center"/>
            <w:shd w:fill="F3F7FB"/>
          </w:tcPr>
          <w:p>
            <w:pPr>
              <w:spacing w:after="0"/>
              <w:jc w:val="center"/>
            </w:pPr>
            <w:r>
              <w:rPr>
                <w:sz w:val="18"/>
              </w:rPr>
              <w:t>10</w:t>
            </w:r>
          </w:p>
        </w:tc>
        <w:tc>
          <w:tcPr>
            <w:tcW w:type="dxa" w:w="4968"/>
            <w:tcMar>
              <w:top w:w="105" w:type="dxa"/>
              <w:start w:w="100" w:type="dxa"/>
              <w:bottom w:w="105" w:type="dxa"/>
              <w:end w:w="100" w:type="dxa"/>
            </w:tcMar>
            <w:vAlign w:val="center"/>
            <w:shd w:fill="F3F7FB"/>
          </w:tcPr>
          <w:p>
            <w:pPr>
              <w:spacing w:after="0"/>
              <w:jc w:val="left"/>
            </w:pPr>
            <w:r>
              <w:rPr>
                <w:sz w:val="18"/>
              </w:rPr>
              <w:t>Đo tính liên tục của xu hướng EPS trong ba quý gần nhất</w:t>
            </w:r>
          </w:p>
        </w:tc>
      </w:tr>
      <w:tr>
        <w:tc>
          <w:tcPr>
            <w:tcW w:type="dxa" w:w="792"/>
            <w:tcMar>
              <w:top w:w="105" w:type="dxa"/>
              <w:start w:w="100" w:type="dxa"/>
              <w:bottom w:w="105" w:type="dxa"/>
              <w:end w:w="100" w:type="dxa"/>
            </w:tcMar>
            <w:vAlign w:val="center"/>
          </w:tcPr>
          <w:p>
            <w:pPr>
              <w:spacing w:after="0"/>
              <w:jc w:val="center"/>
            </w:pPr>
            <w:r>
              <w:rPr>
                <w:sz w:val="18"/>
              </w:rPr>
              <w:t>C3</w:t>
            </w:r>
          </w:p>
        </w:tc>
        <w:tc>
          <w:tcPr>
            <w:tcW w:type="dxa" w:w="3384"/>
            <w:tcMar>
              <w:top w:w="105" w:type="dxa"/>
              <w:start w:w="100" w:type="dxa"/>
              <w:bottom w:w="105" w:type="dxa"/>
              <w:end w:w="100" w:type="dxa"/>
            </w:tcMar>
            <w:vAlign w:val="center"/>
          </w:tcPr>
          <w:p>
            <w:pPr>
              <w:spacing w:after="0"/>
              <w:jc w:val="left"/>
            </w:pPr>
            <w:r>
              <w:rPr>
                <w:sz w:val="18"/>
              </w:rPr>
              <w:t>Doanh thu bảo hiểm YoY</w:t>
            </w:r>
          </w:p>
        </w:tc>
        <w:tc>
          <w:tcPr>
            <w:tcW w:type="dxa" w:w="936"/>
            <w:tcMar>
              <w:top w:w="105" w:type="dxa"/>
              <w:start w:w="100" w:type="dxa"/>
              <w:bottom w:w="105" w:type="dxa"/>
              <w:end w:w="100" w:type="dxa"/>
            </w:tcMar>
            <w:vAlign w:val="center"/>
          </w:tcPr>
          <w:p>
            <w:pPr>
              <w:spacing w:after="0"/>
              <w:jc w:val="center"/>
            </w:pPr>
            <w:r>
              <w:rPr>
                <w:sz w:val="18"/>
              </w:rPr>
              <w:t>10</w:t>
            </w:r>
          </w:p>
        </w:tc>
        <w:tc>
          <w:tcPr>
            <w:tcW w:type="dxa" w:w="4968"/>
            <w:tcMar>
              <w:top w:w="105" w:type="dxa"/>
              <w:start w:w="100" w:type="dxa"/>
              <w:bottom w:w="105" w:type="dxa"/>
              <w:end w:w="100" w:type="dxa"/>
            </w:tcMar>
            <w:vAlign w:val="center"/>
          </w:tcPr>
          <w:p>
            <w:pPr>
              <w:spacing w:after="0"/>
              <w:jc w:val="left"/>
            </w:pPr>
            <w:r>
              <w:rPr>
                <w:sz w:val="18"/>
              </w:rPr>
              <w:t>Đo tốc độ mở rộng quy mô hoạt động bảo hiểm</w:t>
            </w:r>
          </w:p>
        </w:tc>
      </w:tr>
      <w:tr>
        <w:tc>
          <w:tcPr>
            <w:tcW w:type="dxa" w:w="792"/>
            <w:tcMar>
              <w:top w:w="105" w:type="dxa"/>
              <w:start w:w="100" w:type="dxa"/>
              <w:bottom w:w="105" w:type="dxa"/>
              <w:end w:w="100" w:type="dxa"/>
            </w:tcMar>
            <w:vAlign w:val="center"/>
            <w:shd w:fill="F3F7FB"/>
          </w:tcPr>
          <w:p>
            <w:pPr>
              <w:spacing w:after="0"/>
              <w:jc w:val="center"/>
            </w:pPr>
            <w:r>
              <w:rPr>
                <w:sz w:val="18"/>
              </w:rPr>
              <w:t>C4</w:t>
            </w:r>
          </w:p>
        </w:tc>
        <w:tc>
          <w:tcPr>
            <w:tcW w:type="dxa" w:w="3384"/>
            <w:tcMar>
              <w:top w:w="105" w:type="dxa"/>
              <w:start w:w="100" w:type="dxa"/>
              <w:bottom w:w="105" w:type="dxa"/>
              <w:end w:w="100" w:type="dxa"/>
            </w:tcMar>
            <w:vAlign w:val="center"/>
            <w:shd w:fill="F3F7FB"/>
          </w:tcPr>
          <w:p>
            <w:pPr>
              <w:spacing w:after="0"/>
              <w:jc w:val="left"/>
            </w:pPr>
            <w:r>
              <w:rPr>
                <w:sz w:val="18"/>
              </w:rPr>
              <w:t>ROE</w:t>
            </w:r>
          </w:p>
        </w:tc>
        <w:tc>
          <w:tcPr>
            <w:tcW w:type="dxa" w:w="936"/>
            <w:tcMar>
              <w:top w:w="105" w:type="dxa"/>
              <w:start w:w="100" w:type="dxa"/>
              <w:bottom w:w="105" w:type="dxa"/>
              <w:end w:w="100" w:type="dxa"/>
            </w:tcMar>
            <w:vAlign w:val="center"/>
            <w:shd w:fill="F3F7FB"/>
          </w:tcPr>
          <w:p>
            <w:pPr>
              <w:spacing w:after="0"/>
              <w:jc w:val="center"/>
            </w:pPr>
            <w:r>
              <w:rPr>
                <w:sz w:val="18"/>
              </w:rPr>
              <w:t>10</w:t>
            </w:r>
          </w:p>
        </w:tc>
        <w:tc>
          <w:tcPr>
            <w:tcW w:type="dxa" w:w="4968"/>
            <w:tcMar>
              <w:top w:w="105" w:type="dxa"/>
              <w:start w:w="100" w:type="dxa"/>
              <w:bottom w:w="105" w:type="dxa"/>
              <w:end w:w="100" w:type="dxa"/>
            </w:tcMar>
            <w:vAlign w:val="center"/>
            <w:shd w:fill="F3F7FB"/>
          </w:tcPr>
          <w:p>
            <w:pPr>
              <w:spacing w:after="0"/>
              <w:jc w:val="left"/>
            </w:pPr>
            <w:r>
              <w:rPr>
                <w:sz w:val="18"/>
              </w:rPr>
              <w:t>Đo hiệu quả tạo lợi nhuận trên vốn chủ sở hữu</w:t>
            </w:r>
          </w:p>
        </w:tc>
      </w:tr>
      <w:tr>
        <w:tc>
          <w:tcPr>
            <w:tcW w:type="dxa" w:w="792"/>
            <w:tcMar>
              <w:top w:w="105" w:type="dxa"/>
              <w:start w:w="100" w:type="dxa"/>
              <w:bottom w:w="105" w:type="dxa"/>
              <w:end w:w="100" w:type="dxa"/>
            </w:tcMar>
            <w:vAlign w:val="center"/>
          </w:tcPr>
          <w:p>
            <w:pPr>
              <w:spacing w:after="0"/>
              <w:jc w:val="center"/>
            </w:pPr>
            <w:r>
              <w:rPr>
                <w:sz w:val="18"/>
              </w:rPr>
              <w:t>C5</w:t>
            </w:r>
          </w:p>
        </w:tc>
        <w:tc>
          <w:tcPr>
            <w:tcW w:type="dxa" w:w="3384"/>
            <w:tcMar>
              <w:top w:w="105" w:type="dxa"/>
              <w:start w:w="100" w:type="dxa"/>
              <w:bottom w:w="105" w:type="dxa"/>
              <w:end w:w="100" w:type="dxa"/>
            </w:tcMar>
            <w:vAlign w:val="center"/>
          </w:tcPr>
          <w:p>
            <w:pPr>
              <w:spacing w:after="0"/>
              <w:jc w:val="left"/>
            </w:pPr>
            <w:r>
              <w:rPr>
                <w:sz w:val="18"/>
              </w:rPr>
              <w:t>Xu hướng đệm vốn</w:t>
            </w:r>
          </w:p>
        </w:tc>
        <w:tc>
          <w:tcPr>
            <w:tcW w:type="dxa" w:w="936"/>
            <w:tcMar>
              <w:top w:w="105" w:type="dxa"/>
              <w:start w:w="100" w:type="dxa"/>
              <w:bottom w:w="105" w:type="dxa"/>
              <w:end w:w="100" w:type="dxa"/>
            </w:tcMar>
            <w:vAlign w:val="center"/>
          </w:tcPr>
          <w:p>
            <w:pPr>
              <w:spacing w:after="0"/>
              <w:jc w:val="center"/>
            </w:pPr>
            <w:r>
              <w:rPr>
                <w:sz w:val="18"/>
              </w:rPr>
              <w:t>10</w:t>
            </w:r>
          </w:p>
        </w:tc>
        <w:tc>
          <w:tcPr>
            <w:tcW w:type="dxa" w:w="4968"/>
            <w:tcMar>
              <w:top w:w="105" w:type="dxa"/>
              <w:start w:w="100" w:type="dxa"/>
              <w:bottom w:w="105" w:type="dxa"/>
              <w:end w:w="100" w:type="dxa"/>
            </w:tcMar>
            <w:vAlign w:val="center"/>
          </w:tcPr>
          <w:p>
            <w:pPr>
              <w:spacing w:after="0"/>
              <w:jc w:val="left"/>
            </w:pPr>
            <w:r>
              <w:rPr>
                <w:sz w:val="18"/>
              </w:rPr>
              <w:t>Đo đệm vốn tăng hay giảm so với cùng kỳ</w:t>
            </w:r>
          </w:p>
        </w:tc>
      </w:tr>
    </w:tbl>
    <w:p>
      <w:pPr>
        <w:spacing w:after="20"/>
      </w:pPr>
    </w:p>
    <w:p>
      <w:r>
        <w:t>Tổng điểm 50 là điểm FA chung, không phải điểm cuối cùng của ngành bảo hiểm. Không đưa Combined ratio, Loss ratio, Expense ratio, chất lượng đầu tư hoặc đặc thù tái bảo hiểm vào tab Toàn ngành nếu chúng không thể áp dụng đồng nhất cho mọi loại hình.</w:t>
      </w:r>
    </w:p>
    <w:p>
      <w:r>
        <w:br w:type="page"/>
      </w:r>
    </w:p>
    <w:p>
      <w:pPr>
        <w:pStyle w:val="Heading1"/>
      </w:pPr>
      <w:r>
        <w:t>4 Các vấn đề còn phải xử lý trước khi đưa lên giao diện</w:t>
      </w:r>
    </w:p>
    <w:p>
      <w:pPr>
        <w:pStyle w:val="Heading2"/>
      </w:pPr>
      <w:r>
        <w:t>4.1 Khóa bộ ngưỡng dưới trạng thái V1 vận hành</w:t>
      </w:r>
    </w:p>
    <w:p>
      <w:r>
        <w:t>Bộ ngưỡng BA V2 có thể được dùng để triển khai vì đã tạo đủ điểm C1 đến C5 và không phát sinh N/A. Tuy nhiên, mẫu hiện chỉ có 13 mã trong ba quý, tương đương 39 mã quý. Mẫu này chưa đủ để tuyên bố bộ ngưỡng đã được tối ưu bằng backtest.</w:t>
      </w:r>
    </w:p>
    <w:p>
      <w:pPr>
        <w:pStyle w:val="ListBullet"/>
        <w:spacing w:after="60"/>
      </w:pPr>
      <w:r>
        <w:t>Tên vận hành: INS_TOAN_NGANH_50_V1.</w:t>
      </w:r>
    </w:p>
    <w:p>
      <w:pPr>
        <w:pStyle w:val="ListBullet"/>
        <w:spacing w:after="60"/>
      </w:pPr>
      <w:r>
        <w:t>Trạng thái: bộ ngưỡng ban đầu đã khóa để vận hành, chưa phải ngưỡng tối ưu cuối cùng.</w:t>
      </w:r>
    </w:p>
    <w:p>
      <w:pPr>
        <w:pStyle w:val="ListBullet"/>
        <w:spacing w:after="60"/>
      </w:pPr>
      <w:r>
        <w:t>Không điều chỉnh ngưỡng nhằm làm điểm trung bình cao hơn hoặc phân bố đẹp hơn.</w:t>
      </w:r>
    </w:p>
    <w:p>
      <w:pPr>
        <w:pStyle w:val="ListBullet"/>
        <w:spacing w:after="60"/>
      </w:pPr>
      <w:r>
        <w:t>Sau 4 đến 6 quý vận hành, đánh giá lại khả năng nhận diện doanh nghiệp dẫn đầu và doanh nghiệp chuyển biến FA.</w:t>
      </w:r>
    </w:p>
    <w:p>
      <w:pPr>
        <w:pStyle w:val="Heading2"/>
      </w:pPr>
      <w:r>
        <w:t>4.2 Đồng nhất lịch sử cho riêng nhóm bảo hiểm</w:t>
      </w:r>
    </w:p>
    <w:p>
      <w:r>
        <w:t>Đây là điều kiện nghiệm thu quan trọng nhất. IT cho biết điểm quý cũ trong hệ thống đang được đóng băng, trong khi EPS đã chuyển sang phiên bản mới. Nếu quý hiện tại dùng EPS V2 nhưng quý trước vẫn dùng cơ sở cũ thì Delta FA và backtest có thể so sánh hai hệ quy tắc khác nhau.</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376"/>
            <w:shd w:fill="17365D"/>
            <w:tcMar>
              <w:top w:w="125" w:type="dxa"/>
              <w:start w:w="100" w:type="dxa"/>
              <w:bottom w:w="125" w:type="dxa"/>
              <w:end w:w="100" w:type="dxa"/>
            </w:tcMar>
            <w:vAlign w:val="center"/>
          </w:tcPr>
          <w:p>
            <w:pPr>
              <w:spacing w:after="0"/>
              <w:jc w:val="center"/>
            </w:pPr>
            <w:r>
              <w:rPr>
                <w:b/>
                <w:color w:val="FFFFFF"/>
                <w:sz w:val="19"/>
              </w:rPr>
              <w:t>Yêu cầu</w:t>
            </w:r>
          </w:p>
        </w:tc>
        <w:tc>
          <w:tcPr>
            <w:tcW w:type="dxa" w:w="7632"/>
            <w:shd w:fill="17365D"/>
            <w:tcMar>
              <w:top w:w="125" w:type="dxa"/>
              <w:start w:w="100" w:type="dxa"/>
              <w:bottom w:w="125" w:type="dxa"/>
              <w:end w:w="100" w:type="dxa"/>
            </w:tcMar>
            <w:vAlign w:val="center"/>
          </w:tcPr>
          <w:p>
            <w:pPr>
              <w:spacing w:after="0"/>
              <w:jc w:val="center"/>
            </w:pPr>
            <w:r>
              <w:rPr>
                <w:b/>
                <w:color w:val="FFFFFF"/>
                <w:sz w:val="19"/>
              </w:rPr>
              <w:t>Cách thực hiện</w:t>
            </w:r>
          </w:p>
        </w:tc>
      </w:tr>
      <w:tr>
        <w:tc>
          <w:tcPr>
            <w:tcW w:type="dxa" w:w="2376"/>
            <w:tcMar>
              <w:top w:w="105" w:type="dxa"/>
              <w:start w:w="100" w:type="dxa"/>
              <w:bottom w:w="105" w:type="dxa"/>
              <w:end w:w="100" w:type="dxa"/>
            </w:tcMar>
            <w:vAlign w:val="center"/>
          </w:tcPr>
          <w:p>
            <w:pPr>
              <w:spacing w:after="0"/>
              <w:jc w:val="left"/>
            </w:pPr>
            <w:r>
              <w:rPr>
                <w:sz w:val="19"/>
              </w:rPr>
              <w:t>Phạm vi mã</w:t>
            </w:r>
          </w:p>
        </w:tc>
        <w:tc>
          <w:tcPr>
            <w:tcW w:type="dxa" w:w="7632"/>
            <w:tcMar>
              <w:top w:w="105" w:type="dxa"/>
              <w:start w:w="100" w:type="dxa"/>
              <w:bottom w:w="105" w:type="dxa"/>
              <w:end w:w="100" w:type="dxa"/>
            </w:tcMar>
            <w:vAlign w:val="center"/>
          </w:tcPr>
          <w:p>
            <w:pPr>
              <w:spacing w:after="0"/>
              <w:jc w:val="left"/>
            </w:pPr>
            <w:r>
              <w:rPr>
                <w:sz w:val="19"/>
              </w:rPr>
              <w:t>Toàn bộ 13 mã trong universe bảo hiểm hiện hành</w:t>
            </w:r>
          </w:p>
        </w:tc>
      </w:tr>
      <w:tr>
        <w:tc>
          <w:tcPr>
            <w:tcW w:type="dxa" w:w="2376"/>
            <w:tcMar>
              <w:top w:w="105" w:type="dxa"/>
              <w:start w:w="100" w:type="dxa"/>
              <w:bottom w:w="105" w:type="dxa"/>
              <w:end w:w="100" w:type="dxa"/>
            </w:tcMar>
            <w:vAlign w:val="center"/>
            <w:shd w:fill="F3F7FB"/>
          </w:tcPr>
          <w:p>
            <w:pPr>
              <w:spacing w:after="0"/>
              <w:jc w:val="left"/>
            </w:pPr>
            <w:r>
              <w:rPr>
                <w:sz w:val="19"/>
              </w:rPr>
              <w:t>Phạm vi kỳ</w:t>
            </w:r>
          </w:p>
        </w:tc>
        <w:tc>
          <w:tcPr>
            <w:tcW w:type="dxa" w:w="7632"/>
            <w:tcMar>
              <w:top w:w="105" w:type="dxa"/>
              <w:start w:w="100" w:type="dxa"/>
              <w:bottom w:w="105" w:type="dxa"/>
              <w:end w:w="100" w:type="dxa"/>
            </w:tcMar>
            <w:vAlign w:val="center"/>
            <w:shd w:fill="F3F7FB"/>
          </w:tcPr>
          <w:p>
            <w:pPr>
              <w:spacing w:after="0"/>
              <w:jc w:val="left"/>
            </w:pPr>
            <w:r>
              <w:rPr>
                <w:sz w:val="19"/>
              </w:rPr>
              <w:t>Đủ lịch sử cần cho C2, C5, Delta FA và Nền lợi nhuận; ưu tiên toàn bộ kỳ hợp lệ đang dùng trên giao diện</w:t>
            </w:r>
          </w:p>
        </w:tc>
      </w:tr>
      <w:tr>
        <w:tc>
          <w:tcPr>
            <w:tcW w:type="dxa" w:w="2376"/>
            <w:tcMar>
              <w:top w:w="105" w:type="dxa"/>
              <w:start w:w="100" w:type="dxa"/>
              <w:bottom w:w="105" w:type="dxa"/>
              <w:end w:w="100" w:type="dxa"/>
            </w:tcMar>
            <w:vAlign w:val="center"/>
          </w:tcPr>
          <w:p>
            <w:pPr>
              <w:spacing w:after="0"/>
              <w:jc w:val="left"/>
            </w:pPr>
            <w:r>
              <w:rPr>
                <w:sz w:val="19"/>
              </w:rPr>
              <w:t>Phiên bản EPS</w:t>
            </w:r>
          </w:p>
        </w:tc>
        <w:tc>
          <w:tcPr>
            <w:tcW w:type="dxa" w:w="7632"/>
            <w:tcMar>
              <w:top w:w="105" w:type="dxa"/>
              <w:start w:w="100" w:type="dxa"/>
              <w:bottom w:w="105" w:type="dxa"/>
              <w:end w:w="100" w:type="dxa"/>
            </w:tcMar>
            <w:vAlign w:val="center"/>
          </w:tcPr>
          <w:p>
            <w:pPr>
              <w:spacing w:after="0"/>
              <w:jc w:val="left"/>
            </w:pPr>
            <w:r>
              <w:rPr>
                <w:sz w:val="19"/>
              </w:rPr>
              <w:t>EPS_STD_IAS33_DEDUP_V2 cho tất cả kỳ được tính lại</w:t>
            </w:r>
          </w:p>
        </w:tc>
      </w:tr>
      <w:tr>
        <w:tc>
          <w:tcPr>
            <w:tcW w:type="dxa" w:w="2376"/>
            <w:tcMar>
              <w:top w:w="105" w:type="dxa"/>
              <w:start w:w="100" w:type="dxa"/>
              <w:bottom w:w="105" w:type="dxa"/>
              <w:end w:w="100" w:type="dxa"/>
            </w:tcMar>
            <w:vAlign w:val="center"/>
            <w:shd w:fill="F3F7FB"/>
          </w:tcPr>
          <w:p>
            <w:pPr>
              <w:spacing w:after="0"/>
              <w:jc w:val="left"/>
            </w:pPr>
            <w:r>
              <w:rPr>
                <w:sz w:val="19"/>
              </w:rPr>
              <w:t>Phiên bản điểm</w:t>
            </w:r>
          </w:p>
        </w:tc>
        <w:tc>
          <w:tcPr>
            <w:tcW w:type="dxa" w:w="7632"/>
            <w:tcMar>
              <w:top w:w="105" w:type="dxa"/>
              <w:start w:w="100" w:type="dxa"/>
              <w:bottom w:w="105" w:type="dxa"/>
              <w:end w:w="100" w:type="dxa"/>
            </w:tcMar>
            <w:vAlign w:val="center"/>
            <w:shd w:fill="F3F7FB"/>
          </w:tcPr>
          <w:p>
            <w:pPr>
              <w:spacing w:after="0"/>
              <w:jc w:val="left"/>
            </w:pPr>
            <w:r>
              <w:rPr>
                <w:sz w:val="19"/>
              </w:rPr>
              <w:t>INS_TOAN_NGANH_50_V1 cho tất cả kỳ được tính lại</w:t>
            </w:r>
          </w:p>
        </w:tc>
      </w:tr>
      <w:tr>
        <w:tc>
          <w:tcPr>
            <w:tcW w:type="dxa" w:w="2376"/>
            <w:tcMar>
              <w:top w:w="105" w:type="dxa"/>
              <w:start w:w="100" w:type="dxa"/>
              <w:bottom w:w="105" w:type="dxa"/>
              <w:end w:w="100" w:type="dxa"/>
            </w:tcMar>
            <w:vAlign w:val="center"/>
          </w:tcPr>
          <w:p>
            <w:pPr>
              <w:spacing w:after="0"/>
              <w:jc w:val="left"/>
            </w:pPr>
            <w:r>
              <w:rPr>
                <w:sz w:val="19"/>
              </w:rPr>
              <w:t>Nguyên tắc Delta FA</w:t>
            </w:r>
          </w:p>
        </w:tc>
        <w:tc>
          <w:tcPr>
            <w:tcW w:type="dxa" w:w="7632"/>
            <w:tcMar>
              <w:top w:w="105" w:type="dxa"/>
              <w:start w:w="100" w:type="dxa"/>
              <w:bottom w:w="105" w:type="dxa"/>
              <w:end w:w="100" w:type="dxa"/>
            </w:tcMar>
            <w:vAlign w:val="center"/>
          </w:tcPr>
          <w:p>
            <w:pPr>
              <w:spacing w:after="0"/>
              <w:jc w:val="left"/>
            </w:pPr>
            <w:r>
              <w:rPr>
                <w:sz w:val="19"/>
              </w:rPr>
              <w:t>Quý hiện tại và quý liền trước phải được tính trong cùng một lượt chạy và cùng phiên bản</w:t>
            </w:r>
          </w:p>
        </w:tc>
      </w:tr>
      <w:tr>
        <w:tc>
          <w:tcPr>
            <w:tcW w:type="dxa" w:w="2376"/>
            <w:tcMar>
              <w:top w:w="105" w:type="dxa"/>
              <w:start w:w="100" w:type="dxa"/>
              <w:bottom w:w="105" w:type="dxa"/>
              <w:end w:w="100" w:type="dxa"/>
            </w:tcMar>
            <w:vAlign w:val="center"/>
            <w:shd w:fill="F3F7FB"/>
          </w:tcPr>
          <w:p>
            <w:pPr>
              <w:spacing w:after="0"/>
              <w:jc w:val="left"/>
            </w:pPr>
            <w:r>
              <w:rPr>
                <w:sz w:val="19"/>
              </w:rPr>
              <w:t>Không bắt buộc</w:t>
            </w:r>
          </w:p>
        </w:tc>
        <w:tc>
          <w:tcPr>
            <w:tcW w:type="dxa" w:w="7632"/>
            <w:tcMar>
              <w:top w:w="105" w:type="dxa"/>
              <w:start w:w="100" w:type="dxa"/>
              <w:bottom w:w="105" w:type="dxa"/>
              <w:end w:w="100" w:type="dxa"/>
            </w:tcMar>
            <w:vAlign w:val="center"/>
            <w:shd w:fill="F3F7FB"/>
          </w:tcPr>
          <w:p>
            <w:pPr>
              <w:spacing w:after="0"/>
              <w:jc w:val="left"/>
            </w:pPr>
            <w:r>
              <w:rPr>
                <w:sz w:val="19"/>
              </w:rPr>
              <w:t>Không cần viết lại ngay toàn bộ 2.681 dòng của mọi ngành nếu chưa ảnh hưởng tab bảo hiểm</w:t>
            </w:r>
          </w:p>
        </w:tc>
      </w:tr>
    </w:tbl>
    <w:p>
      <w:pPr>
        <w:spacing w:after="20"/>
      </w:pPr>
    </w:p>
    <w:p>
      <w:pPr>
        <w:pStyle w:val="Heading2"/>
      </w:pPr>
      <w:r>
        <w:t>4.3 Sửa chênh lệch giữa báo cáo Markdown và Excel</w:t>
      </w:r>
    </w:p>
    <w:p>
      <w:r>
        <w:t>Bảng Excel đối chiếu thể hiện điểm trung bình C1 là 3,56 và C2 là 5,05. Báo cáo Markdown lại ghi C1 là 3,13 và C2 là 5,13. IT cần xuất báo cáo trực tiếp từ dataset cuối cùng để số thống kê không bị nhập tay hoặc lấy từ lần chạy cũ.</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trPr>
        <w:tc>
          <w:tcPr>
            <w:tcW w:type="dxa" w:w="1656"/>
            <w:shd w:fill="17365D"/>
            <w:tcMar>
              <w:top w:w="125" w:type="dxa"/>
              <w:start w:w="100" w:type="dxa"/>
              <w:bottom w:w="125" w:type="dxa"/>
              <w:end w:w="100" w:type="dxa"/>
            </w:tcMar>
            <w:vAlign w:val="center"/>
          </w:tcPr>
          <w:p>
            <w:pPr>
              <w:spacing w:after="0"/>
              <w:jc w:val="center"/>
            </w:pPr>
            <w:r>
              <w:rPr>
                <w:b/>
                <w:color w:val="FFFFFF"/>
                <w:sz w:val="18"/>
              </w:rPr>
              <w:t>Tiêu chí</w:t>
            </w:r>
          </w:p>
        </w:tc>
        <w:tc>
          <w:tcPr>
            <w:tcW w:type="dxa" w:w="2520"/>
            <w:shd w:fill="17365D"/>
            <w:tcMar>
              <w:top w:w="125" w:type="dxa"/>
              <w:start w:w="100" w:type="dxa"/>
              <w:bottom w:w="125" w:type="dxa"/>
              <w:end w:w="100" w:type="dxa"/>
            </w:tcMar>
            <w:vAlign w:val="center"/>
          </w:tcPr>
          <w:p>
            <w:pPr>
              <w:spacing w:after="0"/>
              <w:jc w:val="center"/>
            </w:pPr>
            <w:r>
              <w:rPr>
                <w:b/>
                <w:color w:val="FFFFFF"/>
                <w:sz w:val="18"/>
              </w:rPr>
              <w:t>Báo cáo Markdown</w:t>
            </w:r>
          </w:p>
        </w:tc>
        <w:tc>
          <w:tcPr>
            <w:tcW w:type="dxa" w:w="2232"/>
            <w:shd w:fill="17365D"/>
            <w:tcMar>
              <w:top w:w="125" w:type="dxa"/>
              <w:start w:w="100" w:type="dxa"/>
              <w:bottom w:w="125" w:type="dxa"/>
              <w:end w:w="100" w:type="dxa"/>
            </w:tcMar>
            <w:vAlign w:val="center"/>
          </w:tcPr>
          <w:p>
            <w:pPr>
              <w:spacing w:after="0"/>
              <w:jc w:val="center"/>
            </w:pPr>
            <w:r>
              <w:rPr>
                <w:b/>
                <w:color w:val="FFFFFF"/>
                <w:sz w:val="18"/>
              </w:rPr>
              <w:t>File Excel</w:t>
            </w:r>
          </w:p>
        </w:tc>
        <w:tc>
          <w:tcPr>
            <w:tcW w:type="dxa" w:w="3600"/>
            <w:shd w:fill="17365D"/>
            <w:tcMar>
              <w:top w:w="125" w:type="dxa"/>
              <w:start w:w="100" w:type="dxa"/>
              <w:bottom w:w="125" w:type="dxa"/>
              <w:end w:w="100" w:type="dxa"/>
            </w:tcMar>
            <w:vAlign w:val="center"/>
          </w:tcPr>
          <w:p>
            <w:pPr>
              <w:spacing w:after="0"/>
              <w:jc w:val="center"/>
            </w:pPr>
            <w:r>
              <w:rPr>
                <w:b/>
                <w:color w:val="FFFFFF"/>
                <w:sz w:val="18"/>
              </w:rPr>
              <w:t>Giá trị dùng nghiệm thu</w:t>
            </w:r>
          </w:p>
        </w:tc>
      </w:tr>
      <w:tr>
        <w:tc>
          <w:tcPr>
            <w:tcW w:type="dxa" w:w="1656"/>
            <w:tcMar>
              <w:top w:w="105" w:type="dxa"/>
              <w:start w:w="100" w:type="dxa"/>
              <w:bottom w:w="105" w:type="dxa"/>
              <w:end w:w="100" w:type="dxa"/>
            </w:tcMar>
            <w:vAlign w:val="center"/>
          </w:tcPr>
          <w:p>
            <w:pPr>
              <w:spacing w:after="0"/>
              <w:jc w:val="center"/>
            </w:pPr>
            <w:r>
              <w:rPr>
                <w:sz w:val="18"/>
              </w:rPr>
              <w:t>C1</w:t>
            </w:r>
          </w:p>
        </w:tc>
        <w:tc>
          <w:tcPr>
            <w:tcW w:type="dxa" w:w="2520"/>
            <w:tcMar>
              <w:top w:w="105" w:type="dxa"/>
              <w:start w:w="100" w:type="dxa"/>
              <w:bottom w:w="105" w:type="dxa"/>
              <w:end w:w="100" w:type="dxa"/>
            </w:tcMar>
            <w:vAlign w:val="center"/>
          </w:tcPr>
          <w:p>
            <w:pPr>
              <w:spacing w:after="0"/>
              <w:jc w:val="center"/>
            </w:pPr>
            <w:r>
              <w:rPr>
                <w:sz w:val="18"/>
              </w:rPr>
              <w:t>3,13</w:t>
            </w:r>
          </w:p>
        </w:tc>
        <w:tc>
          <w:tcPr>
            <w:tcW w:type="dxa" w:w="2232"/>
            <w:tcMar>
              <w:top w:w="105" w:type="dxa"/>
              <w:start w:w="100" w:type="dxa"/>
              <w:bottom w:w="105" w:type="dxa"/>
              <w:end w:w="100" w:type="dxa"/>
            </w:tcMar>
            <w:vAlign w:val="center"/>
          </w:tcPr>
          <w:p>
            <w:pPr>
              <w:spacing w:after="0"/>
              <w:jc w:val="center"/>
            </w:pPr>
            <w:r>
              <w:rPr>
                <w:sz w:val="18"/>
              </w:rPr>
              <w:t>3,56</w:t>
            </w:r>
          </w:p>
        </w:tc>
        <w:tc>
          <w:tcPr>
            <w:tcW w:type="dxa" w:w="3600"/>
            <w:tcMar>
              <w:top w:w="105" w:type="dxa"/>
              <w:start w:w="100" w:type="dxa"/>
              <w:bottom w:w="105" w:type="dxa"/>
              <w:end w:w="100" w:type="dxa"/>
            </w:tcMar>
            <w:vAlign w:val="center"/>
          </w:tcPr>
          <w:p>
            <w:pPr>
              <w:spacing w:after="0"/>
              <w:jc w:val="center"/>
            </w:pPr>
            <w:r>
              <w:rPr>
                <w:sz w:val="18"/>
              </w:rPr>
              <w:t>3,56</w:t>
            </w:r>
          </w:p>
        </w:tc>
      </w:tr>
      <w:tr>
        <w:tc>
          <w:tcPr>
            <w:tcW w:type="dxa" w:w="1656"/>
            <w:tcMar>
              <w:top w:w="105" w:type="dxa"/>
              <w:start w:w="100" w:type="dxa"/>
              <w:bottom w:w="105" w:type="dxa"/>
              <w:end w:w="100" w:type="dxa"/>
            </w:tcMar>
            <w:vAlign w:val="center"/>
            <w:shd w:fill="F3F7FB"/>
          </w:tcPr>
          <w:p>
            <w:pPr>
              <w:spacing w:after="0"/>
              <w:jc w:val="center"/>
            </w:pPr>
            <w:r>
              <w:rPr>
                <w:sz w:val="18"/>
              </w:rPr>
              <w:t>C2</w:t>
            </w:r>
          </w:p>
        </w:tc>
        <w:tc>
          <w:tcPr>
            <w:tcW w:type="dxa" w:w="2520"/>
            <w:tcMar>
              <w:top w:w="105" w:type="dxa"/>
              <w:start w:w="100" w:type="dxa"/>
              <w:bottom w:w="105" w:type="dxa"/>
              <w:end w:w="100" w:type="dxa"/>
            </w:tcMar>
            <w:vAlign w:val="center"/>
            <w:shd w:fill="F3F7FB"/>
          </w:tcPr>
          <w:p>
            <w:pPr>
              <w:spacing w:after="0"/>
              <w:jc w:val="center"/>
            </w:pPr>
            <w:r>
              <w:rPr>
                <w:sz w:val="18"/>
              </w:rPr>
              <w:t>5,13</w:t>
            </w:r>
          </w:p>
        </w:tc>
        <w:tc>
          <w:tcPr>
            <w:tcW w:type="dxa" w:w="2232"/>
            <w:tcMar>
              <w:top w:w="105" w:type="dxa"/>
              <w:start w:w="100" w:type="dxa"/>
              <w:bottom w:w="105" w:type="dxa"/>
              <w:end w:w="100" w:type="dxa"/>
            </w:tcMar>
            <w:vAlign w:val="center"/>
            <w:shd w:fill="F3F7FB"/>
          </w:tcPr>
          <w:p>
            <w:pPr>
              <w:spacing w:after="0"/>
              <w:jc w:val="center"/>
            </w:pPr>
            <w:r>
              <w:rPr>
                <w:sz w:val="18"/>
              </w:rPr>
              <w:t>5,05</w:t>
            </w:r>
          </w:p>
        </w:tc>
        <w:tc>
          <w:tcPr>
            <w:tcW w:type="dxa" w:w="3600"/>
            <w:tcMar>
              <w:top w:w="105" w:type="dxa"/>
              <w:start w:w="100" w:type="dxa"/>
              <w:bottom w:w="105" w:type="dxa"/>
              <w:end w:w="100" w:type="dxa"/>
            </w:tcMar>
            <w:vAlign w:val="center"/>
            <w:shd w:fill="F3F7FB"/>
          </w:tcPr>
          <w:p>
            <w:pPr>
              <w:spacing w:after="0"/>
              <w:jc w:val="center"/>
            </w:pPr>
            <w:r>
              <w:rPr>
                <w:sz w:val="18"/>
              </w:rPr>
              <w:t>5,05</w:t>
            </w:r>
          </w:p>
        </w:tc>
      </w:tr>
      <w:tr>
        <w:tc>
          <w:tcPr>
            <w:tcW w:type="dxa" w:w="1656"/>
            <w:tcMar>
              <w:top w:w="105" w:type="dxa"/>
              <w:start w:w="100" w:type="dxa"/>
              <w:bottom w:w="105" w:type="dxa"/>
              <w:end w:w="100" w:type="dxa"/>
            </w:tcMar>
            <w:vAlign w:val="center"/>
          </w:tcPr>
          <w:p>
            <w:pPr>
              <w:spacing w:after="0"/>
              <w:jc w:val="center"/>
            </w:pPr>
            <w:r>
              <w:rPr>
                <w:sz w:val="18"/>
              </w:rPr>
              <w:t>C3</w:t>
            </w:r>
          </w:p>
        </w:tc>
        <w:tc>
          <w:tcPr>
            <w:tcW w:type="dxa" w:w="2520"/>
            <w:tcMar>
              <w:top w:w="105" w:type="dxa"/>
              <w:start w:w="100" w:type="dxa"/>
              <w:bottom w:w="105" w:type="dxa"/>
              <w:end w:w="100" w:type="dxa"/>
            </w:tcMar>
            <w:vAlign w:val="center"/>
          </w:tcPr>
          <w:p>
            <w:pPr>
              <w:spacing w:after="0"/>
              <w:jc w:val="center"/>
            </w:pPr>
            <w:r>
              <w:rPr>
                <w:sz w:val="18"/>
              </w:rPr>
              <w:t>6,33</w:t>
            </w:r>
          </w:p>
        </w:tc>
        <w:tc>
          <w:tcPr>
            <w:tcW w:type="dxa" w:w="2232"/>
            <w:tcMar>
              <w:top w:w="105" w:type="dxa"/>
              <w:start w:w="100" w:type="dxa"/>
              <w:bottom w:w="105" w:type="dxa"/>
              <w:end w:w="100" w:type="dxa"/>
            </w:tcMar>
            <w:vAlign w:val="center"/>
          </w:tcPr>
          <w:p>
            <w:pPr>
              <w:spacing w:after="0"/>
              <w:jc w:val="center"/>
            </w:pPr>
            <w:r>
              <w:rPr>
                <w:sz w:val="18"/>
              </w:rPr>
              <w:t>6,33</w:t>
            </w:r>
          </w:p>
        </w:tc>
        <w:tc>
          <w:tcPr>
            <w:tcW w:type="dxa" w:w="3600"/>
            <w:tcMar>
              <w:top w:w="105" w:type="dxa"/>
              <w:start w:w="100" w:type="dxa"/>
              <w:bottom w:w="105" w:type="dxa"/>
              <w:end w:w="100" w:type="dxa"/>
            </w:tcMar>
            <w:vAlign w:val="center"/>
          </w:tcPr>
          <w:p>
            <w:pPr>
              <w:spacing w:after="0"/>
              <w:jc w:val="center"/>
            </w:pPr>
            <w:r>
              <w:rPr>
                <w:sz w:val="18"/>
              </w:rPr>
              <w:t>6,33</w:t>
            </w:r>
          </w:p>
        </w:tc>
      </w:tr>
      <w:tr>
        <w:tc>
          <w:tcPr>
            <w:tcW w:type="dxa" w:w="1656"/>
            <w:tcMar>
              <w:top w:w="105" w:type="dxa"/>
              <w:start w:w="100" w:type="dxa"/>
              <w:bottom w:w="105" w:type="dxa"/>
              <w:end w:w="100" w:type="dxa"/>
            </w:tcMar>
            <w:vAlign w:val="center"/>
            <w:shd w:fill="F3F7FB"/>
          </w:tcPr>
          <w:p>
            <w:pPr>
              <w:spacing w:after="0"/>
              <w:jc w:val="center"/>
            </w:pPr>
            <w:r>
              <w:rPr>
                <w:sz w:val="18"/>
              </w:rPr>
              <w:t>C4</w:t>
            </w:r>
          </w:p>
        </w:tc>
        <w:tc>
          <w:tcPr>
            <w:tcW w:type="dxa" w:w="2520"/>
            <w:tcMar>
              <w:top w:w="105" w:type="dxa"/>
              <w:start w:w="100" w:type="dxa"/>
              <w:bottom w:w="105" w:type="dxa"/>
              <w:end w:w="100" w:type="dxa"/>
            </w:tcMar>
            <w:vAlign w:val="center"/>
            <w:shd w:fill="F3F7FB"/>
          </w:tcPr>
          <w:p>
            <w:pPr>
              <w:spacing w:after="0"/>
              <w:jc w:val="center"/>
            </w:pPr>
            <w:r>
              <w:rPr>
                <w:sz w:val="18"/>
              </w:rPr>
              <w:t>5,79</w:t>
            </w:r>
          </w:p>
        </w:tc>
        <w:tc>
          <w:tcPr>
            <w:tcW w:type="dxa" w:w="2232"/>
            <w:tcMar>
              <w:top w:w="105" w:type="dxa"/>
              <w:start w:w="100" w:type="dxa"/>
              <w:bottom w:w="105" w:type="dxa"/>
              <w:end w:w="100" w:type="dxa"/>
            </w:tcMar>
            <w:vAlign w:val="center"/>
            <w:shd w:fill="F3F7FB"/>
          </w:tcPr>
          <w:p>
            <w:pPr>
              <w:spacing w:after="0"/>
              <w:jc w:val="center"/>
            </w:pPr>
            <w:r>
              <w:rPr>
                <w:sz w:val="18"/>
              </w:rPr>
              <w:t>5,79</w:t>
            </w:r>
          </w:p>
        </w:tc>
        <w:tc>
          <w:tcPr>
            <w:tcW w:type="dxa" w:w="3600"/>
            <w:tcMar>
              <w:top w:w="105" w:type="dxa"/>
              <w:start w:w="100" w:type="dxa"/>
              <w:bottom w:w="105" w:type="dxa"/>
              <w:end w:w="100" w:type="dxa"/>
            </w:tcMar>
            <w:vAlign w:val="center"/>
            <w:shd w:fill="F3F7FB"/>
          </w:tcPr>
          <w:p>
            <w:pPr>
              <w:spacing w:after="0"/>
              <w:jc w:val="center"/>
            </w:pPr>
            <w:r>
              <w:rPr>
                <w:sz w:val="18"/>
              </w:rPr>
              <w:t>5,79</w:t>
            </w:r>
          </w:p>
        </w:tc>
      </w:tr>
      <w:tr>
        <w:tc>
          <w:tcPr>
            <w:tcW w:type="dxa" w:w="1656"/>
            <w:tcMar>
              <w:top w:w="105" w:type="dxa"/>
              <w:start w:w="100" w:type="dxa"/>
              <w:bottom w:w="105" w:type="dxa"/>
              <w:end w:w="100" w:type="dxa"/>
            </w:tcMar>
            <w:vAlign w:val="center"/>
          </w:tcPr>
          <w:p>
            <w:pPr>
              <w:spacing w:after="0"/>
              <w:jc w:val="center"/>
            </w:pPr>
            <w:r>
              <w:rPr>
                <w:sz w:val="18"/>
              </w:rPr>
              <w:t>C5</w:t>
            </w:r>
          </w:p>
        </w:tc>
        <w:tc>
          <w:tcPr>
            <w:tcW w:type="dxa" w:w="2520"/>
            <w:tcMar>
              <w:top w:w="105" w:type="dxa"/>
              <w:start w:w="100" w:type="dxa"/>
              <w:bottom w:w="105" w:type="dxa"/>
              <w:end w:w="100" w:type="dxa"/>
            </w:tcMar>
            <w:vAlign w:val="center"/>
          </w:tcPr>
          <w:p>
            <w:pPr>
              <w:spacing w:after="0"/>
              <w:jc w:val="center"/>
            </w:pPr>
            <w:r>
              <w:rPr>
                <w:sz w:val="18"/>
              </w:rPr>
              <w:t>4,77</w:t>
            </w:r>
          </w:p>
        </w:tc>
        <w:tc>
          <w:tcPr>
            <w:tcW w:type="dxa" w:w="2232"/>
            <w:tcMar>
              <w:top w:w="105" w:type="dxa"/>
              <w:start w:w="100" w:type="dxa"/>
              <w:bottom w:w="105" w:type="dxa"/>
              <w:end w:w="100" w:type="dxa"/>
            </w:tcMar>
            <w:vAlign w:val="center"/>
          </w:tcPr>
          <w:p>
            <w:pPr>
              <w:spacing w:after="0"/>
              <w:jc w:val="center"/>
            </w:pPr>
            <w:r>
              <w:rPr>
                <w:sz w:val="18"/>
              </w:rPr>
              <w:t>4,77</w:t>
            </w:r>
          </w:p>
        </w:tc>
        <w:tc>
          <w:tcPr>
            <w:tcW w:type="dxa" w:w="3600"/>
            <w:tcMar>
              <w:top w:w="105" w:type="dxa"/>
              <w:start w:w="100" w:type="dxa"/>
              <w:bottom w:w="105" w:type="dxa"/>
              <w:end w:w="100" w:type="dxa"/>
            </w:tcMar>
            <w:vAlign w:val="center"/>
          </w:tcPr>
          <w:p>
            <w:pPr>
              <w:spacing w:after="0"/>
              <w:jc w:val="center"/>
            </w:pPr>
            <w:r>
              <w:rPr>
                <w:sz w:val="18"/>
              </w:rPr>
              <w:t>4,77</w:t>
            </w:r>
          </w:p>
        </w:tc>
      </w:tr>
    </w:tbl>
    <w:p>
      <w:pPr>
        <w:spacing w:after="20"/>
      </w:pPr>
    </w:p>
    <w:p>
      <w:pPr>
        <w:pStyle w:val="Heading2"/>
      </w:pPr>
      <w:r>
        <w:t>4.4 Chốt điều kiện dữ liệu cho Nền lợi nhuận 5 năm</w:t>
      </w:r>
    </w:p>
    <w:p>
      <w:r>
        <w:t>Ngưỡng tối thiểu phải là chín quý, không phải tám quý. Chín quý tạo ra sáu giá trị TTM; sau khi loại TTM hiện tại còn năm TTM lịch sử để làm tập tham chiếu.</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232"/>
            <w:shd w:fill="17365D"/>
            <w:tcMar>
              <w:top w:w="125" w:type="dxa"/>
              <w:start w:w="100" w:type="dxa"/>
              <w:bottom w:w="125" w:type="dxa"/>
              <w:end w:w="100" w:type="dxa"/>
            </w:tcMar>
            <w:vAlign w:val="center"/>
          </w:tcPr>
          <w:p>
            <w:pPr>
              <w:spacing w:after="0"/>
              <w:jc w:val="center"/>
            </w:pPr>
            <w:r>
              <w:rPr>
                <w:b/>
                <w:color w:val="FFFFFF"/>
                <w:sz w:val="18"/>
              </w:rPr>
              <w:t>Số quý hợp lệ</w:t>
            </w:r>
          </w:p>
        </w:tc>
        <w:tc>
          <w:tcPr>
            <w:tcW w:type="dxa" w:w="7776"/>
            <w:shd w:fill="17365D"/>
            <w:tcMar>
              <w:top w:w="125" w:type="dxa"/>
              <w:start w:w="100" w:type="dxa"/>
              <w:bottom w:w="125" w:type="dxa"/>
              <w:end w:w="100" w:type="dxa"/>
            </w:tcMar>
            <w:vAlign w:val="center"/>
          </w:tcPr>
          <w:p>
            <w:pPr>
              <w:spacing w:after="0"/>
              <w:jc w:val="center"/>
            </w:pPr>
            <w:r>
              <w:rPr>
                <w:b/>
                <w:color w:val="FFFFFF"/>
                <w:sz w:val="18"/>
              </w:rPr>
              <w:t>Cách xử lý</w:t>
            </w:r>
          </w:p>
        </w:tc>
      </w:tr>
      <w:tr>
        <w:tc>
          <w:tcPr>
            <w:tcW w:type="dxa" w:w="2232"/>
            <w:tcMar>
              <w:top w:w="105" w:type="dxa"/>
              <w:start w:w="100" w:type="dxa"/>
              <w:bottom w:w="105" w:type="dxa"/>
              <w:end w:w="100" w:type="dxa"/>
            </w:tcMar>
            <w:vAlign w:val="center"/>
          </w:tcPr>
          <w:p>
            <w:pPr>
              <w:spacing w:after="0"/>
              <w:jc w:val="left"/>
            </w:pPr>
            <w:r>
              <w:rPr>
                <w:sz w:val="18"/>
              </w:rPr>
              <w:t>Từ 20 quý trở lên</w:t>
            </w:r>
          </w:p>
        </w:tc>
        <w:tc>
          <w:tcPr>
            <w:tcW w:type="dxa" w:w="7776"/>
            <w:tcMar>
              <w:top w:w="105" w:type="dxa"/>
              <w:start w:w="100" w:type="dxa"/>
              <w:bottom w:w="105" w:type="dxa"/>
              <w:end w:w="100" w:type="dxa"/>
            </w:tcMar>
            <w:vAlign w:val="center"/>
          </w:tcPr>
          <w:p>
            <w:pPr>
              <w:spacing w:after="0"/>
              <w:jc w:val="left"/>
            </w:pPr>
            <w:r>
              <w:rPr>
                <w:sz w:val="18"/>
              </w:rPr>
              <w:t>Dùng đúng 20 quý gần nhất; tạo 17 TTM, loại TTM hiện tại và lấy trung vị 16 TTM lịch sử</w:t>
            </w:r>
          </w:p>
        </w:tc>
      </w:tr>
      <w:tr>
        <w:tc>
          <w:tcPr>
            <w:tcW w:type="dxa" w:w="2232"/>
            <w:tcMar>
              <w:top w:w="105" w:type="dxa"/>
              <w:start w:w="100" w:type="dxa"/>
              <w:bottom w:w="105" w:type="dxa"/>
              <w:end w:w="100" w:type="dxa"/>
            </w:tcMar>
            <w:vAlign w:val="center"/>
            <w:shd w:fill="F3F7FB"/>
          </w:tcPr>
          <w:p>
            <w:pPr>
              <w:spacing w:after="0"/>
              <w:jc w:val="left"/>
            </w:pPr>
            <w:r>
              <w:rPr>
                <w:sz w:val="18"/>
              </w:rPr>
              <w:t>Từ 9 đến 19 quý</w:t>
            </w:r>
          </w:p>
        </w:tc>
        <w:tc>
          <w:tcPr>
            <w:tcW w:type="dxa" w:w="7776"/>
            <w:tcMar>
              <w:top w:w="105" w:type="dxa"/>
              <w:start w:w="100" w:type="dxa"/>
              <w:bottom w:w="105" w:type="dxa"/>
              <w:end w:w="100" w:type="dxa"/>
            </w:tcMar>
            <w:vAlign w:val="center"/>
            <w:shd w:fill="F3F7FB"/>
          </w:tcPr>
          <w:p>
            <w:pPr>
              <w:spacing w:after="0"/>
              <w:jc w:val="left"/>
            </w:pPr>
            <w:r>
              <w:rPr>
                <w:sz w:val="18"/>
              </w:rPr>
              <w:t>Dùng toàn bộ số quý hợp lệ; loại TTM hiện tại khỏi tập tham chiếu</w:t>
            </w:r>
          </w:p>
        </w:tc>
      </w:tr>
      <w:tr>
        <w:tc>
          <w:tcPr>
            <w:tcW w:type="dxa" w:w="2232"/>
            <w:tcMar>
              <w:top w:w="105" w:type="dxa"/>
              <w:start w:w="100" w:type="dxa"/>
              <w:bottom w:w="105" w:type="dxa"/>
              <w:end w:w="100" w:type="dxa"/>
            </w:tcMar>
            <w:vAlign w:val="center"/>
          </w:tcPr>
          <w:p>
            <w:pPr>
              <w:spacing w:after="0"/>
              <w:jc w:val="left"/>
            </w:pPr>
            <w:r>
              <w:rPr>
                <w:sz w:val="18"/>
              </w:rPr>
              <w:t>Dưới 9 quý</w:t>
            </w:r>
          </w:p>
        </w:tc>
        <w:tc>
          <w:tcPr>
            <w:tcW w:type="dxa" w:w="7776"/>
            <w:tcMar>
              <w:top w:w="105" w:type="dxa"/>
              <w:start w:w="100" w:type="dxa"/>
              <w:bottom w:w="105" w:type="dxa"/>
              <w:end w:w="100" w:type="dxa"/>
            </w:tcMar>
            <w:vAlign w:val="center"/>
          </w:tcPr>
          <w:p>
            <w:pPr>
              <w:spacing w:after="0"/>
              <w:jc w:val="left"/>
            </w:pPr>
            <w:r>
              <w:rPr>
                <w:sz w:val="18"/>
              </w:rPr>
              <w:t>Trả trạng thái INSUFFICIENT_HISTORY; không suy đoán và không ảnh hưởng điểm FA</w:t>
            </w:r>
          </w:p>
        </w:tc>
      </w:tr>
    </w:tbl>
    <w:p>
      <w:pPr>
        <w:spacing w:after="20"/>
      </w:pPr>
    </w:p>
    <w:p>
      <w:r>
        <w:br w:type="page"/>
      </w:r>
    </w:p>
    <w:p>
      <w:pPr>
        <w:pStyle w:val="Heading2"/>
      </w:pPr>
      <w:r>
        <w:t>4.5 Tách cổng an toàn vốn khỏi trần điểm tương lai</w:t>
      </w:r>
    </w:p>
    <w:p>
      <w:r>
        <w:t>File hiện lưu gate cap bằng 79 cho các trường hợp cảnh báo, nhưng giai đoạn 50 điểm chưa áp trần. Nếu dùng chung một trường dữ liệu, giao diện hoặc API có thể hiểu nhầm rằng điểm đã bị giới hạn.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2376"/>
            <w:shd w:fill="17365D"/>
            <w:tcMar>
              <w:top w:w="125" w:type="dxa"/>
              <w:start w:w="100" w:type="dxa"/>
              <w:bottom w:w="125" w:type="dxa"/>
              <w:end w:w="100" w:type="dxa"/>
            </w:tcMar>
            <w:vAlign w:val="center"/>
          </w:tcPr>
          <w:p>
            <w:pPr>
              <w:spacing w:after="0"/>
              <w:jc w:val="center"/>
            </w:pPr>
            <w:r>
              <w:rPr>
                <w:b/>
                <w:color w:val="FFFFFF"/>
                <w:sz w:val="18"/>
              </w:rPr>
              <w:t>Trường</w:t>
            </w:r>
          </w:p>
        </w:tc>
        <w:tc>
          <w:tcPr>
            <w:tcW w:type="dxa" w:w="5256"/>
            <w:shd w:fill="17365D"/>
            <w:tcMar>
              <w:top w:w="125" w:type="dxa"/>
              <w:start w:w="100" w:type="dxa"/>
              <w:bottom w:w="125" w:type="dxa"/>
              <w:end w:w="100" w:type="dxa"/>
            </w:tcMar>
            <w:vAlign w:val="center"/>
          </w:tcPr>
          <w:p>
            <w:pPr>
              <w:spacing w:after="0"/>
              <w:jc w:val="center"/>
            </w:pPr>
            <w:r>
              <w:rPr>
                <w:b/>
                <w:color w:val="FFFFFF"/>
                <w:sz w:val="18"/>
              </w:rPr>
              <w:t>Ý nghĩa</w:t>
            </w:r>
          </w:p>
        </w:tc>
        <w:tc>
          <w:tcPr>
            <w:tcW w:type="dxa" w:w="2376"/>
            <w:shd w:fill="17365D"/>
            <w:tcMar>
              <w:top w:w="125" w:type="dxa"/>
              <w:start w:w="100" w:type="dxa"/>
              <w:bottom w:w="125" w:type="dxa"/>
              <w:end w:w="100" w:type="dxa"/>
            </w:tcMar>
            <w:vAlign w:val="center"/>
          </w:tcPr>
          <w:p>
            <w:pPr>
              <w:spacing w:after="0"/>
              <w:jc w:val="center"/>
            </w:pPr>
            <w:r>
              <w:rPr>
                <w:b/>
                <w:color w:val="FFFFFF"/>
                <w:sz w:val="18"/>
              </w:rPr>
              <w:t>Giá trị giai đoạn 50 điểm</w:t>
            </w:r>
          </w:p>
        </w:tc>
      </w:tr>
      <w:tr>
        <w:tc>
          <w:tcPr>
            <w:tcW w:type="dxa" w:w="2376"/>
            <w:tcMar>
              <w:top w:w="105" w:type="dxa"/>
              <w:start w:w="100" w:type="dxa"/>
              <w:bottom w:w="105" w:type="dxa"/>
              <w:end w:w="100" w:type="dxa"/>
            </w:tcMar>
            <w:vAlign w:val="center"/>
          </w:tcPr>
          <w:p>
            <w:pPr>
              <w:spacing w:after="0"/>
              <w:jc w:val="left"/>
            </w:pPr>
            <w:r>
              <w:rPr>
                <w:sz w:val="18"/>
              </w:rPr>
              <w:t>capital_gate_status</w:t>
            </w:r>
          </w:p>
        </w:tc>
        <w:tc>
          <w:tcPr>
            <w:tcW w:type="dxa" w:w="5256"/>
            <w:tcMar>
              <w:top w:w="105" w:type="dxa"/>
              <w:start w:w="100" w:type="dxa"/>
              <w:bottom w:w="105" w:type="dxa"/>
              <w:end w:w="100" w:type="dxa"/>
            </w:tcMar>
            <w:vAlign w:val="center"/>
          </w:tcPr>
          <w:p>
            <w:pPr>
              <w:spacing w:after="0"/>
              <w:jc w:val="left"/>
            </w:pPr>
            <w:r>
              <w:rPr>
                <w:sz w:val="18"/>
              </w:rPr>
              <w:t>Đạt, Cảnh báo, Rủi ro cao hoặc Không đạt</w:t>
            </w:r>
          </w:p>
        </w:tc>
        <w:tc>
          <w:tcPr>
            <w:tcW w:type="dxa" w:w="2376"/>
            <w:tcMar>
              <w:top w:w="105" w:type="dxa"/>
              <w:start w:w="100" w:type="dxa"/>
              <w:bottom w:w="105" w:type="dxa"/>
              <w:end w:w="100" w:type="dxa"/>
            </w:tcMar>
            <w:vAlign w:val="center"/>
          </w:tcPr>
          <w:p>
            <w:pPr>
              <w:spacing w:after="0"/>
              <w:jc w:val="left"/>
            </w:pPr>
            <w:r>
              <w:rPr>
                <w:sz w:val="18"/>
              </w:rPr>
              <w:t>Vẫn tính và hiển thị</w:t>
            </w:r>
          </w:p>
        </w:tc>
      </w:tr>
      <w:tr>
        <w:tc>
          <w:tcPr>
            <w:tcW w:type="dxa" w:w="2376"/>
            <w:tcMar>
              <w:top w:w="105" w:type="dxa"/>
              <w:start w:w="100" w:type="dxa"/>
              <w:bottom w:w="105" w:type="dxa"/>
              <w:end w:w="100" w:type="dxa"/>
            </w:tcMar>
            <w:vAlign w:val="center"/>
            <w:shd w:fill="F3F7FB"/>
          </w:tcPr>
          <w:p>
            <w:pPr>
              <w:spacing w:after="0"/>
              <w:jc w:val="left"/>
            </w:pPr>
            <w:r>
              <w:rPr>
                <w:sz w:val="18"/>
              </w:rPr>
              <w:t>capital_gate_reason</w:t>
            </w:r>
          </w:p>
        </w:tc>
        <w:tc>
          <w:tcPr>
            <w:tcW w:type="dxa" w:w="5256"/>
            <w:tcMar>
              <w:top w:w="105" w:type="dxa"/>
              <w:start w:w="100" w:type="dxa"/>
              <w:bottom w:w="105" w:type="dxa"/>
              <w:end w:w="100" w:type="dxa"/>
            </w:tcMar>
            <w:vAlign w:val="center"/>
            <w:shd w:fill="F3F7FB"/>
          </w:tcPr>
          <w:p>
            <w:pPr>
              <w:spacing w:after="0"/>
              <w:jc w:val="left"/>
            </w:pPr>
            <w:r>
              <w:rPr>
                <w:sz w:val="18"/>
              </w:rPr>
              <w:t>Nguyên nhân cụ thể từ dữ liệu BCTC</w:t>
            </w:r>
          </w:p>
        </w:tc>
        <w:tc>
          <w:tcPr>
            <w:tcW w:type="dxa" w:w="2376"/>
            <w:tcMar>
              <w:top w:w="105" w:type="dxa"/>
              <w:start w:w="100" w:type="dxa"/>
              <w:bottom w:w="105" w:type="dxa"/>
              <w:end w:w="100" w:type="dxa"/>
            </w:tcMar>
            <w:vAlign w:val="center"/>
            <w:shd w:fill="F3F7FB"/>
          </w:tcPr>
          <w:p>
            <w:pPr>
              <w:spacing w:after="0"/>
              <w:jc w:val="left"/>
            </w:pPr>
            <w:r>
              <w:rPr>
                <w:sz w:val="18"/>
              </w:rPr>
              <w:t>Vẫn lưu và hiển thị trong tooltip</w:t>
            </w:r>
          </w:p>
        </w:tc>
      </w:tr>
      <w:tr>
        <w:tc>
          <w:tcPr>
            <w:tcW w:type="dxa" w:w="2376"/>
            <w:tcMar>
              <w:top w:w="105" w:type="dxa"/>
              <w:start w:w="100" w:type="dxa"/>
              <w:bottom w:w="105" w:type="dxa"/>
              <w:end w:w="100" w:type="dxa"/>
            </w:tcMar>
            <w:vAlign w:val="center"/>
          </w:tcPr>
          <w:p>
            <w:pPr>
              <w:spacing w:after="0"/>
              <w:jc w:val="left"/>
            </w:pPr>
            <w:r>
              <w:rPr>
                <w:sz w:val="18"/>
              </w:rPr>
              <w:t>future_cap_100</w:t>
            </w:r>
          </w:p>
        </w:tc>
        <w:tc>
          <w:tcPr>
            <w:tcW w:type="dxa" w:w="5256"/>
            <w:tcMar>
              <w:top w:w="105" w:type="dxa"/>
              <w:start w:w="100" w:type="dxa"/>
              <w:bottom w:w="105" w:type="dxa"/>
              <w:end w:w="100" w:type="dxa"/>
            </w:tcMar>
            <w:vAlign w:val="center"/>
          </w:tcPr>
          <w:p>
            <w:pPr>
              <w:spacing w:after="0"/>
              <w:jc w:val="left"/>
            </w:pPr>
            <w:r>
              <w:rPr>
                <w:sz w:val="18"/>
              </w:rPr>
              <w:t>Trần dự kiến khi hệ thống hoàn thiện đủ 100 điểm</w:t>
            </w:r>
          </w:p>
        </w:tc>
        <w:tc>
          <w:tcPr>
            <w:tcW w:type="dxa" w:w="2376"/>
            <w:tcMar>
              <w:top w:w="105" w:type="dxa"/>
              <w:start w:w="100" w:type="dxa"/>
              <w:bottom w:w="105" w:type="dxa"/>
              <w:end w:w="100" w:type="dxa"/>
            </w:tcMar>
            <w:vAlign w:val="center"/>
          </w:tcPr>
          <w:p>
            <w:pPr>
              <w:spacing w:after="0"/>
              <w:jc w:val="left"/>
            </w:pPr>
            <w:r>
              <w:rPr>
                <w:sz w:val="18"/>
              </w:rPr>
              <w:t>Có thể lưu 79 hoặc 59</w:t>
            </w:r>
          </w:p>
        </w:tc>
      </w:tr>
      <w:tr>
        <w:tc>
          <w:tcPr>
            <w:tcW w:type="dxa" w:w="2376"/>
            <w:tcMar>
              <w:top w:w="105" w:type="dxa"/>
              <w:start w:w="100" w:type="dxa"/>
              <w:bottom w:w="105" w:type="dxa"/>
              <w:end w:w="100" w:type="dxa"/>
            </w:tcMar>
            <w:vAlign w:val="center"/>
            <w:shd w:fill="F3F7FB"/>
          </w:tcPr>
          <w:p>
            <w:pPr>
              <w:spacing w:after="0"/>
              <w:jc w:val="left"/>
            </w:pPr>
            <w:r>
              <w:rPr>
                <w:sz w:val="18"/>
              </w:rPr>
              <w:t>applied_cap_current</w:t>
            </w:r>
          </w:p>
        </w:tc>
        <w:tc>
          <w:tcPr>
            <w:tcW w:type="dxa" w:w="5256"/>
            <w:tcMar>
              <w:top w:w="105" w:type="dxa"/>
              <w:start w:w="100" w:type="dxa"/>
              <w:bottom w:w="105" w:type="dxa"/>
              <w:end w:w="100" w:type="dxa"/>
            </w:tcMar>
            <w:vAlign w:val="center"/>
            <w:shd w:fill="F3F7FB"/>
          </w:tcPr>
          <w:p>
            <w:pPr>
              <w:spacing w:after="0"/>
              <w:jc w:val="left"/>
            </w:pPr>
            <w:r>
              <w:rPr>
                <w:sz w:val="18"/>
              </w:rPr>
              <w:t>Trần thực sự đang tác động điểm</w:t>
            </w:r>
          </w:p>
        </w:tc>
        <w:tc>
          <w:tcPr>
            <w:tcW w:type="dxa" w:w="2376"/>
            <w:tcMar>
              <w:top w:w="105" w:type="dxa"/>
              <w:start w:w="100" w:type="dxa"/>
              <w:bottom w:w="105" w:type="dxa"/>
              <w:end w:w="100" w:type="dxa"/>
            </w:tcMar>
            <w:vAlign w:val="center"/>
            <w:shd w:fill="F3F7FB"/>
          </w:tcPr>
          <w:p>
            <w:pPr>
              <w:spacing w:after="0"/>
              <w:jc w:val="left"/>
            </w:pPr>
            <w:r>
              <w:rPr>
                <w:sz w:val="18"/>
              </w:rPr>
              <w:t>Để trống trong giai đoạn 50 điểm</w:t>
            </w:r>
          </w:p>
        </w:tc>
      </w:tr>
    </w:tbl>
    <w:p>
      <w:pPr>
        <w:spacing w:after="20"/>
      </w:pPr>
    </w:p>
    <w:p>
      <w:r>
        <w:t>Ngoại lệ bắt buộc: nếu vốn chủ sở hữu nhỏ hơn hoặc bằng 0 thì loại khỏi xếp hạng ngay, không chờ hoàn thiện 100 điểm.</w:t>
      </w:r>
    </w:p>
    <w:p>
      <w:pPr>
        <w:pStyle w:val="Heading2"/>
      </w:pPr>
      <w:r>
        <w:t>4.6 Không coi false là đã xác minh không có lợi nhuận một lần</w:t>
      </w:r>
    </w:p>
    <w:p>
      <w:r>
        <w:t>ONE_OFF_PROFIT_FLAG hiện luôn bằng false vì chưa có nguồn dữ liệu xác định khoản lợi nhuận một lần. Giá trị false có thể khiến người dùng hiểu sai rằng hệ thống đã kiểm tra và xác nhận doanh nghiệp không có khoản bất thường.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3024"/>
            <w:shd w:fill="17365D"/>
            <w:tcMar>
              <w:top w:w="125" w:type="dxa"/>
              <w:start w:w="100" w:type="dxa"/>
              <w:bottom w:w="125" w:type="dxa"/>
              <w:end w:w="100" w:type="dxa"/>
            </w:tcMar>
            <w:vAlign w:val="center"/>
          </w:tcPr>
          <w:p>
            <w:pPr>
              <w:spacing w:after="0"/>
              <w:jc w:val="center"/>
            </w:pPr>
            <w:r>
              <w:rPr>
                <w:b/>
                <w:color w:val="FFFFFF"/>
                <w:sz w:val="18"/>
              </w:rPr>
              <w:t>Tình trạng</w:t>
            </w:r>
          </w:p>
        </w:tc>
        <w:tc>
          <w:tcPr>
            <w:tcW w:type="dxa" w:w="3672"/>
            <w:shd w:fill="17365D"/>
            <w:tcMar>
              <w:top w:w="125" w:type="dxa"/>
              <w:start w:w="100" w:type="dxa"/>
              <w:bottom w:w="125" w:type="dxa"/>
              <w:end w:w="100" w:type="dxa"/>
            </w:tcMar>
            <w:vAlign w:val="center"/>
          </w:tcPr>
          <w:p>
            <w:pPr>
              <w:spacing w:after="0"/>
              <w:jc w:val="center"/>
            </w:pPr>
            <w:r>
              <w:rPr>
                <w:b/>
                <w:color w:val="FFFFFF"/>
                <w:sz w:val="18"/>
              </w:rPr>
              <w:t>Mã trạng thái đề nghị</w:t>
            </w:r>
          </w:p>
        </w:tc>
        <w:tc>
          <w:tcPr>
            <w:tcW w:type="dxa" w:w="3312"/>
            <w:shd w:fill="17365D"/>
            <w:tcMar>
              <w:top w:w="125" w:type="dxa"/>
              <w:start w:w="100" w:type="dxa"/>
              <w:bottom w:w="125" w:type="dxa"/>
              <w:end w:w="100" w:type="dxa"/>
            </w:tcMar>
            <w:vAlign w:val="center"/>
          </w:tcPr>
          <w:p>
            <w:pPr>
              <w:spacing w:after="0"/>
              <w:jc w:val="center"/>
            </w:pPr>
            <w:r>
              <w:rPr>
                <w:b/>
                <w:color w:val="FFFFFF"/>
                <w:sz w:val="18"/>
              </w:rPr>
              <w:t>Tác động điểm</w:t>
            </w:r>
          </w:p>
        </w:tc>
      </w:tr>
      <w:tr>
        <w:tc>
          <w:tcPr>
            <w:tcW w:type="dxa" w:w="3024"/>
            <w:tcMar>
              <w:top w:w="105" w:type="dxa"/>
              <w:start w:w="100" w:type="dxa"/>
              <w:bottom w:w="105" w:type="dxa"/>
              <w:end w:w="100" w:type="dxa"/>
            </w:tcMar>
            <w:vAlign w:val="center"/>
          </w:tcPr>
          <w:p>
            <w:pPr>
              <w:spacing w:after="0"/>
              <w:jc w:val="left"/>
            </w:pPr>
            <w:r>
              <w:rPr>
                <w:sz w:val="18"/>
              </w:rPr>
              <w:t>Chưa có nguồn bóc tách</w:t>
            </w:r>
          </w:p>
        </w:tc>
        <w:tc>
          <w:tcPr>
            <w:tcW w:type="dxa" w:w="3672"/>
            <w:tcMar>
              <w:top w:w="105" w:type="dxa"/>
              <w:start w:w="100" w:type="dxa"/>
              <w:bottom w:w="105" w:type="dxa"/>
              <w:end w:w="100" w:type="dxa"/>
            </w:tcMar>
            <w:vAlign w:val="center"/>
          </w:tcPr>
          <w:p>
            <w:pPr>
              <w:spacing w:after="0"/>
              <w:jc w:val="left"/>
            </w:pPr>
            <w:r>
              <w:rPr>
                <w:sz w:val="18"/>
              </w:rPr>
              <w:t>NOT_EVALUATED hoặc NO_VERIFIED_SOURCE</w:t>
            </w:r>
          </w:p>
        </w:tc>
        <w:tc>
          <w:tcPr>
            <w:tcW w:type="dxa" w:w="3312"/>
            <w:tcMar>
              <w:top w:w="105" w:type="dxa"/>
              <w:start w:w="100" w:type="dxa"/>
              <w:bottom w:w="105" w:type="dxa"/>
              <w:end w:w="100" w:type="dxa"/>
            </w:tcMar>
            <w:vAlign w:val="center"/>
          </w:tcPr>
          <w:p>
            <w:pPr>
              <w:spacing w:after="0"/>
              <w:jc w:val="left"/>
            </w:pPr>
            <w:r>
              <w:rPr>
                <w:sz w:val="18"/>
              </w:rPr>
              <w:t>Không tác động</w:t>
            </w:r>
          </w:p>
        </w:tc>
      </w:tr>
      <w:tr>
        <w:tc>
          <w:tcPr>
            <w:tcW w:type="dxa" w:w="3024"/>
            <w:tcMar>
              <w:top w:w="105" w:type="dxa"/>
              <w:start w:w="100" w:type="dxa"/>
              <w:bottom w:w="105" w:type="dxa"/>
              <w:end w:w="100" w:type="dxa"/>
            </w:tcMar>
            <w:vAlign w:val="center"/>
            <w:shd w:fill="F3F7FB"/>
          </w:tcPr>
          <w:p>
            <w:pPr>
              <w:spacing w:after="0"/>
              <w:jc w:val="left"/>
            </w:pPr>
            <w:r>
              <w:rPr>
                <w:sz w:val="18"/>
              </w:rPr>
              <w:t>Đã kiểm tra và không có khoản rõ ràng</w:t>
            </w:r>
          </w:p>
        </w:tc>
        <w:tc>
          <w:tcPr>
            <w:tcW w:type="dxa" w:w="3672"/>
            <w:tcMar>
              <w:top w:w="105" w:type="dxa"/>
              <w:start w:w="100" w:type="dxa"/>
              <w:bottom w:w="105" w:type="dxa"/>
              <w:end w:w="100" w:type="dxa"/>
            </w:tcMar>
            <w:vAlign w:val="center"/>
            <w:shd w:fill="F3F7FB"/>
          </w:tcPr>
          <w:p>
            <w:pPr>
              <w:spacing w:after="0"/>
              <w:jc w:val="left"/>
            </w:pPr>
            <w:r>
              <w:rPr>
                <w:sz w:val="18"/>
              </w:rPr>
              <w:t>VERIFIED_NONE</w:t>
            </w:r>
          </w:p>
        </w:tc>
        <w:tc>
          <w:tcPr>
            <w:tcW w:type="dxa" w:w="3312"/>
            <w:tcMar>
              <w:top w:w="105" w:type="dxa"/>
              <w:start w:w="100" w:type="dxa"/>
              <w:bottom w:w="105" w:type="dxa"/>
              <w:end w:w="100" w:type="dxa"/>
            </w:tcMar>
            <w:vAlign w:val="center"/>
            <w:shd w:fill="F3F7FB"/>
          </w:tcPr>
          <w:p>
            <w:pPr>
              <w:spacing w:after="0"/>
              <w:jc w:val="left"/>
            </w:pPr>
            <w:r>
              <w:rPr>
                <w:sz w:val="18"/>
              </w:rPr>
              <w:t>Không tác động</w:t>
            </w:r>
          </w:p>
        </w:tc>
      </w:tr>
      <w:tr>
        <w:tc>
          <w:tcPr>
            <w:tcW w:type="dxa" w:w="3024"/>
            <w:tcMar>
              <w:top w:w="105" w:type="dxa"/>
              <w:start w:w="100" w:type="dxa"/>
              <w:bottom w:w="105" w:type="dxa"/>
              <w:end w:w="100" w:type="dxa"/>
            </w:tcMar>
            <w:vAlign w:val="center"/>
          </w:tcPr>
          <w:p>
            <w:pPr>
              <w:spacing w:after="0"/>
              <w:jc w:val="left"/>
            </w:pPr>
            <w:r>
              <w:rPr>
                <w:sz w:val="18"/>
              </w:rPr>
              <w:t>Có khoản xác định được</w:t>
            </w:r>
          </w:p>
        </w:tc>
        <w:tc>
          <w:tcPr>
            <w:tcW w:type="dxa" w:w="3672"/>
            <w:tcMar>
              <w:top w:w="105" w:type="dxa"/>
              <w:start w:w="100" w:type="dxa"/>
              <w:bottom w:w="105" w:type="dxa"/>
              <w:end w:w="100" w:type="dxa"/>
            </w:tcMar>
            <w:vAlign w:val="center"/>
          </w:tcPr>
          <w:p>
            <w:pPr>
              <w:spacing w:after="0"/>
              <w:jc w:val="left"/>
            </w:pPr>
            <w:r>
              <w:rPr>
                <w:sz w:val="18"/>
              </w:rPr>
              <w:t>VERIFIED_ONE_OFF</w:t>
            </w:r>
          </w:p>
        </w:tc>
        <w:tc>
          <w:tcPr>
            <w:tcW w:type="dxa" w:w="3312"/>
            <w:tcMar>
              <w:top w:w="105" w:type="dxa"/>
              <w:start w:w="100" w:type="dxa"/>
              <w:bottom w:w="105" w:type="dxa"/>
              <w:end w:w="100" w:type="dxa"/>
            </w:tcMar>
            <w:vAlign w:val="center"/>
          </w:tcPr>
          <w:p>
            <w:pPr>
              <w:spacing w:after="0"/>
              <w:jc w:val="left"/>
            </w:pPr>
            <w:r>
              <w:rPr>
                <w:sz w:val="18"/>
              </w:rPr>
              <w:t>Lưu giá trị và chờ quy tắc xử lý riêng</w:t>
            </w:r>
          </w:p>
        </w:tc>
      </w:tr>
    </w:tbl>
    <w:p>
      <w:pPr>
        <w:spacing w:after="20"/>
      </w:pPr>
    </w:p>
    <w:p>
      <w:r>
        <w:t>Không đưa cờ lợi nhuận một lần vào điểm 50 chung cho đến khi có nguồn số liệu, cách bóc tách và nguyên tắc thuế rõ ràng. Không suy đoán từ biến động lợi nhuận.</w:t>
      </w:r>
    </w:p>
    <w:p>
      <w:pPr>
        <w:pStyle w:val="Heading2"/>
      </w:pPr>
      <w:r>
        <w:t>4.7 Chuyển phân loại từ Sản xuất sang Bảo hiểm</w:t>
      </w:r>
    </w:p>
    <w:p>
      <w:r>
        <w:t>Hiện 13 mã bảo hiểm vẫn thuộc nhóm manufacturing trong hệ thống và còn xuất hiện trên tab Sản xuất. Trước khi tab Bảo hiểm vận hành chính thức, cần migration sang nhóm insurance để tránh một doanh nghiệp có hai điểm FA chính thức theo hai bộ tiêu chí khác nhau.</w:t>
      </w:r>
    </w:p>
    <w:p>
      <w:pPr>
        <w:pStyle w:val="ListBullet"/>
        <w:spacing w:after="60"/>
      </w:pPr>
      <w:r>
        <w:t>Không xóa dữ liệu nguồn hoặc lịch sử cần đối chiếu.</w:t>
      </w:r>
    </w:p>
    <w:p>
      <w:pPr>
        <w:pStyle w:val="ListBullet"/>
        <w:spacing w:after="60"/>
      </w:pPr>
      <w:r>
        <w:t>Không tiếp tục dùng điểm Sản xuất làm điểm đại diện cho doanh nghiệp bảo hiểm.</w:t>
      </w:r>
    </w:p>
    <w:p>
      <w:pPr>
        <w:pStyle w:val="ListBullet"/>
        <w:spacing w:after="60"/>
      </w:pPr>
      <w:r>
        <w:t>Sau migration, kiểm tra từng mã chỉ xuất hiện ở đúng bảng ngành được chỉ định.</w:t>
      </w:r>
    </w:p>
    <w:p>
      <w:pPr>
        <w:pStyle w:val="Heading1"/>
      </w:pPr>
      <w:r>
        <w:t>5 Universe bảo hiểm và cách xử lý tab Nhân thọ</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2448"/>
            <w:shd w:fill="17365D"/>
            <w:tcMar>
              <w:top w:w="125" w:type="dxa"/>
              <w:start w:w="100" w:type="dxa"/>
              <w:bottom w:w="125" w:type="dxa"/>
              <w:end w:w="100" w:type="dxa"/>
            </w:tcMar>
            <w:vAlign w:val="center"/>
          </w:tcPr>
          <w:p>
            <w:pPr>
              <w:spacing w:after="0"/>
              <w:jc w:val="center"/>
            </w:pPr>
            <w:r>
              <w:rPr>
                <w:b/>
                <w:color w:val="FFFFFF"/>
                <w:sz w:val="19"/>
              </w:rPr>
              <w:t>Loại hình</w:t>
            </w:r>
          </w:p>
        </w:tc>
        <w:tc>
          <w:tcPr>
            <w:tcW w:type="dxa" w:w="6408"/>
            <w:shd w:fill="17365D"/>
            <w:tcMar>
              <w:top w:w="125" w:type="dxa"/>
              <w:start w:w="100" w:type="dxa"/>
              <w:bottom w:w="125" w:type="dxa"/>
              <w:end w:w="100" w:type="dxa"/>
            </w:tcMar>
            <w:vAlign w:val="center"/>
          </w:tcPr>
          <w:p>
            <w:pPr>
              <w:spacing w:after="0"/>
              <w:jc w:val="center"/>
            </w:pPr>
            <w:r>
              <w:rPr>
                <w:b/>
                <w:color w:val="FFFFFF"/>
                <w:sz w:val="19"/>
              </w:rPr>
              <w:t>Mã hiện có</w:t>
            </w:r>
          </w:p>
        </w:tc>
        <w:tc>
          <w:tcPr>
            <w:tcW w:type="dxa" w:w="1152"/>
            <w:shd w:fill="17365D"/>
            <w:tcMar>
              <w:top w:w="125" w:type="dxa"/>
              <w:start w:w="100" w:type="dxa"/>
              <w:bottom w:w="125" w:type="dxa"/>
              <w:end w:w="100" w:type="dxa"/>
            </w:tcMar>
            <w:vAlign w:val="center"/>
          </w:tcPr>
          <w:p>
            <w:pPr>
              <w:spacing w:after="0"/>
              <w:jc w:val="center"/>
            </w:pPr>
            <w:r>
              <w:rPr>
                <w:b/>
                <w:color w:val="FFFFFF"/>
                <w:sz w:val="19"/>
              </w:rPr>
              <w:t>Số lượng</w:t>
            </w:r>
          </w:p>
        </w:tc>
      </w:tr>
      <w:tr>
        <w:tc>
          <w:tcPr>
            <w:tcW w:type="dxa" w:w="2448"/>
            <w:tcMar>
              <w:top w:w="105" w:type="dxa"/>
              <w:start w:w="100" w:type="dxa"/>
              <w:bottom w:w="105" w:type="dxa"/>
              <w:end w:w="100" w:type="dxa"/>
            </w:tcMar>
            <w:vAlign w:val="center"/>
          </w:tcPr>
          <w:p>
            <w:pPr>
              <w:spacing w:after="0"/>
              <w:jc w:val="left"/>
            </w:pPr>
            <w:r>
              <w:rPr>
                <w:sz w:val="19"/>
              </w:rPr>
              <w:t>Phi nhân thọ</w:t>
            </w:r>
          </w:p>
        </w:tc>
        <w:tc>
          <w:tcPr>
            <w:tcW w:type="dxa" w:w="6408"/>
            <w:tcMar>
              <w:top w:w="105" w:type="dxa"/>
              <w:start w:w="100" w:type="dxa"/>
              <w:bottom w:w="105" w:type="dxa"/>
              <w:end w:w="100" w:type="dxa"/>
            </w:tcMar>
            <w:vAlign w:val="center"/>
          </w:tcPr>
          <w:p>
            <w:pPr>
              <w:spacing w:after="0"/>
              <w:jc w:val="left"/>
            </w:pPr>
            <w:r>
              <w:rPr>
                <w:sz w:val="19"/>
              </w:rPr>
              <w:t>ABI, AIC, BHI, BIC, BLI, BMI, MIG, PGI, PTI</w:t>
            </w:r>
          </w:p>
        </w:tc>
        <w:tc>
          <w:tcPr>
            <w:tcW w:type="dxa" w:w="1152"/>
            <w:tcMar>
              <w:top w:w="105" w:type="dxa"/>
              <w:start w:w="100" w:type="dxa"/>
              <w:bottom w:w="105" w:type="dxa"/>
              <w:end w:w="100" w:type="dxa"/>
            </w:tcMar>
            <w:vAlign w:val="center"/>
          </w:tcPr>
          <w:p>
            <w:pPr>
              <w:spacing w:after="0"/>
              <w:jc w:val="center"/>
            </w:pPr>
            <w:r>
              <w:rPr>
                <w:sz w:val="19"/>
              </w:rPr>
              <w:t>9</w:t>
            </w:r>
          </w:p>
        </w:tc>
      </w:tr>
      <w:tr>
        <w:tc>
          <w:tcPr>
            <w:tcW w:type="dxa" w:w="2448"/>
            <w:tcMar>
              <w:top w:w="105" w:type="dxa"/>
              <w:start w:w="100" w:type="dxa"/>
              <w:bottom w:w="105" w:type="dxa"/>
              <w:end w:w="100" w:type="dxa"/>
            </w:tcMar>
            <w:vAlign w:val="center"/>
            <w:shd w:fill="F3F7FB"/>
          </w:tcPr>
          <w:p>
            <w:pPr>
              <w:spacing w:after="0"/>
              <w:jc w:val="left"/>
            </w:pPr>
            <w:r>
              <w:rPr>
                <w:sz w:val="19"/>
              </w:rPr>
              <w:t>Tái bảo hiểm</w:t>
            </w:r>
          </w:p>
        </w:tc>
        <w:tc>
          <w:tcPr>
            <w:tcW w:type="dxa" w:w="6408"/>
            <w:tcMar>
              <w:top w:w="105" w:type="dxa"/>
              <w:start w:w="100" w:type="dxa"/>
              <w:bottom w:w="105" w:type="dxa"/>
              <w:end w:w="100" w:type="dxa"/>
            </w:tcMar>
            <w:vAlign w:val="center"/>
            <w:shd w:fill="F3F7FB"/>
          </w:tcPr>
          <w:p>
            <w:pPr>
              <w:spacing w:after="0"/>
              <w:jc w:val="left"/>
            </w:pPr>
            <w:r>
              <w:rPr>
                <w:sz w:val="19"/>
              </w:rPr>
              <w:t>PRE, VNR</w:t>
            </w:r>
          </w:p>
        </w:tc>
        <w:tc>
          <w:tcPr>
            <w:tcW w:type="dxa" w:w="1152"/>
            <w:tcMar>
              <w:top w:w="105" w:type="dxa"/>
              <w:start w:w="100" w:type="dxa"/>
              <w:bottom w:w="105" w:type="dxa"/>
              <w:end w:w="100" w:type="dxa"/>
            </w:tcMar>
            <w:vAlign w:val="center"/>
            <w:shd w:fill="F3F7FB"/>
          </w:tcPr>
          <w:p>
            <w:pPr>
              <w:spacing w:after="0"/>
              <w:jc w:val="center"/>
            </w:pPr>
            <w:r>
              <w:rPr>
                <w:sz w:val="19"/>
              </w:rPr>
              <w:t>2</w:t>
            </w:r>
          </w:p>
        </w:tc>
      </w:tr>
      <w:tr>
        <w:tc>
          <w:tcPr>
            <w:tcW w:type="dxa" w:w="2448"/>
            <w:tcMar>
              <w:top w:w="105" w:type="dxa"/>
              <w:start w:w="100" w:type="dxa"/>
              <w:bottom w:w="105" w:type="dxa"/>
              <w:end w:w="100" w:type="dxa"/>
            </w:tcMar>
            <w:vAlign w:val="center"/>
          </w:tcPr>
          <w:p>
            <w:pPr>
              <w:spacing w:after="0"/>
              <w:jc w:val="left"/>
            </w:pPr>
            <w:r>
              <w:rPr>
                <w:sz w:val="19"/>
              </w:rPr>
              <w:t>Holding/Hỗn hợp</w:t>
            </w:r>
          </w:p>
        </w:tc>
        <w:tc>
          <w:tcPr>
            <w:tcW w:type="dxa" w:w="6408"/>
            <w:tcMar>
              <w:top w:w="105" w:type="dxa"/>
              <w:start w:w="100" w:type="dxa"/>
              <w:bottom w:w="105" w:type="dxa"/>
              <w:end w:w="100" w:type="dxa"/>
            </w:tcMar>
            <w:vAlign w:val="center"/>
          </w:tcPr>
          <w:p>
            <w:pPr>
              <w:spacing w:after="0"/>
              <w:jc w:val="left"/>
            </w:pPr>
            <w:r>
              <w:rPr>
                <w:sz w:val="19"/>
              </w:rPr>
              <w:t>BVH, PVI</w:t>
            </w:r>
          </w:p>
        </w:tc>
        <w:tc>
          <w:tcPr>
            <w:tcW w:type="dxa" w:w="1152"/>
            <w:tcMar>
              <w:top w:w="105" w:type="dxa"/>
              <w:start w:w="100" w:type="dxa"/>
              <w:bottom w:w="105" w:type="dxa"/>
              <w:end w:w="100" w:type="dxa"/>
            </w:tcMar>
            <w:vAlign w:val="center"/>
          </w:tcPr>
          <w:p>
            <w:pPr>
              <w:spacing w:after="0"/>
              <w:jc w:val="center"/>
            </w:pPr>
            <w:r>
              <w:rPr>
                <w:sz w:val="19"/>
              </w:rPr>
              <w:t>2</w:t>
            </w:r>
          </w:p>
        </w:tc>
      </w:tr>
      <w:tr>
        <w:tc>
          <w:tcPr>
            <w:tcW w:type="dxa" w:w="2448"/>
            <w:tcMar>
              <w:top w:w="105" w:type="dxa"/>
              <w:start w:w="100" w:type="dxa"/>
              <w:bottom w:w="105" w:type="dxa"/>
              <w:end w:w="100" w:type="dxa"/>
            </w:tcMar>
            <w:vAlign w:val="center"/>
            <w:shd w:fill="F3F7FB"/>
          </w:tcPr>
          <w:p>
            <w:pPr>
              <w:spacing w:after="0"/>
              <w:jc w:val="left"/>
            </w:pPr>
            <w:r>
              <w:rPr>
                <w:sz w:val="19"/>
              </w:rPr>
              <w:t>Nhân thọ thuần túy</w:t>
            </w:r>
          </w:p>
        </w:tc>
        <w:tc>
          <w:tcPr>
            <w:tcW w:type="dxa" w:w="6408"/>
            <w:tcMar>
              <w:top w:w="105" w:type="dxa"/>
              <w:start w:w="100" w:type="dxa"/>
              <w:bottom w:w="105" w:type="dxa"/>
              <w:end w:w="100" w:type="dxa"/>
            </w:tcMar>
            <w:vAlign w:val="center"/>
            <w:shd w:fill="F3F7FB"/>
          </w:tcPr>
          <w:p>
            <w:pPr>
              <w:spacing w:after="0"/>
              <w:jc w:val="left"/>
            </w:pPr>
            <w:r>
              <w:rPr>
                <w:sz w:val="19"/>
              </w:rPr>
              <w:t>Chưa có trong universe niêm yết hiện tại</w:t>
            </w:r>
          </w:p>
        </w:tc>
        <w:tc>
          <w:tcPr>
            <w:tcW w:type="dxa" w:w="1152"/>
            <w:tcMar>
              <w:top w:w="105" w:type="dxa"/>
              <w:start w:w="100" w:type="dxa"/>
              <w:bottom w:w="105" w:type="dxa"/>
              <w:end w:w="100" w:type="dxa"/>
            </w:tcMar>
            <w:vAlign w:val="center"/>
            <w:shd w:fill="F3F7FB"/>
          </w:tcPr>
          <w:p>
            <w:pPr>
              <w:spacing w:after="0"/>
              <w:jc w:val="center"/>
            </w:pPr>
            <w:r>
              <w:rPr>
                <w:sz w:val="19"/>
              </w:rPr>
              <w:t>0</w:t>
            </w:r>
          </w:p>
        </w:tc>
      </w:tr>
    </w:tbl>
    <w:p>
      <w:pPr>
        <w:spacing w:after="20"/>
      </w:pPr>
    </w:p>
    <w:p>
      <w:r>
        <w:t>Tab Nhân thọ vẫn được giữ trong kiến trúc giao diện, nhưng khi chưa có mã phải hiển thị thông báo rõ: Hiện chưa có doanh nghiệp nhân thọ thuần túy niêm yết trong tập dữ liệu. Không hiển thị bảng trắng hoặc N/A.</w:t>
      </w:r>
    </w:p>
    <w:p>
      <w:r>
        <w:br w:type="page"/>
      </w:r>
    </w:p>
    <w:p>
      <w:pPr>
        <w:pStyle w:val="Heading1"/>
      </w:pPr>
      <w:r>
        <w:t>6 Yêu cầu dữ liệu và quy tắc hiển thị</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376"/>
            <w:shd w:fill="17365D"/>
            <w:tcMar>
              <w:top w:w="125" w:type="dxa"/>
              <w:start w:w="100" w:type="dxa"/>
              <w:bottom w:w="125" w:type="dxa"/>
              <w:end w:w="100" w:type="dxa"/>
            </w:tcMar>
            <w:vAlign w:val="center"/>
          </w:tcPr>
          <w:p>
            <w:pPr>
              <w:spacing w:after="0"/>
              <w:jc w:val="center"/>
            </w:pPr>
            <w:r>
              <w:rPr>
                <w:b/>
                <w:color w:val="FFFFFF"/>
                <w:sz w:val="19"/>
              </w:rPr>
              <w:t>Nội dung</w:t>
            </w:r>
          </w:p>
        </w:tc>
        <w:tc>
          <w:tcPr>
            <w:tcW w:type="dxa" w:w="7632"/>
            <w:shd w:fill="17365D"/>
            <w:tcMar>
              <w:top w:w="125" w:type="dxa"/>
              <w:start w:w="100" w:type="dxa"/>
              <w:bottom w:w="125" w:type="dxa"/>
              <w:end w:w="100" w:type="dxa"/>
            </w:tcMar>
            <w:vAlign w:val="center"/>
          </w:tcPr>
          <w:p>
            <w:pPr>
              <w:spacing w:after="0"/>
              <w:jc w:val="center"/>
            </w:pPr>
            <w:r>
              <w:rPr>
                <w:b/>
                <w:color w:val="FFFFFF"/>
                <w:sz w:val="19"/>
              </w:rPr>
              <w:t>Yêu cầu bắt buộc</w:t>
            </w:r>
          </w:p>
        </w:tc>
      </w:tr>
      <w:tr>
        <w:tc>
          <w:tcPr>
            <w:tcW w:type="dxa" w:w="2376"/>
            <w:tcMar>
              <w:top w:w="105" w:type="dxa"/>
              <w:start w:w="100" w:type="dxa"/>
              <w:bottom w:w="105" w:type="dxa"/>
              <w:end w:w="100" w:type="dxa"/>
            </w:tcMar>
            <w:vAlign w:val="center"/>
          </w:tcPr>
          <w:p>
            <w:pPr>
              <w:spacing w:after="0"/>
              <w:jc w:val="left"/>
            </w:pPr>
            <w:r>
              <w:rPr>
                <w:sz w:val="19"/>
              </w:rPr>
              <w:t>Nguồn</w:t>
            </w:r>
          </w:p>
        </w:tc>
        <w:tc>
          <w:tcPr>
            <w:tcW w:type="dxa" w:w="7632"/>
            <w:tcMar>
              <w:top w:w="105" w:type="dxa"/>
              <w:start w:w="100" w:type="dxa"/>
              <w:bottom w:w="105" w:type="dxa"/>
              <w:end w:w="100" w:type="dxa"/>
            </w:tcMar>
            <w:vAlign w:val="center"/>
          </w:tcPr>
          <w:p>
            <w:pPr>
              <w:spacing w:after="0"/>
              <w:jc w:val="left"/>
            </w:pPr>
            <w:r>
              <w:rPr>
                <w:sz w:val="19"/>
              </w:rPr>
              <w:t>BCTC hợp nhất và dữ liệu EPS chuẩn hóa đã thống nhất</w:t>
            </w:r>
          </w:p>
        </w:tc>
      </w:tr>
      <w:tr>
        <w:tc>
          <w:tcPr>
            <w:tcW w:type="dxa" w:w="2376"/>
            <w:tcMar>
              <w:top w:w="105" w:type="dxa"/>
              <w:start w:w="100" w:type="dxa"/>
              <w:bottom w:w="105" w:type="dxa"/>
              <w:end w:w="100" w:type="dxa"/>
            </w:tcMar>
            <w:vAlign w:val="center"/>
            <w:shd w:fill="F3F7FB"/>
          </w:tcPr>
          <w:p>
            <w:pPr>
              <w:spacing w:after="0"/>
              <w:jc w:val="left"/>
            </w:pPr>
            <w:r>
              <w:rPr>
                <w:sz w:val="19"/>
              </w:rPr>
              <w:t>Không có dữ liệu</w:t>
            </w:r>
          </w:p>
        </w:tc>
        <w:tc>
          <w:tcPr>
            <w:tcW w:type="dxa" w:w="7632"/>
            <w:tcMar>
              <w:top w:w="105" w:type="dxa"/>
              <w:start w:w="100" w:type="dxa"/>
              <w:bottom w:w="105" w:type="dxa"/>
              <w:end w:w="100" w:type="dxa"/>
            </w:tcMar>
            <w:vAlign w:val="center"/>
            <w:shd w:fill="F3F7FB"/>
          </w:tcPr>
          <w:p>
            <w:pPr>
              <w:spacing w:after="0"/>
              <w:jc w:val="left"/>
            </w:pPr>
            <w:r>
              <w:rPr>
                <w:sz w:val="19"/>
              </w:rPr>
              <w:t>Không tự suy đoán; tiêu chí chung chỉ được đưa vào khi có thể tính đồng nhất</w:t>
            </w:r>
          </w:p>
        </w:tc>
      </w:tr>
      <w:tr>
        <w:tc>
          <w:tcPr>
            <w:tcW w:type="dxa" w:w="2376"/>
            <w:tcMar>
              <w:top w:w="105" w:type="dxa"/>
              <w:start w:w="100" w:type="dxa"/>
              <w:bottom w:w="105" w:type="dxa"/>
              <w:end w:w="100" w:type="dxa"/>
            </w:tcMar>
            <w:vAlign w:val="center"/>
          </w:tcPr>
          <w:p>
            <w:pPr>
              <w:spacing w:after="0"/>
              <w:jc w:val="left"/>
            </w:pPr>
            <w:r>
              <w:rPr>
                <w:sz w:val="19"/>
              </w:rPr>
              <w:t>Delta FA</w:t>
            </w:r>
          </w:p>
        </w:tc>
        <w:tc>
          <w:tcPr>
            <w:tcW w:type="dxa" w:w="7632"/>
            <w:tcMar>
              <w:top w:w="105" w:type="dxa"/>
              <w:start w:w="100" w:type="dxa"/>
              <w:bottom w:w="105" w:type="dxa"/>
              <w:end w:w="100" w:type="dxa"/>
            </w:tcMar>
            <w:vAlign w:val="center"/>
          </w:tcPr>
          <w:p>
            <w:pPr>
              <w:spacing w:after="0"/>
              <w:jc w:val="left"/>
            </w:pPr>
            <w:r>
              <w:rPr>
                <w:sz w:val="19"/>
              </w:rPr>
              <w:t>Hiển thị phần trăm thay đổi so với quý trước; đồng thời lưu chênh lệch điểm tuyệt đối</w:t>
            </w:r>
          </w:p>
        </w:tc>
      </w:tr>
      <w:tr>
        <w:tc>
          <w:tcPr>
            <w:tcW w:type="dxa" w:w="2376"/>
            <w:tcMar>
              <w:top w:w="105" w:type="dxa"/>
              <w:start w:w="100" w:type="dxa"/>
              <w:bottom w:w="105" w:type="dxa"/>
              <w:end w:w="100" w:type="dxa"/>
            </w:tcMar>
            <w:vAlign w:val="center"/>
            <w:shd w:fill="F3F7FB"/>
          </w:tcPr>
          <w:p>
            <w:pPr>
              <w:spacing w:after="0"/>
              <w:jc w:val="left"/>
            </w:pPr>
            <w:r>
              <w:rPr>
                <w:sz w:val="19"/>
              </w:rPr>
              <w:t>Cảnh báo</w:t>
            </w:r>
          </w:p>
        </w:tc>
        <w:tc>
          <w:tcPr>
            <w:tcW w:type="dxa" w:w="7632"/>
            <w:tcMar>
              <w:top w:w="105" w:type="dxa"/>
              <w:start w:w="100" w:type="dxa"/>
              <w:bottom w:w="105" w:type="dxa"/>
              <w:end w:w="100" w:type="dxa"/>
            </w:tcMar>
            <w:vAlign w:val="center"/>
            <w:shd w:fill="F3F7FB"/>
          </w:tcPr>
          <w:p>
            <w:pPr>
              <w:spacing w:after="0"/>
              <w:jc w:val="left"/>
            </w:pPr>
            <w:r>
              <w:rPr>
                <w:sz w:val="19"/>
              </w:rPr>
              <w:t>Hiển thị bằng biểu tượng hoặc tooltip; không trộn với xếp hạng FA</w:t>
            </w:r>
          </w:p>
        </w:tc>
      </w:tr>
      <w:tr>
        <w:tc>
          <w:tcPr>
            <w:tcW w:type="dxa" w:w="2376"/>
            <w:tcMar>
              <w:top w:w="105" w:type="dxa"/>
              <w:start w:w="100" w:type="dxa"/>
              <w:bottom w:w="105" w:type="dxa"/>
              <w:end w:w="100" w:type="dxa"/>
            </w:tcMar>
            <w:vAlign w:val="center"/>
          </w:tcPr>
          <w:p>
            <w:pPr>
              <w:spacing w:after="0"/>
              <w:jc w:val="left"/>
            </w:pPr>
            <w:r>
              <w:rPr>
                <w:sz w:val="19"/>
              </w:rPr>
              <w:t>Phiên bản</w:t>
            </w:r>
          </w:p>
        </w:tc>
        <w:tc>
          <w:tcPr>
            <w:tcW w:type="dxa" w:w="7632"/>
            <w:tcMar>
              <w:top w:w="105" w:type="dxa"/>
              <w:start w:w="100" w:type="dxa"/>
              <w:bottom w:w="105" w:type="dxa"/>
              <w:end w:w="100" w:type="dxa"/>
            </w:tcMar>
            <w:vAlign w:val="center"/>
          </w:tcPr>
          <w:p>
            <w:pPr>
              <w:spacing w:after="0"/>
              <w:jc w:val="left"/>
            </w:pPr>
            <w:r>
              <w:rPr>
                <w:sz w:val="19"/>
              </w:rPr>
              <w:t>Mỗi dòng phải lưu phiên bản EPS, phiên bản điểm và thời điểm tính</w:t>
            </w:r>
          </w:p>
        </w:tc>
      </w:tr>
      <w:tr>
        <w:tc>
          <w:tcPr>
            <w:tcW w:type="dxa" w:w="2376"/>
            <w:tcMar>
              <w:top w:w="105" w:type="dxa"/>
              <w:start w:w="100" w:type="dxa"/>
              <w:bottom w:w="105" w:type="dxa"/>
              <w:end w:w="100" w:type="dxa"/>
            </w:tcMar>
            <w:vAlign w:val="center"/>
            <w:shd w:fill="F3F7FB"/>
          </w:tcPr>
          <w:p>
            <w:pPr>
              <w:spacing w:after="0"/>
              <w:jc w:val="left"/>
            </w:pPr>
            <w:r>
              <w:rPr>
                <w:sz w:val="19"/>
              </w:rPr>
              <w:t>Truy vết</w:t>
            </w:r>
          </w:p>
        </w:tc>
        <w:tc>
          <w:tcPr>
            <w:tcW w:type="dxa" w:w="7632"/>
            <w:tcMar>
              <w:top w:w="105" w:type="dxa"/>
              <w:start w:w="100" w:type="dxa"/>
              <w:bottom w:w="105" w:type="dxa"/>
              <w:end w:w="100" w:type="dxa"/>
            </w:tcMar>
            <w:vAlign w:val="center"/>
            <w:shd w:fill="F3F7FB"/>
          </w:tcPr>
          <w:p>
            <w:pPr>
              <w:spacing w:after="0"/>
              <w:jc w:val="left"/>
            </w:pPr>
            <w:r>
              <w:rPr>
                <w:sz w:val="19"/>
              </w:rPr>
              <w:t>Có thể lần từ điểm thành phần về tử số, mẫu số, quý hiện tại và quý so sánh</w:t>
            </w:r>
          </w:p>
        </w:tc>
      </w:tr>
    </w:tbl>
    <w:p>
      <w:pPr>
        <w:spacing w:after="20"/>
      </w:pPr>
    </w:p>
    <w:p>
      <w:pPr>
        <w:pStyle w:val="Heading1"/>
      </w:pPr>
      <w:r>
        <w:t>7 Bố cục cột mới cho tab Toàn ngành</w:t>
      </w:r>
    </w:p>
    <w:p>
      <w:r>
        <w:t>Bố cục 14 cột cũ không còn phù hợp vì vẫn chứa Hiệu quả bảo hiểm 30 điểm và Định giá 20 điểm. Tab Toàn ngành nên chỉ hiển thị phần chung đã được kiểm tra.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864"/>
            <w:shd w:fill="17365D"/>
            <w:tcMar>
              <w:top w:w="125" w:type="dxa"/>
              <w:start w:w="100" w:type="dxa"/>
              <w:bottom w:w="125" w:type="dxa"/>
              <w:end w:w="100" w:type="dxa"/>
            </w:tcMar>
            <w:vAlign w:val="center"/>
          </w:tcPr>
          <w:p>
            <w:pPr>
              <w:spacing w:after="0"/>
              <w:jc w:val="center"/>
            </w:pPr>
            <w:r>
              <w:rPr>
                <w:b/>
                <w:color w:val="FFFFFF"/>
                <w:sz w:val="17"/>
              </w:rPr>
              <w:t>Thứ tự</w:t>
            </w:r>
          </w:p>
        </w:tc>
        <w:tc>
          <w:tcPr>
            <w:tcW w:type="dxa" w:w="3024"/>
            <w:shd w:fill="17365D"/>
            <w:tcMar>
              <w:top w:w="125" w:type="dxa"/>
              <w:start w:w="100" w:type="dxa"/>
              <w:bottom w:w="125" w:type="dxa"/>
              <w:end w:w="100" w:type="dxa"/>
            </w:tcMar>
            <w:vAlign w:val="center"/>
          </w:tcPr>
          <w:p>
            <w:pPr>
              <w:spacing w:after="0"/>
              <w:jc w:val="center"/>
            </w:pPr>
            <w:r>
              <w:rPr>
                <w:b/>
                <w:color w:val="FFFFFF"/>
                <w:sz w:val="17"/>
              </w:rPr>
              <w:t>Cột</w:t>
            </w:r>
          </w:p>
        </w:tc>
        <w:tc>
          <w:tcPr>
            <w:tcW w:type="dxa" w:w="6120"/>
            <w:shd w:fill="17365D"/>
            <w:tcMar>
              <w:top w:w="125" w:type="dxa"/>
              <w:start w:w="100" w:type="dxa"/>
              <w:bottom w:w="125" w:type="dxa"/>
              <w:end w:w="100" w:type="dxa"/>
            </w:tcMar>
            <w:vAlign w:val="center"/>
          </w:tcPr>
          <w:p>
            <w:pPr>
              <w:spacing w:after="0"/>
              <w:jc w:val="center"/>
            </w:pPr>
            <w:r>
              <w:rPr>
                <w:b/>
                <w:color w:val="FFFFFF"/>
                <w:sz w:val="17"/>
              </w:rPr>
              <w:t>Nội dung hiển thị</w:t>
            </w:r>
          </w:p>
        </w:tc>
      </w:tr>
      <w:tr>
        <w:tc>
          <w:tcPr>
            <w:tcW w:type="dxa" w:w="864"/>
            <w:tcMar>
              <w:top w:w="105" w:type="dxa"/>
              <w:start w:w="100" w:type="dxa"/>
              <w:bottom w:w="105" w:type="dxa"/>
              <w:end w:w="100" w:type="dxa"/>
            </w:tcMar>
            <w:vAlign w:val="center"/>
          </w:tcPr>
          <w:p>
            <w:pPr>
              <w:spacing w:after="0"/>
              <w:jc w:val="center"/>
            </w:pPr>
            <w:r>
              <w:rPr>
                <w:sz w:val="17"/>
              </w:rPr>
              <w:t>1</w:t>
            </w:r>
          </w:p>
        </w:tc>
        <w:tc>
          <w:tcPr>
            <w:tcW w:type="dxa" w:w="3024"/>
            <w:tcMar>
              <w:top w:w="105" w:type="dxa"/>
              <w:start w:w="100" w:type="dxa"/>
              <w:bottom w:w="105" w:type="dxa"/>
              <w:end w:w="100" w:type="dxa"/>
            </w:tcMar>
            <w:vAlign w:val="center"/>
          </w:tcPr>
          <w:p>
            <w:pPr>
              <w:spacing w:after="0"/>
              <w:jc w:val="left"/>
            </w:pPr>
            <w:r>
              <w:rPr>
                <w:sz w:val="17"/>
              </w:rPr>
              <w:t>Ngày công bố BCTC</w:t>
            </w:r>
          </w:p>
        </w:tc>
        <w:tc>
          <w:tcPr>
            <w:tcW w:type="dxa" w:w="6120"/>
            <w:tcMar>
              <w:top w:w="105" w:type="dxa"/>
              <w:start w:w="100" w:type="dxa"/>
              <w:bottom w:w="105" w:type="dxa"/>
              <w:end w:w="100" w:type="dxa"/>
            </w:tcMar>
            <w:vAlign w:val="center"/>
          </w:tcPr>
          <w:p>
            <w:pPr>
              <w:spacing w:after="0"/>
              <w:jc w:val="left"/>
            </w:pPr>
            <w:r>
              <w:rPr>
                <w:sz w:val="17"/>
              </w:rPr>
              <w:t>Ngày báo cáo được công bố</w:t>
            </w:r>
          </w:p>
        </w:tc>
      </w:tr>
      <w:tr>
        <w:tc>
          <w:tcPr>
            <w:tcW w:type="dxa" w:w="864"/>
            <w:tcMar>
              <w:top w:w="105" w:type="dxa"/>
              <w:start w:w="100" w:type="dxa"/>
              <w:bottom w:w="105" w:type="dxa"/>
              <w:end w:w="100" w:type="dxa"/>
            </w:tcMar>
            <w:vAlign w:val="center"/>
            <w:shd w:fill="F3F7FB"/>
          </w:tcPr>
          <w:p>
            <w:pPr>
              <w:spacing w:after="0"/>
              <w:jc w:val="center"/>
            </w:pPr>
            <w:r>
              <w:rPr>
                <w:sz w:val="17"/>
              </w:rPr>
              <w:t>2</w:t>
            </w:r>
          </w:p>
        </w:tc>
        <w:tc>
          <w:tcPr>
            <w:tcW w:type="dxa" w:w="3024"/>
            <w:tcMar>
              <w:top w:w="105" w:type="dxa"/>
              <w:start w:w="100" w:type="dxa"/>
              <w:bottom w:w="105" w:type="dxa"/>
              <w:end w:w="100" w:type="dxa"/>
            </w:tcMar>
            <w:vAlign w:val="center"/>
            <w:shd w:fill="F3F7FB"/>
          </w:tcPr>
          <w:p>
            <w:pPr>
              <w:spacing w:after="0"/>
              <w:jc w:val="left"/>
            </w:pPr>
            <w:r>
              <w:rPr>
                <w:sz w:val="17"/>
              </w:rPr>
              <w:t>Mã và loại hình</w:t>
            </w:r>
          </w:p>
        </w:tc>
        <w:tc>
          <w:tcPr>
            <w:tcW w:type="dxa" w:w="6120"/>
            <w:tcMar>
              <w:top w:w="105" w:type="dxa"/>
              <w:start w:w="100" w:type="dxa"/>
              <w:bottom w:w="105" w:type="dxa"/>
              <w:end w:w="100" w:type="dxa"/>
            </w:tcMar>
            <w:vAlign w:val="center"/>
            <w:shd w:fill="F3F7FB"/>
          </w:tcPr>
          <w:p>
            <w:pPr>
              <w:spacing w:after="0"/>
              <w:jc w:val="left"/>
            </w:pPr>
            <w:r>
              <w:rPr>
                <w:sz w:val="17"/>
              </w:rPr>
              <w:t>Mã cổ phiếu và nhóm nghiệp vụ</w:t>
            </w:r>
          </w:p>
        </w:tc>
      </w:tr>
      <w:tr>
        <w:tc>
          <w:tcPr>
            <w:tcW w:type="dxa" w:w="864"/>
            <w:tcMar>
              <w:top w:w="105" w:type="dxa"/>
              <w:start w:w="100" w:type="dxa"/>
              <w:bottom w:w="105" w:type="dxa"/>
              <w:end w:w="100" w:type="dxa"/>
            </w:tcMar>
            <w:vAlign w:val="center"/>
          </w:tcPr>
          <w:p>
            <w:pPr>
              <w:spacing w:after="0"/>
              <w:jc w:val="center"/>
            </w:pPr>
            <w:r>
              <w:rPr>
                <w:sz w:val="17"/>
              </w:rPr>
              <w:t>3</w:t>
            </w:r>
          </w:p>
        </w:tc>
        <w:tc>
          <w:tcPr>
            <w:tcW w:type="dxa" w:w="3024"/>
            <w:tcMar>
              <w:top w:w="105" w:type="dxa"/>
              <w:start w:w="100" w:type="dxa"/>
              <w:bottom w:w="105" w:type="dxa"/>
              <w:end w:w="100" w:type="dxa"/>
            </w:tcMar>
            <w:vAlign w:val="center"/>
          </w:tcPr>
          <w:p>
            <w:pPr>
              <w:spacing w:after="0"/>
              <w:jc w:val="left"/>
            </w:pPr>
            <w:r>
              <w:rPr>
                <w:sz w:val="17"/>
              </w:rPr>
              <w:t>Tổng điểm Toàn ngành</w:t>
            </w:r>
          </w:p>
        </w:tc>
        <w:tc>
          <w:tcPr>
            <w:tcW w:type="dxa" w:w="6120"/>
            <w:tcMar>
              <w:top w:w="105" w:type="dxa"/>
              <w:start w:w="100" w:type="dxa"/>
              <w:bottom w:w="105" w:type="dxa"/>
              <w:end w:w="100" w:type="dxa"/>
            </w:tcMar>
            <w:vAlign w:val="center"/>
          </w:tcPr>
          <w:p>
            <w:pPr>
              <w:spacing w:after="0"/>
              <w:jc w:val="left"/>
            </w:pPr>
            <w:r>
              <w:rPr>
                <w:sz w:val="17"/>
              </w:rPr>
              <w:t>Tổng C1 đến C5, tối đa 50</w:t>
            </w:r>
          </w:p>
        </w:tc>
      </w:tr>
      <w:tr>
        <w:tc>
          <w:tcPr>
            <w:tcW w:type="dxa" w:w="864"/>
            <w:tcMar>
              <w:top w:w="105" w:type="dxa"/>
              <w:start w:w="100" w:type="dxa"/>
              <w:bottom w:w="105" w:type="dxa"/>
              <w:end w:w="100" w:type="dxa"/>
            </w:tcMar>
            <w:vAlign w:val="center"/>
            <w:shd w:fill="F3F7FB"/>
          </w:tcPr>
          <w:p>
            <w:pPr>
              <w:spacing w:after="0"/>
              <w:jc w:val="center"/>
            </w:pPr>
            <w:r>
              <w:rPr>
                <w:sz w:val="17"/>
              </w:rPr>
              <w:t>4</w:t>
            </w:r>
          </w:p>
        </w:tc>
        <w:tc>
          <w:tcPr>
            <w:tcW w:type="dxa" w:w="3024"/>
            <w:tcMar>
              <w:top w:w="105" w:type="dxa"/>
              <w:start w:w="100" w:type="dxa"/>
              <w:bottom w:w="105" w:type="dxa"/>
              <w:end w:w="100" w:type="dxa"/>
            </w:tcMar>
            <w:vAlign w:val="center"/>
            <w:shd w:fill="F3F7FB"/>
          </w:tcPr>
          <w:p>
            <w:pPr>
              <w:spacing w:after="0"/>
              <w:jc w:val="left"/>
            </w:pPr>
            <w:r>
              <w:rPr>
                <w:sz w:val="17"/>
              </w:rPr>
              <w:t>Delta FA quý</w:t>
            </w:r>
          </w:p>
        </w:tc>
        <w:tc>
          <w:tcPr>
            <w:tcW w:type="dxa" w:w="6120"/>
            <w:tcMar>
              <w:top w:w="105" w:type="dxa"/>
              <w:start w:w="100" w:type="dxa"/>
              <w:bottom w:w="105" w:type="dxa"/>
              <w:end w:w="100" w:type="dxa"/>
            </w:tcMar>
            <w:vAlign w:val="center"/>
            <w:shd w:fill="F3F7FB"/>
          </w:tcPr>
          <w:p>
            <w:pPr>
              <w:spacing w:after="0"/>
              <w:jc w:val="left"/>
            </w:pPr>
            <w:r>
              <w:rPr>
                <w:sz w:val="17"/>
              </w:rPr>
              <w:t>Phần trăm thay đổi so với quý trước</w:t>
            </w:r>
          </w:p>
        </w:tc>
      </w:tr>
      <w:tr>
        <w:tc>
          <w:tcPr>
            <w:tcW w:type="dxa" w:w="864"/>
            <w:tcMar>
              <w:top w:w="105" w:type="dxa"/>
              <w:start w:w="100" w:type="dxa"/>
              <w:bottom w:w="105" w:type="dxa"/>
              <w:end w:w="100" w:type="dxa"/>
            </w:tcMar>
            <w:vAlign w:val="center"/>
          </w:tcPr>
          <w:p>
            <w:pPr>
              <w:spacing w:after="0"/>
              <w:jc w:val="center"/>
            </w:pPr>
            <w:r>
              <w:rPr>
                <w:sz w:val="17"/>
              </w:rPr>
              <w:t>5</w:t>
            </w:r>
          </w:p>
        </w:tc>
        <w:tc>
          <w:tcPr>
            <w:tcW w:type="dxa" w:w="3024"/>
            <w:tcMar>
              <w:top w:w="105" w:type="dxa"/>
              <w:start w:w="100" w:type="dxa"/>
              <w:bottom w:w="105" w:type="dxa"/>
              <w:end w:w="100" w:type="dxa"/>
            </w:tcMar>
            <w:vAlign w:val="center"/>
          </w:tcPr>
          <w:p>
            <w:pPr>
              <w:spacing w:after="0"/>
              <w:jc w:val="left"/>
            </w:pPr>
            <w:r>
              <w:rPr>
                <w:sz w:val="17"/>
              </w:rPr>
              <w:t>EPS YoY</w:t>
            </w:r>
          </w:p>
        </w:tc>
        <w:tc>
          <w:tcPr>
            <w:tcW w:type="dxa" w:w="6120"/>
            <w:tcMar>
              <w:top w:w="105" w:type="dxa"/>
              <w:start w:w="100" w:type="dxa"/>
              <w:bottom w:w="105" w:type="dxa"/>
              <w:end w:w="100" w:type="dxa"/>
            </w:tcMar>
            <w:vAlign w:val="center"/>
          </w:tcPr>
          <w:p>
            <w:pPr>
              <w:spacing w:after="0"/>
              <w:jc w:val="left"/>
            </w:pPr>
            <w:r>
              <w:rPr>
                <w:sz w:val="17"/>
              </w:rPr>
              <w:t>Giá trị phần trăm và điểm C1 trên 10</w:t>
            </w:r>
          </w:p>
        </w:tc>
      </w:tr>
      <w:tr>
        <w:tc>
          <w:tcPr>
            <w:tcW w:type="dxa" w:w="864"/>
            <w:tcMar>
              <w:top w:w="105" w:type="dxa"/>
              <w:start w:w="100" w:type="dxa"/>
              <w:bottom w:w="105" w:type="dxa"/>
              <w:end w:w="100" w:type="dxa"/>
            </w:tcMar>
            <w:vAlign w:val="center"/>
            <w:shd w:fill="F3F7FB"/>
          </w:tcPr>
          <w:p>
            <w:pPr>
              <w:spacing w:after="0"/>
              <w:jc w:val="center"/>
            </w:pPr>
            <w:r>
              <w:rPr>
                <w:sz w:val="17"/>
              </w:rPr>
              <w:t>6</w:t>
            </w:r>
          </w:p>
        </w:tc>
        <w:tc>
          <w:tcPr>
            <w:tcW w:type="dxa" w:w="3024"/>
            <w:tcMar>
              <w:top w:w="105" w:type="dxa"/>
              <w:start w:w="100" w:type="dxa"/>
              <w:bottom w:w="105" w:type="dxa"/>
              <w:end w:w="100" w:type="dxa"/>
            </w:tcMar>
            <w:vAlign w:val="center"/>
            <w:shd w:fill="F3F7FB"/>
          </w:tcPr>
          <w:p>
            <w:pPr>
              <w:spacing w:after="0"/>
              <w:jc w:val="left"/>
            </w:pPr>
            <w:r>
              <w:rPr>
                <w:sz w:val="17"/>
              </w:rPr>
              <w:t>Số quý EPS tăng</w:t>
            </w:r>
          </w:p>
        </w:tc>
        <w:tc>
          <w:tcPr>
            <w:tcW w:type="dxa" w:w="6120"/>
            <w:tcMar>
              <w:top w:w="105" w:type="dxa"/>
              <w:start w:w="100" w:type="dxa"/>
              <w:bottom w:w="105" w:type="dxa"/>
              <w:end w:w="100" w:type="dxa"/>
            </w:tcMar>
            <w:vAlign w:val="center"/>
            <w:shd w:fill="F3F7FB"/>
          </w:tcPr>
          <w:p>
            <w:pPr>
              <w:spacing w:after="0"/>
              <w:jc w:val="left"/>
            </w:pPr>
            <w:r>
              <w:rPr>
                <w:sz w:val="17"/>
              </w:rPr>
              <w:t>Số quý đạt điều kiện và điểm C2 trên 10</w:t>
            </w:r>
          </w:p>
        </w:tc>
      </w:tr>
      <w:tr>
        <w:tc>
          <w:tcPr>
            <w:tcW w:type="dxa" w:w="864"/>
            <w:tcMar>
              <w:top w:w="105" w:type="dxa"/>
              <w:start w:w="100" w:type="dxa"/>
              <w:bottom w:w="105" w:type="dxa"/>
              <w:end w:w="100" w:type="dxa"/>
            </w:tcMar>
            <w:vAlign w:val="center"/>
          </w:tcPr>
          <w:p>
            <w:pPr>
              <w:spacing w:after="0"/>
              <w:jc w:val="center"/>
            </w:pPr>
            <w:r>
              <w:rPr>
                <w:sz w:val="17"/>
              </w:rPr>
              <w:t>7</w:t>
            </w:r>
          </w:p>
        </w:tc>
        <w:tc>
          <w:tcPr>
            <w:tcW w:type="dxa" w:w="3024"/>
            <w:tcMar>
              <w:top w:w="105" w:type="dxa"/>
              <w:start w:w="100" w:type="dxa"/>
              <w:bottom w:w="105" w:type="dxa"/>
              <w:end w:w="100" w:type="dxa"/>
            </w:tcMar>
            <w:vAlign w:val="center"/>
          </w:tcPr>
          <w:p>
            <w:pPr>
              <w:spacing w:after="0"/>
              <w:jc w:val="left"/>
            </w:pPr>
            <w:r>
              <w:rPr>
                <w:sz w:val="17"/>
              </w:rPr>
              <w:t>Doanh thu bảo hiểm YoY</w:t>
            </w:r>
          </w:p>
        </w:tc>
        <w:tc>
          <w:tcPr>
            <w:tcW w:type="dxa" w:w="6120"/>
            <w:tcMar>
              <w:top w:w="105" w:type="dxa"/>
              <w:start w:w="100" w:type="dxa"/>
              <w:bottom w:w="105" w:type="dxa"/>
              <w:end w:w="100" w:type="dxa"/>
            </w:tcMar>
            <w:vAlign w:val="center"/>
          </w:tcPr>
          <w:p>
            <w:pPr>
              <w:spacing w:after="0"/>
              <w:jc w:val="left"/>
            </w:pPr>
            <w:r>
              <w:rPr>
                <w:sz w:val="17"/>
              </w:rPr>
              <w:t>Giá trị phần trăm và điểm C3 trên 10</w:t>
            </w:r>
          </w:p>
        </w:tc>
      </w:tr>
      <w:tr>
        <w:tc>
          <w:tcPr>
            <w:tcW w:type="dxa" w:w="864"/>
            <w:tcMar>
              <w:top w:w="105" w:type="dxa"/>
              <w:start w:w="100" w:type="dxa"/>
              <w:bottom w:w="105" w:type="dxa"/>
              <w:end w:w="100" w:type="dxa"/>
            </w:tcMar>
            <w:vAlign w:val="center"/>
            <w:shd w:fill="F3F7FB"/>
          </w:tcPr>
          <w:p>
            <w:pPr>
              <w:spacing w:after="0"/>
              <w:jc w:val="center"/>
            </w:pPr>
            <w:r>
              <w:rPr>
                <w:sz w:val="17"/>
              </w:rPr>
              <w:t>8</w:t>
            </w:r>
          </w:p>
        </w:tc>
        <w:tc>
          <w:tcPr>
            <w:tcW w:type="dxa" w:w="3024"/>
            <w:tcMar>
              <w:top w:w="105" w:type="dxa"/>
              <w:start w:w="100" w:type="dxa"/>
              <w:bottom w:w="105" w:type="dxa"/>
              <w:end w:w="100" w:type="dxa"/>
            </w:tcMar>
            <w:vAlign w:val="center"/>
            <w:shd w:fill="F3F7FB"/>
          </w:tcPr>
          <w:p>
            <w:pPr>
              <w:spacing w:after="0"/>
              <w:jc w:val="left"/>
            </w:pPr>
            <w:r>
              <w:rPr>
                <w:sz w:val="17"/>
              </w:rPr>
              <w:t>ROE</w:t>
            </w:r>
          </w:p>
        </w:tc>
        <w:tc>
          <w:tcPr>
            <w:tcW w:type="dxa" w:w="6120"/>
            <w:tcMar>
              <w:top w:w="105" w:type="dxa"/>
              <w:start w:w="100" w:type="dxa"/>
              <w:bottom w:w="105" w:type="dxa"/>
              <w:end w:w="100" w:type="dxa"/>
            </w:tcMar>
            <w:vAlign w:val="center"/>
            <w:shd w:fill="F3F7FB"/>
          </w:tcPr>
          <w:p>
            <w:pPr>
              <w:spacing w:after="0"/>
              <w:jc w:val="left"/>
            </w:pPr>
            <w:r>
              <w:rPr>
                <w:sz w:val="17"/>
              </w:rPr>
              <w:t>ROE và điểm C4 trên 10</w:t>
            </w:r>
          </w:p>
        </w:tc>
      </w:tr>
      <w:tr>
        <w:tc>
          <w:tcPr>
            <w:tcW w:type="dxa" w:w="864"/>
            <w:tcMar>
              <w:top w:w="105" w:type="dxa"/>
              <w:start w:w="100" w:type="dxa"/>
              <w:bottom w:w="105" w:type="dxa"/>
              <w:end w:w="100" w:type="dxa"/>
            </w:tcMar>
            <w:vAlign w:val="center"/>
          </w:tcPr>
          <w:p>
            <w:pPr>
              <w:spacing w:after="0"/>
              <w:jc w:val="center"/>
            </w:pPr>
            <w:r>
              <w:rPr>
                <w:sz w:val="17"/>
              </w:rPr>
              <w:t>9</w:t>
            </w:r>
          </w:p>
        </w:tc>
        <w:tc>
          <w:tcPr>
            <w:tcW w:type="dxa" w:w="3024"/>
            <w:tcMar>
              <w:top w:w="105" w:type="dxa"/>
              <w:start w:w="100" w:type="dxa"/>
              <w:bottom w:w="105" w:type="dxa"/>
              <w:end w:w="100" w:type="dxa"/>
            </w:tcMar>
            <w:vAlign w:val="center"/>
          </w:tcPr>
          <w:p>
            <w:pPr>
              <w:spacing w:after="0"/>
              <w:jc w:val="left"/>
            </w:pPr>
            <w:r>
              <w:rPr>
                <w:sz w:val="17"/>
              </w:rPr>
              <w:t>Xu hướng đệm vốn</w:t>
            </w:r>
          </w:p>
        </w:tc>
        <w:tc>
          <w:tcPr>
            <w:tcW w:type="dxa" w:w="6120"/>
            <w:tcMar>
              <w:top w:w="105" w:type="dxa"/>
              <w:start w:w="100" w:type="dxa"/>
              <w:bottom w:w="105" w:type="dxa"/>
              <w:end w:w="100" w:type="dxa"/>
            </w:tcMar>
            <w:vAlign w:val="center"/>
          </w:tcPr>
          <w:p>
            <w:pPr>
              <w:spacing w:after="0"/>
              <w:jc w:val="left"/>
            </w:pPr>
            <w:r>
              <w:rPr>
                <w:sz w:val="17"/>
              </w:rPr>
              <w:t>Phần trăm thay đổi và điểm C5 trên 10</w:t>
            </w:r>
          </w:p>
        </w:tc>
      </w:tr>
      <w:tr>
        <w:tc>
          <w:tcPr>
            <w:tcW w:type="dxa" w:w="864"/>
            <w:tcMar>
              <w:top w:w="105" w:type="dxa"/>
              <w:start w:w="100" w:type="dxa"/>
              <w:bottom w:w="105" w:type="dxa"/>
              <w:end w:w="100" w:type="dxa"/>
            </w:tcMar>
            <w:vAlign w:val="center"/>
            <w:shd w:fill="F3F7FB"/>
          </w:tcPr>
          <w:p>
            <w:pPr>
              <w:spacing w:after="0"/>
              <w:jc w:val="center"/>
            </w:pPr>
            <w:r>
              <w:rPr>
                <w:sz w:val="17"/>
              </w:rPr>
              <w:t>10</w:t>
            </w:r>
          </w:p>
        </w:tc>
        <w:tc>
          <w:tcPr>
            <w:tcW w:type="dxa" w:w="3024"/>
            <w:tcMar>
              <w:top w:w="105" w:type="dxa"/>
              <w:start w:w="100" w:type="dxa"/>
              <w:bottom w:w="105" w:type="dxa"/>
              <w:end w:w="100" w:type="dxa"/>
            </w:tcMar>
            <w:vAlign w:val="center"/>
            <w:shd w:fill="F3F7FB"/>
          </w:tcPr>
          <w:p>
            <w:pPr>
              <w:spacing w:after="0"/>
              <w:jc w:val="left"/>
            </w:pPr>
            <w:r>
              <w:rPr>
                <w:sz w:val="17"/>
              </w:rPr>
              <w:t>Cổng an toàn vốn</w:t>
            </w:r>
          </w:p>
        </w:tc>
        <w:tc>
          <w:tcPr>
            <w:tcW w:type="dxa" w:w="6120"/>
            <w:tcMar>
              <w:top w:w="105" w:type="dxa"/>
              <w:start w:w="100" w:type="dxa"/>
              <w:bottom w:w="105" w:type="dxa"/>
              <w:end w:w="100" w:type="dxa"/>
            </w:tcMar>
            <w:vAlign w:val="center"/>
            <w:shd w:fill="F3F7FB"/>
          </w:tcPr>
          <w:p>
            <w:pPr>
              <w:spacing w:after="0"/>
              <w:jc w:val="left"/>
            </w:pPr>
            <w:r>
              <w:rPr>
                <w:sz w:val="17"/>
              </w:rPr>
              <w:t>Trạng thái và nguyên nhân khi rê chuột</w:t>
            </w:r>
          </w:p>
        </w:tc>
      </w:tr>
      <w:tr>
        <w:tc>
          <w:tcPr>
            <w:tcW w:type="dxa" w:w="864"/>
            <w:tcMar>
              <w:top w:w="105" w:type="dxa"/>
              <w:start w:w="100" w:type="dxa"/>
              <w:bottom w:w="105" w:type="dxa"/>
              <w:end w:w="100" w:type="dxa"/>
            </w:tcMar>
            <w:vAlign w:val="center"/>
          </w:tcPr>
          <w:p>
            <w:pPr>
              <w:spacing w:after="0"/>
              <w:jc w:val="center"/>
            </w:pPr>
            <w:r>
              <w:rPr>
                <w:sz w:val="17"/>
              </w:rPr>
              <w:t>11</w:t>
            </w:r>
          </w:p>
        </w:tc>
        <w:tc>
          <w:tcPr>
            <w:tcW w:type="dxa" w:w="3024"/>
            <w:tcMar>
              <w:top w:w="105" w:type="dxa"/>
              <w:start w:w="100" w:type="dxa"/>
              <w:bottom w:w="105" w:type="dxa"/>
              <w:end w:w="100" w:type="dxa"/>
            </w:tcMar>
            <w:vAlign w:val="center"/>
          </w:tcPr>
          <w:p>
            <w:pPr>
              <w:spacing w:after="0"/>
              <w:jc w:val="left"/>
            </w:pPr>
            <w:r>
              <w:rPr>
                <w:sz w:val="17"/>
              </w:rPr>
              <w:t>Nền lợi nhuận 5 năm</w:t>
            </w:r>
          </w:p>
        </w:tc>
        <w:tc>
          <w:tcPr>
            <w:tcW w:type="dxa" w:w="6120"/>
            <w:tcMar>
              <w:top w:w="105" w:type="dxa"/>
              <w:start w:w="100" w:type="dxa"/>
              <w:bottom w:w="105" w:type="dxa"/>
              <w:end w:w="100" w:type="dxa"/>
            </w:tcMar>
            <w:vAlign w:val="center"/>
          </w:tcPr>
          <w:p>
            <w:pPr>
              <w:spacing w:after="0"/>
              <w:jc w:val="left"/>
            </w:pPr>
            <w:r>
              <w:rPr>
                <w:sz w:val="17"/>
              </w:rPr>
              <w:t>Tỷ lệ TTM hiện tại trên trung vị lịch sử và trạng thái</w:t>
            </w:r>
          </w:p>
        </w:tc>
      </w:tr>
      <w:tr>
        <w:tc>
          <w:tcPr>
            <w:tcW w:type="dxa" w:w="864"/>
            <w:tcMar>
              <w:top w:w="105" w:type="dxa"/>
              <w:start w:w="100" w:type="dxa"/>
              <w:bottom w:w="105" w:type="dxa"/>
              <w:end w:w="100" w:type="dxa"/>
            </w:tcMar>
            <w:vAlign w:val="center"/>
            <w:shd w:fill="F3F7FB"/>
          </w:tcPr>
          <w:p>
            <w:pPr>
              <w:spacing w:after="0"/>
              <w:jc w:val="center"/>
            </w:pPr>
            <w:r>
              <w:rPr>
                <w:sz w:val="17"/>
              </w:rPr>
              <w:t>12</w:t>
            </w:r>
          </w:p>
        </w:tc>
        <w:tc>
          <w:tcPr>
            <w:tcW w:type="dxa" w:w="3024"/>
            <w:tcMar>
              <w:top w:w="105" w:type="dxa"/>
              <w:start w:w="100" w:type="dxa"/>
              <w:bottom w:w="105" w:type="dxa"/>
              <w:end w:w="100" w:type="dxa"/>
            </w:tcMar>
            <w:vAlign w:val="center"/>
            <w:shd w:fill="F3F7FB"/>
          </w:tcPr>
          <w:p>
            <w:pPr>
              <w:spacing w:after="0"/>
              <w:jc w:val="left"/>
            </w:pPr>
            <w:r>
              <w:rPr>
                <w:sz w:val="17"/>
              </w:rPr>
              <w:t>Cảnh báo dữ liệu</w:t>
            </w:r>
          </w:p>
        </w:tc>
        <w:tc>
          <w:tcPr>
            <w:tcW w:type="dxa" w:w="6120"/>
            <w:tcMar>
              <w:top w:w="105" w:type="dxa"/>
              <w:start w:w="100" w:type="dxa"/>
              <w:bottom w:w="105" w:type="dxa"/>
              <w:end w:w="100" w:type="dxa"/>
            </w:tcMar>
            <w:vAlign w:val="center"/>
            <w:shd w:fill="F3F7FB"/>
          </w:tcPr>
          <w:p>
            <w:pPr>
              <w:spacing w:after="0"/>
              <w:jc w:val="left"/>
            </w:pPr>
            <w:r>
              <w:rPr>
                <w:sz w:val="17"/>
              </w:rPr>
              <w:t>Nền EPS thấp, thay đổi cổ phiếu hoặc cảnh báo đã xác minh</w:t>
            </w:r>
          </w:p>
        </w:tc>
      </w:tr>
    </w:tbl>
    <w:p>
      <w:pPr>
        <w:spacing w:after="20"/>
      </w:pPr>
    </w:p>
    <w:p>
      <w:pPr>
        <w:pStyle w:val="Heading1"/>
      </w:pPr>
      <w:r>
        <w:t>8 Checklist nghiệm thu IT phải trả lại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864"/>
            <w:shd w:fill="17365D"/>
            <w:tcMar>
              <w:top w:w="125" w:type="dxa"/>
              <w:start w:w="100" w:type="dxa"/>
              <w:bottom w:w="125" w:type="dxa"/>
              <w:end w:w="100" w:type="dxa"/>
            </w:tcMar>
            <w:vAlign w:val="center"/>
          </w:tcPr>
          <w:p>
            <w:pPr>
              <w:spacing w:after="0"/>
              <w:jc w:val="center"/>
            </w:pPr>
            <w:r>
              <w:rPr>
                <w:b/>
                <w:color w:val="FFFFFF"/>
                <w:sz w:val="17"/>
              </w:rPr>
              <w:t>Mã</w:t>
            </w:r>
          </w:p>
        </w:tc>
        <w:tc>
          <w:tcPr>
            <w:tcW w:type="dxa" w:w="3456"/>
            <w:shd w:fill="17365D"/>
            <w:tcMar>
              <w:top w:w="125" w:type="dxa"/>
              <w:start w:w="100" w:type="dxa"/>
              <w:bottom w:w="125" w:type="dxa"/>
              <w:end w:w="100" w:type="dxa"/>
            </w:tcMar>
            <w:vAlign w:val="center"/>
          </w:tcPr>
          <w:p>
            <w:pPr>
              <w:spacing w:after="0"/>
              <w:jc w:val="center"/>
            </w:pPr>
            <w:r>
              <w:rPr>
                <w:b/>
                <w:color w:val="FFFFFF"/>
                <w:sz w:val="17"/>
              </w:rPr>
              <w:t>Nội dung kiểm tra</w:t>
            </w:r>
          </w:p>
        </w:tc>
        <w:tc>
          <w:tcPr>
            <w:tcW w:type="dxa" w:w="5688"/>
            <w:shd w:fill="17365D"/>
            <w:tcMar>
              <w:top w:w="125" w:type="dxa"/>
              <w:start w:w="100" w:type="dxa"/>
              <w:bottom w:w="125" w:type="dxa"/>
              <w:end w:w="100" w:type="dxa"/>
            </w:tcMar>
            <w:vAlign w:val="center"/>
          </w:tcPr>
          <w:p>
            <w:pPr>
              <w:spacing w:after="0"/>
              <w:jc w:val="center"/>
            </w:pPr>
            <w:r>
              <w:rPr>
                <w:b/>
                <w:color w:val="FFFFFF"/>
                <w:sz w:val="17"/>
              </w:rPr>
              <w:t>Điều kiện đạt</w:t>
            </w:r>
          </w:p>
        </w:tc>
      </w:tr>
      <w:tr>
        <w:tc>
          <w:tcPr>
            <w:tcW w:type="dxa" w:w="864"/>
            <w:tcMar>
              <w:top w:w="105" w:type="dxa"/>
              <w:start w:w="100" w:type="dxa"/>
              <w:bottom w:w="105" w:type="dxa"/>
              <w:end w:w="100" w:type="dxa"/>
            </w:tcMar>
            <w:vAlign w:val="center"/>
          </w:tcPr>
          <w:p>
            <w:pPr>
              <w:spacing w:after="0"/>
              <w:jc w:val="center"/>
            </w:pPr>
            <w:r>
              <w:rPr>
                <w:sz w:val="17"/>
              </w:rPr>
              <w:t>A1</w:t>
            </w:r>
          </w:p>
        </w:tc>
        <w:tc>
          <w:tcPr>
            <w:tcW w:type="dxa" w:w="3456"/>
            <w:tcMar>
              <w:top w:w="105" w:type="dxa"/>
              <w:start w:w="100" w:type="dxa"/>
              <w:bottom w:w="105" w:type="dxa"/>
              <w:end w:w="100" w:type="dxa"/>
            </w:tcMar>
            <w:vAlign w:val="center"/>
          </w:tcPr>
          <w:p>
            <w:pPr>
              <w:spacing w:after="0"/>
              <w:jc w:val="left"/>
            </w:pPr>
            <w:r>
              <w:rPr>
                <w:sz w:val="17"/>
              </w:rPr>
              <w:t>Khóa ngưỡng V1</w:t>
            </w:r>
          </w:p>
        </w:tc>
        <w:tc>
          <w:tcPr>
            <w:tcW w:type="dxa" w:w="5688"/>
            <w:tcMar>
              <w:top w:w="105" w:type="dxa"/>
              <w:start w:w="100" w:type="dxa"/>
              <w:bottom w:w="105" w:type="dxa"/>
              <w:end w:w="100" w:type="dxa"/>
            </w:tcMar>
            <w:vAlign w:val="center"/>
          </w:tcPr>
          <w:p>
            <w:pPr>
              <w:spacing w:after="0"/>
              <w:jc w:val="left"/>
            </w:pPr>
            <w:r>
              <w:rPr>
                <w:sz w:val="17"/>
              </w:rPr>
              <w:t>Tất cả đầu ra ghi INS_TOAN_NGANH_50_V1</w:t>
            </w:r>
          </w:p>
        </w:tc>
      </w:tr>
      <w:tr>
        <w:tc>
          <w:tcPr>
            <w:tcW w:type="dxa" w:w="864"/>
            <w:tcMar>
              <w:top w:w="105" w:type="dxa"/>
              <w:start w:w="100" w:type="dxa"/>
              <w:bottom w:w="105" w:type="dxa"/>
              <w:end w:w="100" w:type="dxa"/>
            </w:tcMar>
            <w:vAlign w:val="center"/>
            <w:shd w:fill="F3F7FB"/>
          </w:tcPr>
          <w:p>
            <w:pPr>
              <w:spacing w:after="0"/>
              <w:jc w:val="center"/>
            </w:pPr>
            <w:r>
              <w:rPr>
                <w:sz w:val="17"/>
              </w:rPr>
              <w:t>A2</w:t>
            </w:r>
          </w:p>
        </w:tc>
        <w:tc>
          <w:tcPr>
            <w:tcW w:type="dxa" w:w="3456"/>
            <w:tcMar>
              <w:top w:w="105" w:type="dxa"/>
              <w:start w:w="100" w:type="dxa"/>
              <w:bottom w:w="105" w:type="dxa"/>
              <w:end w:w="100" w:type="dxa"/>
            </w:tcMar>
            <w:vAlign w:val="center"/>
            <w:shd w:fill="F3F7FB"/>
          </w:tcPr>
          <w:p>
            <w:pPr>
              <w:spacing w:after="0"/>
              <w:jc w:val="left"/>
            </w:pPr>
            <w:r>
              <w:rPr>
                <w:sz w:val="17"/>
              </w:rPr>
              <w:t>Đồng nhất EPS lịch sử</w:t>
            </w:r>
          </w:p>
        </w:tc>
        <w:tc>
          <w:tcPr>
            <w:tcW w:type="dxa" w:w="5688"/>
            <w:tcMar>
              <w:top w:w="105" w:type="dxa"/>
              <w:start w:w="100" w:type="dxa"/>
              <w:bottom w:w="105" w:type="dxa"/>
              <w:end w:w="100" w:type="dxa"/>
            </w:tcMar>
            <w:vAlign w:val="center"/>
            <w:shd w:fill="F3F7FB"/>
          </w:tcPr>
          <w:p>
            <w:pPr>
              <w:spacing w:after="0"/>
              <w:jc w:val="left"/>
            </w:pPr>
            <w:r>
              <w:rPr>
                <w:sz w:val="17"/>
              </w:rPr>
              <w:t>Các kỳ bảo hiểm cần dùng đều ghi EPS_STD_IAS33_DEDUP_V2</w:t>
            </w:r>
          </w:p>
        </w:tc>
      </w:tr>
      <w:tr>
        <w:tc>
          <w:tcPr>
            <w:tcW w:type="dxa" w:w="864"/>
            <w:tcMar>
              <w:top w:w="105" w:type="dxa"/>
              <w:start w:w="100" w:type="dxa"/>
              <w:bottom w:w="105" w:type="dxa"/>
              <w:end w:w="100" w:type="dxa"/>
            </w:tcMar>
            <w:vAlign w:val="center"/>
          </w:tcPr>
          <w:p>
            <w:pPr>
              <w:spacing w:after="0"/>
              <w:jc w:val="center"/>
            </w:pPr>
            <w:r>
              <w:rPr>
                <w:sz w:val="17"/>
              </w:rPr>
              <w:t>A3</w:t>
            </w:r>
          </w:p>
        </w:tc>
        <w:tc>
          <w:tcPr>
            <w:tcW w:type="dxa" w:w="3456"/>
            <w:tcMar>
              <w:top w:w="105" w:type="dxa"/>
              <w:start w:w="100" w:type="dxa"/>
              <w:bottom w:w="105" w:type="dxa"/>
              <w:end w:w="100" w:type="dxa"/>
            </w:tcMar>
            <w:vAlign w:val="center"/>
          </w:tcPr>
          <w:p>
            <w:pPr>
              <w:spacing w:after="0"/>
              <w:jc w:val="left"/>
            </w:pPr>
            <w:r>
              <w:rPr>
                <w:sz w:val="17"/>
              </w:rPr>
              <w:t>Đồng nhất Delta FA</w:t>
            </w:r>
          </w:p>
        </w:tc>
        <w:tc>
          <w:tcPr>
            <w:tcW w:type="dxa" w:w="5688"/>
            <w:tcMar>
              <w:top w:w="105" w:type="dxa"/>
              <w:start w:w="100" w:type="dxa"/>
              <w:bottom w:w="105" w:type="dxa"/>
              <w:end w:w="100" w:type="dxa"/>
            </w:tcMar>
            <w:vAlign w:val="center"/>
          </w:tcPr>
          <w:p>
            <w:pPr>
              <w:spacing w:after="0"/>
              <w:jc w:val="left"/>
            </w:pPr>
            <w:r>
              <w:rPr>
                <w:sz w:val="17"/>
              </w:rPr>
              <w:t>Hai quý so sánh cùng phiên bản và cùng lượt chạy</w:t>
            </w:r>
          </w:p>
        </w:tc>
      </w:tr>
      <w:tr>
        <w:tc>
          <w:tcPr>
            <w:tcW w:type="dxa" w:w="864"/>
            <w:tcMar>
              <w:top w:w="105" w:type="dxa"/>
              <w:start w:w="100" w:type="dxa"/>
              <w:bottom w:w="105" w:type="dxa"/>
              <w:end w:w="100" w:type="dxa"/>
            </w:tcMar>
            <w:vAlign w:val="center"/>
            <w:shd w:fill="F3F7FB"/>
          </w:tcPr>
          <w:p>
            <w:pPr>
              <w:spacing w:after="0"/>
              <w:jc w:val="center"/>
            </w:pPr>
            <w:r>
              <w:rPr>
                <w:sz w:val="17"/>
              </w:rPr>
              <w:t>A4</w:t>
            </w:r>
          </w:p>
        </w:tc>
        <w:tc>
          <w:tcPr>
            <w:tcW w:type="dxa" w:w="3456"/>
            <w:tcMar>
              <w:top w:w="105" w:type="dxa"/>
              <w:start w:w="100" w:type="dxa"/>
              <w:bottom w:w="105" w:type="dxa"/>
              <w:end w:w="100" w:type="dxa"/>
            </w:tcMar>
            <w:vAlign w:val="center"/>
            <w:shd w:fill="F3F7FB"/>
          </w:tcPr>
          <w:p>
            <w:pPr>
              <w:spacing w:after="0"/>
              <w:jc w:val="left"/>
            </w:pPr>
            <w:r>
              <w:rPr>
                <w:sz w:val="17"/>
              </w:rPr>
              <w:t>Độ phủ C1 đến C5</w:t>
            </w:r>
          </w:p>
        </w:tc>
        <w:tc>
          <w:tcPr>
            <w:tcW w:type="dxa" w:w="5688"/>
            <w:tcMar>
              <w:top w:w="105" w:type="dxa"/>
              <w:start w:w="100" w:type="dxa"/>
              <w:bottom w:w="105" w:type="dxa"/>
              <w:end w:w="100" w:type="dxa"/>
            </w:tcMar>
            <w:vAlign w:val="center"/>
            <w:shd w:fill="F3F7FB"/>
          </w:tcPr>
          <w:p>
            <w:pPr>
              <w:spacing w:after="0"/>
              <w:jc w:val="left"/>
            </w:pPr>
            <w:r>
              <w:rPr>
                <w:sz w:val="17"/>
              </w:rPr>
              <w:t>Không có missing criteria trong universe đủ điều kiện</w:t>
            </w:r>
          </w:p>
        </w:tc>
      </w:tr>
      <w:tr>
        <w:tc>
          <w:tcPr>
            <w:tcW w:type="dxa" w:w="864"/>
            <w:tcMar>
              <w:top w:w="105" w:type="dxa"/>
              <w:start w:w="100" w:type="dxa"/>
              <w:bottom w:w="105" w:type="dxa"/>
              <w:end w:w="100" w:type="dxa"/>
            </w:tcMar>
            <w:vAlign w:val="center"/>
          </w:tcPr>
          <w:p>
            <w:pPr>
              <w:spacing w:after="0"/>
              <w:jc w:val="center"/>
            </w:pPr>
            <w:r>
              <w:rPr>
                <w:sz w:val="17"/>
              </w:rPr>
              <w:t>A5</w:t>
            </w:r>
          </w:p>
        </w:tc>
        <w:tc>
          <w:tcPr>
            <w:tcW w:type="dxa" w:w="3456"/>
            <w:tcMar>
              <w:top w:w="105" w:type="dxa"/>
              <w:start w:w="100" w:type="dxa"/>
              <w:bottom w:w="105" w:type="dxa"/>
              <w:end w:w="100" w:type="dxa"/>
            </w:tcMar>
            <w:vAlign w:val="center"/>
          </w:tcPr>
          <w:p>
            <w:pPr>
              <w:spacing w:after="0"/>
              <w:jc w:val="left"/>
            </w:pPr>
            <w:r>
              <w:rPr>
                <w:sz w:val="17"/>
              </w:rPr>
              <w:t>Tổng điểm</w:t>
            </w:r>
          </w:p>
        </w:tc>
        <w:tc>
          <w:tcPr>
            <w:tcW w:type="dxa" w:w="5688"/>
            <w:tcMar>
              <w:top w:w="105" w:type="dxa"/>
              <w:start w:w="100" w:type="dxa"/>
              <w:bottom w:w="105" w:type="dxa"/>
              <w:end w:w="100" w:type="dxa"/>
            </w:tcMar>
            <w:vAlign w:val="center"/>
          </w:tcPr>
          <w:p>
            <w:pPr>
              <w:spacing w:after="0"/>
              <w:jc w:val="left"/>
            </w:pPr>
            <w:r>
              <w:rPr>
                <w:sz w:val="17"/>
              </w:rPr>
              <w:t>Score 50 bằng đúng tổng năm tiêu chí</w:t>
            </w:r>
          </w:p>
        </w:tc>
      </w:tr>
      <w:tr>
        <w:tc>
          <w:tcPr>
            <w:tcW w:type="dxa" w:w="864"/>
            <w:tcMar>
              <w:top w:w="105" w:type="dxa"/>
              <w:start w:w="100" w:type="dxa"/>
              <w:bottom w:w="105" w:type="dxa"/>
              <w:end w:w="100" w:type="dxa"/>
            </w:tcMar>
            <w:vAlign w:val="center"/>
            <w:shd w:fill="F3F7FB"/>
          </w:tcPr>
          <w:p>
            <w:pPr>
              <w:spacing w:after="0"/>
              <w:jc w:val="center"/>
            </w:pPr>
            <w:r>
              <w:rPr>
                <w:sz w:val="17"/>
              </w:rPr>
              <w:t>A6</w:t>
            </w:r>
          </w:p>
        </w:tc>
        <w:tc>
          <w:tcPr>
            <w:tcW w:type="dxa" w:w="3456"/>
            <w:tcMar>
              <w:top w:w="105" w:type="dxa"/>
              <w:start w:w="100" w:type="dxa"/>
              <w:bottom w:w="105" w:type="dxa"/>
              <w:end w:w="100" w:type="dxa"/>
            </w:tcMar>
            <w:vAlign w:val="center"/>
            <w:shd w:fill="F3F7FB"/>
          </w:tcPr>
          <w:p>
            <w:pPr>
              <w:spacing w:after="0"/>
              <w:jc w:val="left"/>
            </w:pPr>
            <w:r>
              <w:rPr>
                <w:sz w:val="17"/>
              </w:rPr>
              <w:t>Nền lợi nhuận</w:t>
            </w:r>
          </w:p>
        </w:tc>
        <w:tc>
          <w:tcPr>
            <w:tcW w:type="dxa" w:w="5688"/>
            <w:tcMar>
              <w:top w:w="105" w:type="dxa"/>
              <w:start w:w="100" w:type="dxa"/>
              <w:bottom w:w="105" w:type="dxa"/>
              <w:end w:w="100" w:type="dxa"/>
            </w:tcMar>
            <w:vAlign w:val="center"/>
            <w:shd w:fill="F3F7FB"/>
          </w:tcPr>
          <w:p>
            <w:pPr>
              <w:spacing w:after="0"/>
              <w:jc w:val="left"/>
            </w:pPr>
            <w:r>
              <w:rPr>
                <w:sz w:val="17"/>
              </w:rPr>
              <w:t>Áp tối thiểu chín quý; dưới chín quý trả trạng thái rõ</w:t>
            </w:r>
          </w:p>
        </w:tc>
      </w:tr>
      <w:tr>
        <w:tc>
          <w:tcPr>
            <w:tcW w:type="dxa" w:w="864"/>
            <w:tcMar>
              <w:top w:w="105" w:type="dxa"/>
              <w:start w:w="100" w:type="dxa"/>
              <w:bottom w:w="105" w:type="dxa"/>
              <w:end w:w="100" w:type="dxa"/>
            </w:tcMar>
            <w:vAlign w:val="center"/>
          </w:tcPr>
          <w:p>
            <w:pPr>
              <w:spacing w:after="0"/>
              <w:jc w:val="center"/>
            </w:pPr>
            <w:r>
              <w:rPr>
                <w:sz w:val="17"/>
              </w:rPr>
              <w:t>A7</w:t>
            </w:r>
          </w:p>
        </w:tc>
        <w:tc>
          <w:tcPr>
            <w:tcW w:type="dxa" w:w="3456"/>
            <w:tcMar>
              <w:top w:w="105" w:type="dxa"/>
              <w:start w:w="100" w:type="dxa"/>
              <w:bottom w:w="105" w:type="dxa"/>
              <w:end w:w="100" w:type="dxa"/>
            </w:tcMar>
            <w:vAlign w:val="center"/>
          </w:tcPr>
          <w:p>
            <w:pPr>
              <w:spacing w:after="0"/>
              <w:jc w:val="left"/>
            </w:pPr>
            <w:r>
              <w:rPr>
                <w:sz w:val="17"/>
              </w:rPr>
              <w:t>Cổng vốn</w:t>
            </w:r>
          </w:p>
        </w:tc>
        <w:tc>
          <w:tcPr>
            <w:tcW w:type="dxa" w:w="5688"/>
            <w:tcMar>
              <w:top w:w="105" w:type="dxa"/>
              <w:start w:w="100" w:type="dxa"/>
              <w:bottom w:w="105" w:type="dxa"/>
              <w:end w:w="100" w:type="dxa"/>
            </w:tcMar>
            <w:vAlign w:val="center"/>
          </w:tcPr>
          <w:p>
            <w:pPr>
              <w:spacing w:after="0"/>
              <w:jc w:val="left"/>
            </w:pPr>
            <w:r>
              <w:rPr>
                <w:sz w:val="17"/>
              </w:rPr>
              <w:t>Không áp trần 79 hoặc 59 trong điểm 50; VCSH không dương bị loại</w:t>
            </w:r>
          </w:p>
        </w:tc>
      </w:tr>
      <w:tr>
        <w:tc>
          <w:tcPr>
            <w:tcW w:type="dxa" w:w="864"/>
            <w:tcMar>
              <w:top w:w="105" w:type="dxa"/>
              <w:start w:w="100" w:type="dxa"/>
              <w:bottom w:w="105" w:type="dxa"/>
              <w:end w:w="100" w:type="dxa"/>
            </w:tcMar>
            <w:vAlign w:val="center"/>
            <w:shd w:fill="F3F7FB"/>
          </w:tcPr>
          <w:p>
            <w:pPr>
              <w:spacing w:after="0"/>
              <w:jc w:val="center"/>
            </w:pPr>
            <w:r>
              <w:rPr>
                <w:sz w:val="17"/>
              </w:rPr>
              <w:t>A8</w:t>
            </w:r>
          </w:p>
        </w:tc>
        <w:tc>
          <w:tcPr>
            <w:tcW w:type="dxa" w:w="3456"/>
            <w:tcMar>
              <w:top w:w="105" w:type="dxa"/>
              <w:start w:w="100" w:type="dxa"/>
              <w:bottom w:w="105" w:type="dxa"/>
              <w:end w:w="100" w:type="dxa"/>
            </w:tcMar>
            <w:vAlign w:val="center"/>
            <w:shd w:fill="F3F7FB"/>
          </w:tcPr>
          <w:p>
            <w:pPr>
              <w:spacing w:after="0"/>
              <w:jc w:val="left"/>
            </w:pPr>
            <w:r>
              <w:rPr>
                <w:sz w:val="17"/>
              </w:rPr>
              <w:t>Lợi nhuận một lần</w:t>
            </w:r>
          </w:p>
        </w:tc>
        <w:tc>
          <w:tcPr>
            <w:tcW w:type="dxa" w:w="5688"/>
            <w:tcMar>
              <w:top w:w="105" w:type="dxa"/>
              <w:start w:w="100" w:type="dxa"/>
              <w:bottom w:w="105" w:type="dxa"/>
              <w:end w:w="100" w:type="dxa"/>
            </w:tcMar>
            <w:vAlign w:val="center"/>
            <w:shd w:fill="F3F7FB"/>
          </w:tcPr>
          <w:p>
            <w:pPr>
              <w:spacing w:after="0"/>
              <w:jc w:val="left"/>
            </w:pPr>
            <w:r>
              <w:rPr>
                <w:sz w:val="17"/>
              </w:rPr>
              <w:t>Không dùng false khi chưa đánh giá</w:t>
            </w:r>
          </w:p>
        </w:tc>
      </w:tr>
      <w:tr>
        <w:tc>
          <w:tcPr>
            <w:tcW w:type="dxa" w:w="864"/>
            <w:tcMar>
              <w:top w:w="105" w:type="dxa"/>
              <w:start w:w="100" w:type="dxa"/>
              <w:bottom w:w="105" w:type="dxa"/>
              <w:end w:w="100" w:type="dxa"/>
            </w:tcMar>
            <w:vAlign w:val="center"/>
          </w:tcPr>
          <w:p>
            <w:pPr>
              <w:spacing w:after="0"/>
              <w:jc w:val="center"/>
            </w:pPr>
            <w:r>
              <w:rPr>
                <w:sz w:val="17"/>
              </w:rPr>
              <w:t>A9</w:t>
            </w:r>
          </w:p>
        </w:tc>
        <w:tc>
          <w:tcPr>
            <w:tcW w:type="dxa" w:w="3456"/>
            <w:tcMar>
              <w:top w:w="105" w:type="dxa"/>
              <w:start w:w="100" w:type="dxa"/>
              <w:bottom w:w="105" w:type="dxa"/>
              <w:end w:w="100" w:type="dxa"/>
            </w:tcMar>
            <w:vAlign w:val="center"/>
          </w:tcPr>
          <w:p>
            <w:pPr>
              <w:spacing w:after="0"/>
              <w:jc w:val="left"/>
            </w:pPr>
            <w:r>
              <w:rPr>
                <w:sz w:val="17"/>
              </w:rPr>
              <w:t>Universe</w:t>
            </w:r>
          </w:p>
        </w:tc>
        <w:tc>
          <w:tcPr>
            <w:tcW w:type="dxa" w:w="5688"/>
            <w:tcMar>
              <w:top w:w="105" w:type="dxa"/>
              <w:start w:w="100" w:type="dxa"/>
              <w:bottom w:w="105" w:type="dxa"/>
              <w:end w:w="100" w:type="dxa"/>
            </w:tcMar>
            <w:vAlign w:val="center"/>
          </w:tcPr>
          <w:p>
            <w:pPr>
              <w:spacing w:after="0"/>
              <w:jc w:val="left"/>
            </w:pPr>
            <w:r>
              <w:rPr>
                <w:sz w:val="17"/>
              </w:rPr>
              <w:t>13 mã được chuyển khỏi nhóm Sản xuất và vào đúng loại hình</w:t>
            </w:r>
          </w:p>
        </w:tc>
      </w:tr>
      <w:tr>
        <w:tc>
          <w:tcPr>
            <w:tcW w:type="dxa" w:w="864"/>
            <w:tcMar>
              <w:top w:w="105" w:type="dxa"/>
              <w:start w:w="100" w:type="dxa"/>
              <w:bottom w:w="105" w:type="dxa"/>
              <w:end w:w="100" w:type="dxa"/>
            </w:tcMar>
            <w:vAlign w:val="center"/>
            <w:shd w:fill="F3F7FB"/>
          </w:tcPr>
          <w:p>
            <w:pPr>
              <w:spacing w:after="0"/>
              <w:jc w:val="center"/>
            </w:pPr>
            <w:r>
              <w:rPr>
                <w:sz w:val="17"/>
              </w:rPr>
              <w:t>A10</w:t>
            </w:r>
          </w:p>
        </w:tc>
        <w:tc>
          <w:tcPr>
            <w:tcW w:type="dxa" w:w="3456"/>
            <w:tcMar>
              <w:top w:w="105" w:type="dxa"/>
              <w:start w:w="100" w:type="dxa"/>
              <w:bottom w:w="105" w:type="dxa"/>
              <w:end w:w="100" w:type="dxa"/>
            </w:tcMar>
            <w:vAlign w:val="center"/>
            <w:shd w:fill="F3F7FB"/>
          </w:tcPr>
          <w:p>
            <w:pPr>
              <w:spacing w:after="0"/>
              <w:jc w:val="left"/>
            </w:pPr>
            <w:r>
              <w:rPr>
                <w:sz w:val="17"/>
              </w:rPr>
              <w:t>Báo cáo thống kê</w:t>
            </w:r>
          </w:p>
        </w:tc>
        <w:tc>
          <w:tcPr>
            <w:tcW w:type="dxa" w:w="5688"/>
            <w:tcMar>
              <w:top w:w="105" w:type="dxa"/>
              <w:start w:w="100" w:type="dxa"/>
              <w:bottom w:w="105" w:type="dxa"/>
              <w:end w:w="100" w:type="dxa"/>
            </w:tcMar>
            <w:vAlign w:val="center"/>
            <w:shd w:fill="F3F7FB"/>
          </w:tcPr>
          <w:p>
            <w:pPr>
              <w:spacing w:after="0"/>
              <w:jc w:val="left"/>
            </w:pPr>
            <w:r>
              <w:rPr>
                <w:sz w:val="17"/>
              </w:rPr>
              <w:t>Markdown và Excel lấy từ cùng dataset, C1 và C2 không còn lệch</w:t>
            </w:r>
          </w:p>
        </w:tc>
      </w:tr>
      <w:tr>
        <w:tc>
          <w:tcPr>
            <w:tcW w:type="dxa" w:w="864"/>
            <w:tcMar>
              <w:top w:w="105" w:type="dxa"/>
              <w:start w:w="100" w:type="dxa"/>
              <w:bottom w:w="105" w:type="dxa"/>
              <w:end w:w="100" w:type="dxa"/>
            </w:tcMar>
            <w:vAlign w:val="center"/>
          </w:tcPr>
          <w:p>
            <w:pPr>
              <w:spacing w:after="0"/>
              <w:jc w:val="center"/>
            </w:pPr>
            <w:r>
              <w:rPr>
                <w:sz w:val="17"/>
              </w:rPr>
              <w:t>A11</w:t>
            </w:r>
          </w:p>
        </w:tc>
        <w:tc>
          <w:tcPr>
            <w:tcW w:type="dxa" w:w="3456"/>
            <w:tcMar>
              <w:top w:w="105" w:type="dxa"/>
              <w:start w:w="100" w:type="dxa"/>
              <w:bottom w:w="105" w:type="dxa"/>
              <w:end w:w="100" w:type="dxa"/>
            </w:tcMar>
            <w:vAlign w:val="center"/>
          </w:tcPr>
          <w:p>
            <w:pPr>
              <w:spacing w:after="0"/>
              <w:jc w:val="left"/>
            </w:pPr>
            <w:r>
              <w:rPr>
                <w:sz w:val="17"/>
              </w:rPr>
              <w:t>Giao diện</w:t>
            </w:r>
          </w:p>
        </w:tc>
        <w:tc>
          <w:tcPr>
            <w:tcW w:type="dxa" w:w="5688"/>
            <w:tcMar>
              <w:top w:w="105" w:type="dxa"/>
              <w:start w:w="100" w:type="dxa"/>
              <w:bottom w:w="105" w:type="dxa"/>
              <w:end w:w="100" w:type="dxa"/>
            </w:tcMar>
            <w:vAlign w:val="center"/>
          </w:tcPr>
          <w:p>
            <w:pPr>
              <w:spacing w:after="0"/>
              <w:jc w:val="left"/>
            </w:pPr>
            <w:r>
              <w:rPr>
                <w:sz w:val="17"/>
              </w:rPr>
              <w:t>Hiển thị đủ 12 cột mới, tooltip có công thức và nguồn dữ liệu</w:t>
            </w:r>
          </w:p>
        </w:tc>
      </w:tr>
      <w:tr>
        <w:tc>
          <w:tcPr>
            <w:tcW w:type="dxa" w:w="864"/>
            <w:tcMar>
              <w:top w:w="105" w:type="dxa"/>
              <w:start w:w="100" w:type="dxa"/>
              <w:bottom w:w="105" w:type="dxa"/>
              <w:end w:w="100" w:type="dxa"/>
            </w:tcMar>
            <w:vAlign w:val="center"/>
            <w:shd w:fill="F3F7FB"/>
          </w:tcPr>
          <w:p>
            <w:pPr>
              <w:spacing w:after="0"/>
              <w:jc w:val="center"/>
            </w:pPr>
            <w:r>
              <w:rPr>
                <w:sz w:val="17"/>
              </w:rPr>
              <w:t>A12</w:t>
            </w:r>
          </w:p>
        </w:tc>
        <w:tc>
          <w:tcPr>
            <w:tcW w:type="dxa" w:w="3456"/>
            <w:tcMar>
              <w:top w:w="105" w:type="dxa"/>
              <w:start w:w="100" w:type="dxa"/>
              <w:bottom w:w="105" w:type="dxa"/>
              <w:end w:w="100" w:type="dxa"/>
            </w:tcMar>
            <w:vAlign w:val="center"/>
            <w:shd w:fill="F3F7FB"/>
          </w:tcPr>
          <w:p>
            <w:pPr>
              <w:spacing w:after="0"/>
              <w:jc w:val="left"/>
            </w:pPr>
            <w:r>
              <w:rPr>
                <w:sz w:val="17"/>
              </w:rPr>
              <w:t>Bộ dữ liệu nghiệm thu</w:t>
            </w:r>
          </w:p>
        </w:tc>
        <w:tc>
          <w:tcPr>
            <w:tcW w:type="dxa" w:w="5688"/>
            <w:tcMar>
              <w:top w:w="105" w:type="dxa"/>
              <w:start w:w="100" w:type="dxa"/>
              <w:bottom w:w="105" w:type="dxa"/>
              <w:end w:w="100" w:type="dxa"/>
            </w:tcMar>
            <w:vAlign w:val="center"/>
            <w:shd w:fill="F3F7FB"/>
          </w:tcPr>
          <w:p>
            <w:pPr>
              <w:spacing w:after="0"/>
              <w:jc w:val="left"/>
            </w:pPr>
            <w:r>
              <w:rPr>
                <w:sz w:val="17"/>
              </w:rPr>
              <w:t>Xuất file cuối gồm input, điểm thành phần, tổng điểm, phiên bản và cảnh báo</w:t>
            </w:r>
          </w:p>
        </w:tc>
      </w:tr>
    </w:tbl>
    <w:p>
      <w:pPr>
        <w:spacing w:after="20"/>
      </w:pPr>
    </w:p>
    <w:p>
      <w:r>
        <w:br w:type="page"/>
      </w:r>
    </w:p>
    <w:p>
      <w:pPr>
        <w:pStyle w:val="Heading1"/>
      </w:pPr>
      <w:r>
        <w:t>9 Quyết định chuyển sang bảng chuyên sâu</w:t>
      </w:r>
    </w:p>
    <w:p>
      <w:r>
        <w:t>BA xác nhận có thể bắt đầu thiết kế phần 50 điểm chuyên sâu song song sau khi công thức C1 đến C5 đã chạy ổn định. Tuy nhiên, không đưa tab Toàn ngành lên giao diện chính thức cho khách hàng cho đến khi A1 đến A12 được IT trả lại và nghiệm thu.</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376"/>
            <w:shd w:fill="17365D"/>
            <w:tcMar>
              <w:top w:w="125" w:type="dxa"/>
              <w:start w:w="100" w:type="dxa"/>
              <w:bottom w:w="125" w:type="dxa"/>
              <w:end w:w="100" w:type="dxa"/>
            </w:tcMar>
            <w:vAlign w:val="center"/>
          </w:tcPr>
          <w:p>
            <w:pPr>
              <w:spacing w:after="0"/>
              <w:jc w:val="center"/>
            </w:pPr>
            <w:r>
              <w:rPr>
                <w:b/>
                <w:color w:val="FFFFFF"/>
                <w:sz w:val="19"/>
              </w:rPr>
              <w:t>Nhóm chuyên sâu</w:t>
            </w:r>
          </w:p>
        </w:tc>
        <w:tc>
          <w:tcPr>
            <w:tcW w:type="dxa" w:w="7632"/>
            <w:shd w:fill="17365D"/>
            <w:tcMar>
              <w:top w:w="125" w:type="dxa"/>
              <w:start w:w="100" w:type="dxa"/>
              <w:bottom w:w="125" w:type="dxa"/>
              <w:end w:w="100" w:type="dxa"/>
            </w:tcMar>
            <w:vAlign w:val="center"/>
          </w:tcPr>
          <w:p>
            <w:pPr>
              <w:spacing w:after="0"/>
              <w:jc w:val="center"/>
            </w:pPr>
            <w:r>
              <w:rPr>
                <w:b/>
                <w:color w:val="FFFFFF"/>
                <w:sz w:val="19"/>
              </w:rPr>
              <w:t>Hướng triển khai tiếp theo</w:t>
            </w:r>
          </w:p>
        </w:tc>
      </w:tr>
      <w:tr>
        <w:tc>
          <w:tcPr>
            <w:tcW w:type="dxa" w:w="2376"/>
            <w:tcMar>
              <w:top w:w="105" w:type="dxa"/>
              <w:start w:w="100" w:type="dxa"/>
              <w:bottom w:w="105" w:type="dxa"/>
              <w:end w:w="100" w:type="dxa"/>
            </w:tcMar>
            <w:vAlign w:val="center"/>
          </w:tcPr>
          <w:p>
            <w:pPr>
              <w:spacing w:after="0"/>
              <w:jc w:val="left"/>
            </w:pPr>
            <w:r>
              <w:rPr>
                <w:sz w:val="19"/>
              </w:rPr>
              <w:t>Phi nhân thọ</w:t>
            </w:r>
          </w:p>
        </w:tc>
        <w:tc>
          <w:tcPr>
            <w:tcW w:type="dxa" w:w="7632"/>
            <w:tcMar>
              <w:top w:w="105" w:type="dxa"/>
              <w:start w:w="100" w:type="dxa"/>
              <w:bottom w:w="105" w:type="dxa"/>
              <w:end w:w="100" w:type="dxa"/>
            </w:tcMar>
            <w:vAlign w:val="center"/>
          </w:tcPr>
          <w:p>
            <w:pPr>
              <w:spacing w:after="0"/>
              <w:jc w:val="left"/>
            </w:pPr>
            <w:r>
              <w:rPr>
                <w:sz w:val="19"/>
              </w:rPr>
              <w:t>Xây các chỉ tiêu nghiệp vụ lấy được ổn định từ BCTC phi nhân thọ</w:t>
            </w:r>
          </w:p>
        </w:tc>
      </w:tr>
      <w:tr>
        <w:tc>
          <w:tcPr>
            <w:tcW w:type="dxa" w:w="2376"/>
            <w:tcMar>
              <w:top w:w="105" w:type="dxa"/>
              <w:start w:w="100" w:type="dxa"/>
              <w:bottom w:w="105" w:type="dxa"/>
              <w:end w:w="100" w:type="dxa"/>
            </w:tcMar>
            <w:vAlign w:val="center"/>
            <w:shd w:fill="F3F7FB"/>
          </w:tcPr>
          <w:p>
            <w:pPr>
              <w:spacing w:after="0"/>
              <w:jc w:val="left"/>
            </w:pPr>
            <w:r>
              <w:rPr>
                <w:sz w:val="19"/>
              </w:rPr>
              <w:t>Tái bảo hiểm</w:t>
            </w:r>
          </w:p>
        </w:tc>
        <w:tc>
          <w:tcPr>
            <w:tcW w:type="dxa" w:w="7632"/>
            <w:tcMar>
              <w:top w:w="105" w:type="dxa"/>
              <w:start w:w="100" w:type="dxa"/>
              <w:bottom w:w="105" w:type="dxa"/>
              <w:end w:w="100" w:type="dxa"/>
            </w:tcMar>
            <w:vAlign w:val="center"/>
            <w:shd w:fill="F3F7FB"/>
          </w:tcPr>
          <w:p>
            <w:pPr>
              <w:spacing w:after="0"/>
              <w:jc w:val="left"/>
            </w:pPr>
            <w:r>
              <w:rPr>
                <w:sz w:val="19"/>
              </w:rPr>
              <w:t>Xây chỉ tiêu riêng phù hợp PRE và VNR, không ép dùng cấu trúc phi nhân thọ</w:t>
            </w:r>
          </w:p>
        </w:tc>
      </w:tr>
      <w:tr>
        <w:tc>
          <w:tcPr>
            <w:tcW w:type="dxa" w:w="2376"/>
            <w:tcMar>
              <w:top w:w="105" w:type="dxa"/>
              <w:start w:w="100" w:type="dxa"/>
              <w:bottom w:w="105" w:type="dxa"/>
              <w:end w:w="100" w:type="dxa"/>
            </w:tcMar>
            <w:vAlign w:val="center"/>
          </w:tcPr>
          <w:p>
            <w:pPr>
              <w:spacing w:after="0"/>
              <w:jc w:val="left"/>
            </w:pPr>
            <w:r>
              <w:rPr>
                <w:sz w:val="19"/>
              </w:rPr>
              <w:t>Holding/Hỗn hợp</w:t>
            </w:r>
          </w:p>
        </w:tc>
        <w:tc>
          <w:tcPr>
            <w:tcW w:type="dxa" w:w="7632"/>
            <w:tcMar>
              <w:top w:w="105" w:type="dxa"/>
              <w:start w:w="100" w:type="dxa"/>
              <w:bottom w:w="105" w:type="dxa"/>
              <w:end w:w="100" w:type="dxa"/>
            </w:tcMar>
            <w:vAlign w:val="center"/>
          </w:tcPr>
          <w:p>
            <w:pPr>
              <w:spacing w:after="0"/>
              <w:jc w:val="left"/>
            </w:pPr>
            <w:r>
              <w:rPr>
                <w:sz w:val="19"/>
              </w:rPr>
              <w:t>Xây cách đo BVH và PVI ở cấp hợp nhất, không suy ra chỉ tiêu từng công ty con khi BCTC không tách</w:t>
            </w:r>
          </w:p>
        </w:tc>
      </w:tr>
      <w:tr>
        <w:tc>
          <w:tcPr>
            <w:tcW w:type="dxa" w:w="2376"/>
            <w:tcMar>
              <w:top w:w="105" w:type="dxa"/>
              <w:start w:w="100" w:type="dxa"/>
              <w:bottom w:w="105" w:type="dxa"/>
              <w:end w:w="100" w:type="dxa"/>
            </w:tcMar>
            <w:vAlign w:val="center"/>
            <w:shd w:fill="F3F7FB"/>
          </w:tcPr>
          <w:p>
            <w:pPr>
              <w:spacing w:after="0"/>
              <w:jc w:val="left"/>
            </w:pPr>
            <w:r>
              <w:rPr>
                <w:sz w:val="19"/>
              </w:rPr>
              <w:t>Nhân thọ</w:t>
            </w:r>
          </w:p>
        </w:tc>
        <w:tc>
          <w:tcPr>
            <w:tcW w:type="dxa" w:w="7632"/>
            <w:tcMar>
              <w:top w:w="105" w:type="dxa"/>
              <w:start w:w="100" w:type="dxa"/>
              <w:bottom w:w="105" w:type="dxa"/>
              <w:end w:w="100" w:type="dxa"/>
            </w:tcMar>
            <w:vAlign w:val="center"/>
            <w:shd w:fill="F3F7FB"/>
          </w:tcPr>
          <w:p>
            <w:pPr>
              <w:spacing w:after="0"/>
              <w:jc w:val="left"/>
            </w:pPr>
            <w:r>
              <w:rPr>
                <w:sz w:val="19"/>
              </w:rPr>
              <w:t>Giữ kiến trúc và thông báo chưa có mã; chưa cần tạo điểm minh họa hoặc dữ liệu giả</w:t>
            </w:r>
          </w:p>
        </w:tc>
      </w:tr>
    </w:tbl>
    <w:p>
      <w:pPr>
        <w:spacing w:after="20"/>
      </w:pPr>
    </w:p>
    <w:p>
      <w:pPr>
        <w:pStyle w:val="Heading1"/>
      </w:pPr>
      <w:r>
        <w:t>10 Nội dung IT cần phản hồi lại BA</w:t>
      </w:r>
    </w:p>
    <w:p>
      <w:r>
        <w:t>IT vui lòng phản hồi bằng một bộ dữ liệu nghiệm thu duy nhất, không tách số liệu giữa báo cáo và file Excel. Phản hồi cần trả lời rõ các nội dung sau:</w:t>
      </w:r>
    </w:p>
    <w:p>
      <w:pPr>
        <w:pStyle w:val="ListNumber"/>
        <w:spacing w:after="60"/>
      </w:pPr>
      <w:r>
        <w:t>Đã tính lại bao nhiêu kỳ của 13 mã bảo hiểm và phạm vi từ quý nào đến quý nào.</w:t>
      </w:r>
    </w:p>
    <w:p>
      <w:pPr>
        <w:pStyle w:val="ListNumber"/>
        <w:spacing w:after="60"/>
      </w:pPr>
      <w:r>
        <w:t>Mỗi kỳ đã ghi đúng phiên bản EPS và phiên bản điểm hay chưa.</w:t>
      </w:r>
    </w:p>
    <w:p>
      <w:pPr>
        <w:pStyle w:val="ListNumber"/>
        <w:spacing w:after="60"/>
      </w:pPr>
      <w:r>
        <w:t>Có dòng nào C1 đến C5 không tính được hay không; nếu có phải nêu đúng nguyên nhân dữ liệu.</w:t>
      </w:r>
    </w:p>
    <w:p>
      <w:pPr>
        <w:pStyle w:val="ListNumber"/>
        <w:spacing w:after="60"/>
      </w:pPr>
      <w:r>
        <w:t>Có dòng nào Delta FA sử dụng hai phiên bản khác nhau hay không.</w:t>
      </w:r>
    </w:p>
    <w:p>
      <w:pPr>
        <w:pStyle w:val="ListNumber"/>
        <w:spacing w:after="60"/>
      </w:pPr>
      <w:r>
        <w:t>Kết quả migration 13 mã khỏi nhóm Sản xuất và phân loại từng mã.</w:t>
      </w:r>
    </w:p>
    <w:p>
      <w:pPr>
        <w:pStyle w:val="ListNumber"/>
        <w:spacing w:after="60"/>
      </w:pPr>
      <w:r>
        <w:t>Kết quả kiểm thử các trường hợp biên: EPS âm, lỗ sang lãi, nền EPS thấp, VCSH không dương, C5 đúng -10%, 0% và +10%.</w:t>
      </w:r>
    </w:p>
    <w:p>
      <w:pPr>
        <w:pStyle w:val="ListNumber"/>
        <w:spacing w:after="60"/>
      </w:pPr>
      <w:r>
        <w:t>Ảnh hoặc file xuất giao diện thử nghiệm thể hiện đúng cột và tooltip mới.</w:t>
      </w:r>
    </w:p>
    <w:p>
      <w:r>
        <w:rPr>
          <w:b/>
        </w:rPr>
        <w:t xml:space="preserve">Điều kiện đóng việc. </w:t>
      </w:r>
      <w:r>
        <w:t>Tab Toàn ngành được coi là hoàn tất khi bộ dữ liệu nghiệm thu không còn điểm lịch sử trộn phiên bản, không còn số thống kê lệch giữa các file, không có tiêu chí chung N/A và giao diện không áp nhầm trần điểm tương lai.</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Tab Toàn ngành bảo hiểm  |  Tài liệu nghiệm thu IT  |  26/09/2026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Phản hồi IT và quyết định khóa tab Toàn ngành bảo hiểm</dc:title>
  <dc:subject>Yêu cầu nghiệm thu 50 điểm chung ngành bảo hiểm</dc:subject>
  <dc:creator>Lọc tín hiệu</dc:creator>
  <cp:keywords/>
  <dc:description>generated by python-docx</dc:description>
  <cp:lastModifiedBy/>
  <cp:revision>1</cp:revision>
  <dcterms:created xsi:type="dcterms:W3CDTF">2013-12-23T23:15:00Z</dcterms:created>
  <dcterms:modified xsi:type="dcterms:W3CDTF">2013-12-23T23:15:00Z</dcterms:modified>
  <cp:category/>
</cp:coreProperties>
</file>