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B5A5" w14:textId="77777777" w:rsidR="000B23EC" w:rsidRPr="000B23EC" w:rsidRDefault="000B23EC" w:rsidP="000B23EC">
      <w:pPr>
        <w:rPr>
          <w:b/>
          <w:bCs/>
        </w:rPr>
      </w:pPr>
      <w:r w:rsidRPr="000B23EC">
        <w:rPr>
          <w:b/>
          <w:bCs/>
        </w:rPr>
        <w:t>CHỈ ĐẠO KỸ THUẬT &amp; TRẢ LỜI PHẢN HỒI IT LẦN 5 (KCAM ACTUARY ENGINE v6)</w:t>
      </w:r>
    </w:p>
    <w:p w14:paraId="1046814B" w14:textId="77777777" w:rsidR="000B23EC" w:rsidRPr="000B23EC" w:rsidRDefault="000B23EC" w:rsidP="000B23EC">
      <w:r w:rsidRPr="000B23EC">
        <w:rPr>
          <w:b/>
          <w:bCs/>
        </w:rPr>
        <w:t>Dự án:</w:t>
      </w:r>
      <w:r w:rsidRPr="000B23EC">
        <w:t xml:space="preserve"> Hệ thống 10 Biểu đồ Tài chính Bảo hiểm Định chế</w:t>
      </w:r>
    </w:p>
    <w:p w14:paraId="7BDAC195" w14:textId="77777777" w:rsidR="000B23EC" w:rsidRPr="000B23EC" w:rsidRDefault="000B23EC" w:rsidP="000B23EC">
      <w:r w:rsidRPr="000B23EC">
        <w:rPr>
          <w:b/>
          <w:bCs/>
        </w:rPr>
        <w:t>Tác giả:</w:t>
      </w:r>
      <w:r w:rsidRPr="000B23EC">
        <w:t xml:space="preserve"> KCAM - Head of Research &amp; Data Visualization Scientist</w:t>
      </w:r>
    </w:p>
    <w:p w14:paraId="124158D5" w14:textId="77777777" w:rsidR="000B23EC" w:rsidRPr="000B23EC" w:rsidRDefault="000B23EC" w:rsidP="000B23EC">
      <w:r w:rsidRPr="000B23EC">
        <w:rPr>
          <w:b/>
          <w:bCs/>
        </w:rPr>
        <w:t>Gửi đến:</w:t>
      </w:r>
      <w:r w:rsidRPr="000B23EC">
        <w:t xml:space="preserve"> Đội ngũ IT / Data Engineering &amp; Business Analyst (BA)</w:t>
      </w:r>
    </w:p>
    <w:p w14:paraId="6FF9A5D6" w14:textId="77777777" w:rsidR="000B23EC" w:rsidRPr="000B23EC" w:rsidRDefault="000B23EC" w:rsidP="000B23EC">
      <w:pPr>
        <w:rPr>
          <w:b/>
          <w:bCs/>
        </w:rPr>
      </w:pPr>
      <w:r w:rsidRPr="000B23EC">
        <w:rPr>
          <w:b/>
          <w:bCs/>
        </w:rPr>
        <w:t>1. XỬ LÝ TỬ SỐ YEA &amp; BẤT ĐỘNG SẢN ĐẦU TƯ (BIỂU ĐỒ 5)</w:t>
      </w:r>
    </w:p>
    <w:p w14:paraId="575C075D" w14:textId="77777777" w:rsidR="000B23EC" w:rsidRPr="000B23EC" w:rsidRDefault="000B23EC" w:rsidP="000B23EC">
      <w:pPr>
        <w:rPr>
          <w:b/>
          <w:bCs/>
        </w:rPr>
      </w:pPr>
      <w:r w:rsidRPr="000B23EC">
        <w:rPr>
          <w:b/>
          <w:bCs/>
        </w:rPr>
        <w:t>1.1. Chuẩn hóa Trường Dữ liệu &amp; Quy tắc Dấu</w:t>
      </w:r>
    </w:p>
    <w:p w14:paraId="0093681C" w14:textId="402B3678" w:rsidR="000B23EC" w:rsidRPr="000B23EC" w:rsidRDefault="000B23EC" w:rsidP="000B23EC">
      <w:pPr>
        <w:numPr>
          <w:ilvl w:val="0"/>
          <w:numId w:val="1"/>
        </w:numPr>
      </w:pPr>
      <w:r w:rsidRPr="000B23EC">
        <w:rPr>
          <w:b/>
          <w:bCs/>
        </w:rPr>
        <w:t>Thống nhất với IT:</w:t>
      </w:r>
      <w:r w:rsidRPr="000B23EC">
        <w:t xml:space="preserve"> Đồng ý </w:t>
      </w:r>
      <m:oMath>
        <m:r>
          <w:rPr>
            <w:rFonts w:ascii="Cambria Math" w:hAnsi="Cambria Math"/>
          </w:rPr>
          <m:t>100%</m:t>
        </m:r>
      </m:oMath>
      <w:r w:rsidRPr="000B23EC">
        <w:t xml:space="preserve"> với phát hiện của IT về việc trường chi phí BĐS đầu tư (IS_COST_OF_PROPERTIES_INVESTMENT) trong database thô đã được lưu sẵn dạng giá trị âm (</w:t>
      </w:r>
      <m:oMath>
        <m:r>
          <w:rPr>
            <w:rFonts w:ascii="Cambria Math" w:hAnsi="Cambria Math"/>
          </w:rPr>
          <m:t>-</m:t>
        </m:r>
      </m:oMath>
      <w:r w:rsidRPr="000B23EC">
        <w:t>).</w:t>
      </w:r>
    </w:p>
    <w:p w14:paraId="320DAE2C" w14:textId="77777777" w:rsidR="000B23EC" w:rsidRPr="000B23EC" w:rsidRDefault="000B23EC" w:rsidP="000B23EC">
      <w:pPr>
        <w:numPr>
          <w:ilvl w:val="0"/>
          <w:numId w:val="1"/>
        </w:numPr>
      </w:pPr>
      <w:r w:rsidRPr="000B23EC">
        <w:rPr>
          <w:b/>
          <w:bCs/>
        </w:rPr>
        <w:t>Chỉ đạo Lập trình:</w:t>
      </w:r>
    </w:p>
    <w:p w14:paraId="51DFAA12" w14:textId="2FA566F2" w:rsidR="000B23EC" w:rsidRPr="000B23EC" w:rsidRDefault="000B23EC" w:rsidP="000B23EC">
      <w:pPr>
        <w:numPr>
          <w:ilvl w:val="1"/>
          <w:numId w:val="1"/>
        </w:numPr>
      </w:pPr>
      <w:r w:rsidRPr="000B23EC">
        <w:t xml:space="preserve">Chuẩn hóa đặc tả trong </w:t>
      </w:r>
      <m:oMath>
        <m:r>
          <w:rPr>
            <w:rFonts w:ascii="Cambria Math" w:hAnsi="Cambria Math"/>
          </w:rPr>
          <m:t>v6</m:t>
        </m:r>
      </m:oMath>
      <w:r w:rsidRPr="000B23EC">
        <w:t xml:space="preserve">: Lấy trực tiếp trường dữ liệu thuần </w:t>
      </w:r>
      <w:r w:rsidRPr="000B23EC">
        <w:rPr>
          <w:b/>
          <w:bCs/>
        </w:rPr>
        <w:t>IS_PROFIT_FROM_PROPERTIES_INVESTMENT</w:t>
      </w:r>
      <w:r w:rsidRPr="000B23EC">
        <w:t xml:space="preserve"> (Thu nhập thuần từ BĐS đầu tư).</w:t>
      </w:r>
    </w:p>
    <w:p w14:paraId="0C8C62F3" w14:textId="77777777" w:rsidR="000B23EC" w:rsidRPr="000B23EC" w:rsidRDefault="000B23EC" w:rsidP="000B23EC">
      <w:pPr>
        <w:numPr>
          <w:ilvl w:val="1"/>
          <w:numId w:val="1"/>
        </w:numPr>
      </w:pPr>
      <w:r w:rsidRPr="000B23EC">
        <w:rPr>
          <w:b/>
          <w:bCs/>
        </w:rPr>
        <w:t>Quy tắc Fallback:</w:t>
      </w:r>
      <w:r w:rsidRPr="000B23EC">
        <w:t xml:space="preserve"> Nếu trường thuần bị khuyết, hệ thống sử dụng công thức đại số:</w:t>
      </w:r>
    </w:p>
    <w:p w14:paraId="00BCBD60" w14:textId="6F599E09" w:rsidR="000B23EC" w:rsidRPr="000B23EC" w:rsidRDefault="000B23EC" w:rsidP="000B23EC">
      <m:oMathPara>
        <m:oMath>
          <m:r>
            <m:rPr>
              <m:nor/>
            </m:rPr>
            <m:t>Thu nhập thuần BĐS ĐT</m:t>
          </m:r>
          <m:r>
            <w:rPr>
              <w:rFonts w:ascii="Cambria Math" w:hAnsi="Cambria Math"/>
            </w:rPr>
            <m:t>=</m:t>
          </m:r>
          <m:r>
            <m:rPr>
              <m:nor/>
            </m:rPr>
            <m:t>IS_REVENUE_FROM_PROPERTIES_INVESTMENT</m:t>
          </m:r>
          <m:r>
            <w:rPr>
              <w:rFonts w:ascii="Cambria Math" w:hAnsi="Cambria Math"/>
            </w:rPr>
            <m:t>+</m:t>
          </m:r>
          <m:r>
            <m:rPr>
              <m:nor/>
            </m:rPr>
            <m:t>IS_COST_OF_PROPERTIES_INVESTMENT</m:t>
          </m:r>
        </m:oMath>
      </m:oMathPara>
    </w:p>
    <w:p w14:paraId="63B9CF15" w14:textId="77777777" w:rsidR="000B23EC" w:rsidRPr="000B23EC" w:rsidRDefault="000B23EC" w:rsidP="000B23EC">
      <w:r w:rsidRPr="000B23EC">
        <w:rPr>
          <w:i/>
          <w:iCs/>
        </w:rPr>
        <w:t>(Dùng phép cộng đại số vì trường Cost đã mang dấu âm, tránh bẫy trừ hai lần thành cộng làm gấp đôi/gấp ba thu nhập)</w:t>
      </w:r>
      <w:r w:rsidRPr="000B23EC">
        <w:t>.</w:t>
      </w:r>
    </w:p>
    <w:p w14:paraId="6A4A5635" w14:textId="77777777" w:rsidR="000B23EC" w:rsidRPr="000B23EC" w:rsidRDefault="000B23EC" w:rsidP="000B23EC">
      <w:pPr>
        <w:rPr>
          <w:b/>
          <w:bCs/>
        </w:rPr>
      </w:pPr>
      <w:r w:rsidRPr="000B23EC">
        <w:rPr>
          <w:b/>
          <w:bCs/>
        </w:rPr>
        <w:t>1.2. Giải trình Hiện tượng BCLKT PGI (BĐS Đầu tư = 0)</w:t>
      </w:r>
    </w:p>
    <w:p w14:paraId="40DA250B" w14:textId="06413CBB" w:rsidR="000B23EC" w:rsidRPr="000B23EC" w:rsidRDefault="000B23EC" w:rsidP="000B23EC">
      <w:pPr>
        <w:numPr>
          <w:ilvl w:val="0"/>
          <w:numId w:val="2"/>
        </w:numPr>
      </w:pPr>
      <w:r w:rsidRPr="000B23EC">
        <w:rPr>
          <w:b/>
          <w:bCs/>
        </w:rPr>
        <w:t>Bản chất Kế toán:</w:t>
      </w:r>
      <w:r w:rsidRPr="000B23EC">
        <w:t xml:space="preserve"> PGI phát sinh thu nhập cho thuê/khai thác mặt bằng từ các BĐS đầu tư đã </w:t>
      </w:r>
      <w:r w:rsidRPr="000B23EC">
        <w:rPr>
          <w:b/>
          <w:bCs/>
        </w:rPr>
        <w:t>khấu hao hết giá trị sổ sách</w:t>
      </w:r>
      <w:r w:rsidRPr="000B23EC">
        <w:t xml:space="preserve"> (Giá trị còn lại trên BCLKT </w:t>
      </w:r>
      <m:oMath>
        <m:r>
          <w:rPr>
            <w:rFonts w:ascii="Cambria Math" w:hAnsi="Cambria Math"/>
          </w:rPr>
          <m:t>=0</m:t>
        </m:r>
      </m:oMath>
      <w:r w:rsidRPr="000B23EC">
        <w:t>), hoặc tài sản đã chuyển nhóm phân loại nhưng vẫn phát sinh dòng tiền.</w:t>
      </w:r>
    </w:p>
    <w:p w14:paraId="0BCBDF28" w14:textId="77777777" w:rsidR="000B23EC" w:rsidRPr="000B23EC" w:rsidRDefault="000B23EC" w:rsidP="000B23EC">
      <w:pPr>
        <w:numPr>
          <w:ilvl w:val="0"/>
          <w:numId w:val="2"/>
        </w:numPr>
      </w:pPr>
      <w:r w:rsidRPr="000B23EC">
        <w:rPr>
          <w:b/>
          <w:bCs/>
        </w:rPr>
        <w:t>Chỉ đạo IT:</w:t>
      </w:r>
    </w:p>
    <w:p w14:paraId="273CB1F0" w14:textId="6B1EBC26" w:rsidR="000B23EC" w:rsidRPr="000B23EC" w:rsidRDefault="000B23EC" w:rsidP="000B23EC">
      <w:pPr>
        <w:numPr>
          <w:ilvl w:val="1"/>
          <w:numId w:val="2"/>
        </w:numPr>
      </w:pPr>
      <w:r w:rsidRPr="000B23EC">
        <w:t>Giữ nguyên thuật toán tính toán hiện tại (</w:t>
      </w:r>
      <m:oMath>
        <m:r>
          <w:rPr>
            <w:rFonts w:ascii="Cambria Math" w:hAnsi="Cambria Math"/>
          </w:rPr>
          <m:t>YEA</m:t>
        </m:r>
      </m:oMath>
      <w:r w:rsidRPr="000B23EC">
        <w:t xml:space="preserve"> tính trên </w:t>
      </w:r>
      <m:oMath>
        <m:r>
          <w:rPr>
            <w:rFonts w:ascii="Cambria Math" w:hAnsi="Cambria Math"/>
          </w:rPr>
          <m:t>Earning_Asset</m:t>
        </m:r>
        <m:sSub>
          <m:sSubPr>
            <m:ctrlPr>
              <w:rPr>
                <w:rFonts w:ascii="Cambria Math" w:hAnsi="Cambria Math"/>
              </w:rPr>
            </m:ctrlPr>
          </m:sSubPr>
          <m:e>
            <m:r>
              <w:rPr>
                <w:rFonts w:ascii="Cambria Math" w:hAnsi="Cambria Math"/>
              </w:rPr>
              <m:t>s</m:t>
            </m:r>
          </m:e>
          <m:sub>
            <m:r>
              <w:rPr>
                <w:rFonts w:ascii="Cambria Math" w:hAnsi="Cambria Math"/>
              </w:rPr>
              <m:t>t-4</m:t>
            </m:r>
          </m:sub>
        </m:sSub>
      </m:oMath>
      <w:r w:rsidRPr="000B23EC">
        <w:t xml:space="preserve"> đầu kỳ). Dòng tiền thực tế phát sinh ghi nhận vào tử số hoàn toàn phản ánh đúng hiệu quả vận hành thực tế.</w:t>
      </w:r>
    </w:p>
    <w:p w14:paraId="5E8304B3" w14:textId="77777777" w:rsidR="000B23EC" w:rsidRPr="000B23EC" w:rsidRDefault="000B23EC" w:rsidP="000B23EC">
      <w:pPr>
        <w:numPr>
          <w:ilvl w:val="1"/>
          <w:numId w:val="2"/>
        </w:numPr>
      </w:pPr>
      <w:r w:rsidRPr="000B23EC">
        <w:t xml:space="preserve">Thêm thuộc tính hiển thị </w:t>
      </w:r>
      <w:r w:rsidRPr="000B23EC">
        <w:rPr>
          <w:b/>
          <w:bCs/>
        </w:rPr>
        <w:t>Visual Flag Tooltip</w:t>
      </w:r>
      <w:r w:rsidRPr="000B23EC">
        <w:t xml:space="preserve"> tại Biểu đồ 5 dành riêng cho PGI:</w:t>
      </w:r>
    </w:p>
    <w:p w14:paraId="63582FED" w14:textId="77777777" w:rsidR="000B23EC" w:rsidRPr="000B23EC" w:rsidRDefault="000B23EC" w:rsidP="000B23EC">
      <w:r w:rsidRPr="000B23EC">
        <w:rPr>
          <w:i/>
          <w:iCs/>
        </w:rPr>
        <w:lastRenderedPageBreak/>
        <w:t>"PGI: Giá trị còn lại BĐS đầu tư trên BCLKT ghi nhận = 0 do tài sản đã khấu hao hết, nhưng doanh nghiệp vẫn ghi nhận dòng tiền khai thác cho thuê thực tế trong kỳ."</w:t>
      </w:r>
    </w:p>
    <w:p w14:paraId="49337C53" w14:textId="77777777" w:rsidR="000B23EC" w:rsidRPr="000B23EC" w:rsidRDefault="000B23EC" w:rsidP="000B23EC">
      <w:pPr>
        <w:rPr>
          <w:b/>
          <w:bCs/>
        </w:rPr>
      </w:pPr>
      <w:r w:rsidRPr="000B23EC">
        <w:rPr>
          <w:b/>
          <w:bCs/>
        </w:rPr>
        <w:t>2. CHUẨN HÓA CƠ SỞ VỐN CSH CÔNG TY MẸ CHO ABV, BVPS, P/B &amp; P/ABV (BIỂU ĐỒ 7 &amp; BIỂU ĐỒ 9)</w:t>
      </w:r>
    </w:p>
    <w:p w14:paraId="57356533" w14:textId="44040013" w:rsidR="000B23EC" w:rsidRPr="000B23EC" w:rsidRDefault="000B23EC" w:rsidP="000B23EC">
      <w:r w:rsidRPr="000B23EC">
        <w:t xml:space="preserve">Hoan nghênh đội ngũ IT đã rà soát rất tinh tế sai lệch </w:t>
      </w:r>
      <m:oMath>
        <m:r>
          <w:rPr>
            <w:rFonts w:ascii="Cambria Math" w:hAnsi="Cambria Math"/>
          </w:rPr>
          <m:t>3.86%→4.10%</m:t>
        </m:r>
      </m:oMath>
      <w:r w:rsidRPr="000B23EC">
        <w:t xml:space="preserve"> giữa Tổng Vốn CSH (Mã 400) và Vốn CSH thuộc về Cổ đông Công ty Mẹ. Đây là chi tiết cực kỳ quan trọng để đảm bảo tính đồng bộ định chế.</w:t>
      </w:r>
    </w:p>
    <w:p w14:paraId="367848B1" w14:textId="77777777" w:rsidR="000B23EC" w:rsidRPr="000B23EC" w:rsidRDefault="000B23EC" w:rsidP="000B23EC">
      <w:pPr>
        <w:rPr>
          <w:b/>
          <w:bCs/>
        </w:rPr>
      </w:pPr>
      <w:r w:rsidRPr="000B23EC">
        <w:rPr>
          <w:b/>
          <w:bCs/>
        </w:rPr>
        <w:t>2.1. Chuẩn hóa Công thức Vốn Chủ Sở Hữu Báo Cáo (Reported_BV_Q)</w:t>
      </w:r>
    </w:p>
    <w:p w14:paraId="3F898F1C" w14:textId="2B71302D" w:rsidR="000B23EC" w:rsidRPr="000B23EC" w:rsidRDefault="000B23EC" w:rsidP="000B23EC">
      <w:r w:rsidRPr="000B23EC">
        <w:t xml:space="preserve">Để triệt tiêu hoàn toàn khoảng lệch giả tạo giữa </w:t>
      </w:r>
      <m:oMath>
        <m:r>
          <w:rPr>
            <w:rFonts w:ascii="Cambria Math" w:hAnsi="Cambria Math"/>
          </w:rPr>
          <m:t>P/B</m:t>
        </m:r>
      </m:oMath>
      <w:r w:rsidRPr="000B23EC">
        <w:t xml:space="preserve"> (vốn mẹ) và </w:t>
      </w:r>
      <m:oMath>
        <m:r>
          <w:rPr>
            <w:rFonts w:ascii="Cambria Math" w:hAnsi="Cambria Math"/>
          </w:rPr>
          <m:t>P/ABV</m:t>
        </m:r>
      </m:oMath>
      <w:r w:rsidRPr="000B23EC">
        <w:t xml:space="preserve"> trên Biểu đồ 9, chốt sửa công thức tất cả các chỉ tiêu liên quan về </w:t>
      </w:r>
      <w:r w:rsidRPr="000B23EC">
        <w:rPr>
          <w:b/>
          <w:bCs/>
        </w:rPr>
        <w:t>Vốn CSH thuộc Cổ đông Công ty Mẹ</w:t>
      </w:r>
      <w:r w:rsidRPr="000B23EC">
        <w:t>:</w:t>
      </w:r>
    </w:p>
    <w:p w14:paraId="1B43F2BA" w14:textId="6D9A3DA4" w:rsidR="000B23EC" w:rsidRPr="000B23EC" w:rsidRDefault="000B23EC" w:rsidP="000B23EC">
      <m:oMathPara>
        <m:oMath>
          <m:r>
            <m:rPr>
              <m:nor/>
            </m:rPr>
            <m:t>Reported_BV_Q</m:t>
          </m:r>
          <m:r>
            <w:rPr>
              <w:rFonts w:ascii="Cambria Math" w:hAnsi="Cambria Math"/>
            </w:rPr>
            <m:t>=</m:t>
          </m:r>
          <m:r>
            <m:rPr>
              <m:nor/>
            </m:rPr>
            <m:t>B01-DN Mã 400 (Tổng Vốn CSH)</m:t>
          </m:r>
          <m:r>
            <w:rPr>
              <w:rFonts w:ascii="Cambria Math" w:hAnsi="Cambria Math"/>
            </w:rPr>
            <m:t>-</m:t>
          </m:r>
          <m:r>
            <m:rPr>
              <m:nor/>
            </m:rPr>
            <m:t>B01-DN Mã 422 (Lợi ích Cổ đông Không Kiểm soát / Thiểu số)</m:t>
          </m:r>
        </m:oMath>
      </m:oMathPara>
    </w:p>
    <w:p w14:paraId="18C37CF9" w14:textId="77777777" w:rsidR="000B23EC" w:rsidRPr="000B23EC" w:rsidRDefault="000B23EC" w:rsidP="000B23EC">
      <w:r w:rsidRPr="000B23EC">
        <w:rPr>
          <w:i/>
          <w:iCs/>
        </w:rPr>
        <w:t>(Tương ứng trường IT: BS_EQUITY - BS_MINORITY_INTEREST)</w:t>
      </w:r>
      <w:r w:rsidRPr="000B23EC">
        <w:t>.</w:t>
      </w:r>
    </w:p>
    <w:p w14:paraId="1E9E272A" w14:textId="77777777" w:rsidR="000B23EC" w:rsidRPr="000B23EC" w:rsidRDefault="000B23EC" w:rsidP="000B23EC">
      <w:pPr>
        <w:rPr>
          <w:b/>
          <w:bCs/>
        </w:rPr>
      </w:pPr>
      <w:r w:rsidRPr="000B23EC">
        <w:rPr>
          <w:b/>
          <w:bCs/>
        </w:rPr>
        <w:t>2.2. Chuỗi Công thức Đồng bộ Hệ thống:</w:t>
      </w:r>
    </w:p>
    <w:p w14:paraId="34512D68" w14:textId="77777777" w:rsidR="000B23EC" w:rsidRPr="000B23EC" w:rsidRDefault="000B23EC" w:rsidP="000B23EC">
      <w:pPr>
        <w:numPr>
          <w:ilvl w:val="0"/>
          <w:numId w:val="3"/>
        </w:numPr>
      </w:pPr>
      <w:r w:rsidRPr="000B23EC">
        <w:rPr>
          <w:b/>
          <w:bCs/>
        </w:rPr>
        <w:t>Giá trị Sổ sách Báo cáo (BVPS):</w:t>
      </w:r>
    </w:p>
    <w:p w14:paraId="2947BCA2" w14:textId="7A5BE6B2" w:rsidR="000B23EC" w:rsidRPr="000B23EC" w:rsidRDefault="000B23EC" w:rsidP="000B23EC">
      <m:oMathPara>
        <m:oMath>
          <m:r>
            <m:rPr>
              <m:nor/>
            </m:rPr>
            <m:t>BVPS_Q</m:t>
          </m:r>
          <m:r>
            <w:rPr>
              <w:rFonts w:ascii="Cambria Math" w:hAnsi="Cambria Math"/>
            </w:rPr>
            <m:t>=</m:t>
          </m:r>
          <m:f>
            <m:fPr>
              <m:ctrlPr>
                <w:rPr>
                  <w:rFonts w:ascii="Cambria Math" w:hAnsi="Cambria Math"/>
                </w:rPr>
              </m:ctrlPr>
            </m:fPr>
            <m:num>
              <m:r>
                <m:rPr>
                  <m:nor/>
                </m:rPr>
                <m:t>Reported_BV_Q</m:t>
              </m:r>
            </m:num>
            <m:den>
              <m:r>
                <m:rPr>
                  <m:nor/>
                </m:rPr>
                <m:t>Shares_Outstanding_Q</m:t>
              </m:r>
            </m:den>
          </m:f>
        </m:oMath>
      </m:oMathPara>
    </w:p>
    <w:p w14:paraId="401C6220" w14:textId="77777777" w:rsidR="000B23EC" w:rsidRPr="000B23EC" w:rsidRDefault="000B23EC" w:rsidP="000B23EC">
      <w:pPr>
        <w:numPr>
          <w:ilvl w:val="0"/>
          <w:numId w:val="3"/>
        </w:numPr>
      </w:pPr>
      <w:r w:rsidRPr="000B23EC">
        <w:rPr>
          <w:b/>
          <w:bCs/>
        </w:rPr>
        <w:t>Giá trị Sổ sách Hiệu chỉnh (ABV):</w:t>
      </w:r>
    </w:p>
    <w:p w14:paraId="1BED4636" w14:textId="6878E599" w:rsidR="000B23EC" w:rsidRPr="000B23EC" w:rsidRDefault="000B23EC" w:rsidP="000B23EC">
      <m:oMathPara>
        <m:oMath>
          <m:r>
            <m:rPr>
              <m:nor/>
            </m:rPr>
            <m:t>ABV_Q</m:t>
          </m:r>
          <m:r>
            <w:rPr>
              <w:rFonts w:ascii="Cambria Math" w:hAnsi="Cambria Math"/>
            </w:rPr>
            <m:t>=</m:t>
          </m:r>
          <m:r>
            <m:rPr>
              <m:nor/>
            </m:rPr>
            <m:t>Reported_BV_Q</m:t>
          </m:r>
          <m:r>
            <w:rPr>
              <w:rFonts w:ascii="Cambria Math" w:hAnsi="Cambria Math"/>
            </w:rPr>
            <m:t>+</m:t>
          </m:r>
          <m:r>
            <m:rPr>
              <m:nor/>
            </m:rPr>
            <m:t>Reserve_Cushion_Q</m:t>
          </m:r>
          <m:r>
            <w:rPr>
              <w:rFonts w:ascii="Cambria Math" w:hAnsi="Cambria Math"/>
            </w:rPr>
            <m:t>+</m:t>
          </m:r>
          <m:r>
            <m:rPr>
              <m:nor/>
            </m:rPr>
            <m:t>Unrealized_Gain_Q</m:t>
          </m:r>
        </m:oMath>
      </m:oMathPara>
    </w:p>
    <w:p w14:paraId="78AB3E43" w14:textId="6EB93E52" w:rsidR="000B23EC" w:rsidRPr="000B23EC" w:rsidRDefault="000B23EC" w:rsidP="000B23EC">
      <m:oMathPara>
        <m:oMath>
          <m:r>
            <m:rPr>
              <m:nor/>
            </m:rPr>
            <m:t>ABVPS_Q</m:t>
          </m:r>
          <m:r>
            <w:rPr>
              <w:rFonts w:ascii="Cambria Math" w:hAnsi="Cambria Math"/>
            </w:rPr>
            <m:t>=</m:t>
          </m:r>
          <m:f>
            <m:fPr>
              <m:ctrlPr>
                <w:rPr>
                  <w:rFonts w:ascii="Cambria Math" w:hAnsi="Cambria Math"/>
                </w:rPr>
              </m:ctrlPr>
            </m:fPr>
            <m:num>
              <m:r>
                <m:rPr>
                  <m:nor/>
                </m:rPr>
                <m:t>ABV_Q</m:t>
              </m:r>
            </m:num>
            <m:den>
              <m:r>
                <m:rPr>
                  <m:nor/>
                </m:rPr>
                <m:t>Shares_Outstanding_Q</m:t>
              </m:r>
            </m:den>
          </m:f>
        </m:oMath>
      </m:oMathPara>
    </w:p>
    <w:p w14:paraId="5C807677" w14:textId="77777777" w:rsidR="000B23EC" w:rsidRPr="000B23EC" w:rsidRDefault="000B23EC" w:rsidP="000B23EC">
      <w:pPr>
        <w:numPr>
          <w:ilvl w:val="0"/>
          <w:numId w:val="3"/>
        </w:numPr>
      </w:pPr>
      <w:r w:rsidRPr="000B23EC">
        <w:rPr>
          <w:b/>
          <w:bCs/>
        </w:rPr>
        <w:t>Bội số P/ABV Hiệu chỉnh:</w:t>
      </w:r>
    </w:p>
    <w:p w14:paraId="474DA340" w14:textId="24906D1B" w:rsidR="000B23EC" w:rsidRPr="000B23EC" w:rsidRDefault="000B23EC" w:rsidP="000B23EC">
      <m:oMathPara>
        <m:oMath>
          <m:r>
            <m:rPr>
              <m:nor/>
            </m:rPr>
            <m:t>P_ABV_Adjusted_Q</m:t>
          </m:r>
          <m:r>
            <w:rPr>
              <w:rFonts w:ascii="Cambria Math" w:hAnsi="Cambria Math"/>
            </w:rPr>
            <m:t>=</m:t>
          </m:r>
          <m:f>
            <m:fPr>
              <m:ctrlPr>
                <w:rPr>
                  <w:rFonts w:ascii="Cambria Math" w:hAnsi="Cambria Math"/>
                </w:rPr>
              </m:ctrlPr>
            </m:fPr>
            <m:num>
              <m:r>
                <m:rPr>
                  <m:nor/>
                </m:rPr>
                <m:t>Stock_Price_Close_Q</m:t>
              </m:r>
            </m:num>
            <m:den>
              <m:r>
                <m:rPr>
                  <m:nor/>
                </m:rPr>
                <m:t>ABVPS_Q</m:t>
              </m:r>
            </m:den>
          </m:f>
        </m:oMath>
      </m:oMathPara>
    </w:p>
    <w:p w14:paraId="087C96EF" w14:textId="3225C665" w:rsidR="000B23EC" w:rsidRPr="000B23EC" w:rsidRDefault="000B23EC" w:rsidP="000B23EC">
      <w:r w:rsidRPr="000B23EC">
        <w:t xml:space="preserve">Sau điều chỉnh này, cả hai đường </w:t>
      </w:r>
      <m:oMath>
        <m:r>
          <w:rPr>
            <w:rFonts w:ascii="Cambria Math" w:hAnsi="Cambria Math"/>
          </w:rPr>
          <m:t>P/B</m:t>
        </m:r>
      </m:oMath>
      <w:r w:rsidRPr="000B23EC">
        <w:t xml:space="preserve"> và </w:t>
      </w:r>
      <m:oMath>
        <m:r>
          <w:rPr>
            <w:rFonts w:ascii="Cambria Math" w:hAnsi="Cambria Math"/>
          </w:rPr>
          <m:t>P/ABV</m:t>
        </m:r>
      </m:oMath>
      <w:r w:rsidRPr="000B23EC">
        <w:t xml:space="preserve"> trên Biểu đồ 9 đứng vững trên cùng một cơ sở mẫu số duy nhất, loại bỏ hoàn toàn nhiễu tại BIC, PVI và BVH.</w:t>
      </w:r>
    </w:p>
    <w:p w14:paraId="2EB709A5" w14:textId="77777777" w:rsidR="000B23EC" w:rsidRPr="000B23EC" w:rsidRDefault="000B23EC" w:rsidP="000B23EC">
      <w:pPr>
        <w:rPr>
          <w:b/>
          <w:bCs/>
        </w:rPr>
      </w:pPr>
      <w:r w:rsidRPr="000B23EC">
        <w:rPr>
          <w:b/>
          <w:bCs/>
        </w:rPr>
        <w:t>3. GIẢI QUYẾT TRIỆT ĐỂ CHUỖI LÃI SUẤT BIG4 THAM CHIẾU (BIỂU ĐỒ 3)</w:t>
      </w:r>
    </w:p>
    <w:p w14:paraId="3EF9C8F9" w14:textId="77777777" w:rsidR="000B23EC" w:rsidRPr="000B23EC" w:rsidRDefault="000B23EC" w:rsidP="000B23EC">
      <w:r w:rsidRPr="000B23EC">
        <w:t>IT đã chỉ ra chính xác hai vướng mắc của việc "làm mượt 50/50": tạo ra mức lãi suất "lai" không có thực trên thị trường và vẫn để lại 2 nấc nhảy.</w:t>
      </w:r>
    </w:p>
    <w:p w14:paraId="0F9FBD9E" w14:textId="77777777" w:rsidR="000B23EC" w:rsidRPr="000B23EC" w:rsidRDefault="000B23EC" w:rsidP="000B23EC">
      <w:pPr>
        <w:rPr>
          <w:b/>
          <w:bCs/>
        </w:rPr>
      </w:pPr>
      <w:r w:rsidRPr="000B23EC">
        <w:rPr>
          <w:b/>
          <w:bCs/>
        </w:rPr>
        <w:lastRenderedPageBreak/>
        <w:t>Chốt Phương Án Triển Khai:</w:t>
      </w:r>
    </w:p>
    <w:p w14:paraId="7E3A22F9" w14:textId="77777777" w:rsidR="000B23EC" w:rsidRPr="000B23EC" w:rsidRDefault="000B23EC" w:rsidP="000B23EC">
      <w:r w:rsidRPr="000B23EC">
        <w:t xml:space="preserve">Đồng ý với định hướng của IT, BA chốt phương án </w:t>
      </w:r>
      <w:r w:rsidRPr="000B23EC">
        <w:rPr>
          <w:b/>
          <w:bCs/>
        </w:rPr>
        <w:t>TỰ ĐỘNG HÓA 100% VÀ RECALIBRATE TOÀN BỘ CHUỖI VỀ CÙNG MỘT CƠ SỞ PHƯƠNG PHÁP LUẬN (SINGLE SOURCE OF TRUTH)</w:t>
      </w:r>
      <w:r w:rsidRPr="000B23EC">
        <w:t>.</w:t>
      </w:r>
    </w:p>
    <w:p w14:paraId="175C9CBA" w14:textId="77777777" w:rsidR="000B23EC" w:rsidRPr="000B23EC" w:rsidRDefault="000B23EC" w:rsidP="000B23EC">
      <w:pPr>
        <w:numPr>
          <w:ilvl w:val="0"/>
          <w:numId w:val="4"/>
        </w:numPr>
      </w:pPr>
      <w:r w:rsidRPr="000B23EC">
        <w:rPr>
          <w:b/>
          <w:bCs/>
        </w:rPr>
        <w:t>Phương pháp xác định Lãi suất Tham chiếu:</w:t>
      </w:r>
      <w:r w:rsidRPr="000B23EC">
        <w:t xml:space="preserve"> Chuyển sang sử dụng </w:t>
      </w:r>
      <w:r w:rsidRPr="000B23EC">
        <w:rPr>
          <w:b/>
          <w:bCs/>
        </w:rPr>
        <w:t>Chuỗi Lãi suất Niêm yết 12M Bình quân Big4 Live chốt tại Phiên giao dịch Cuối quý (Quarterly Close Date)</w:t>
      </w:r>
      <w:r w:rsidRPr="000B23EC">
        <w:t>.</w:t>
      </w:r>
    </w:p>
    <w:p w14:paraId="56F53F32" w14:textId="18567769" w:rsidR="000B23EC" w:rsidRPr="000B23EC" w:rsidRDefault="000B23EC" w:rsidP="000B23EC">
      <w:pPr>
        <w:numPr>
          <w:ilvl w:val="0"/>
          <w:numId w:val="4"/>
        </w:numPr>
      </w:pPr>
      <w:r w:rsidRPr="000B23EC">
        <w:rPr>
          <w:b/>
          <w:bCs/>
        </w:rPr>
        <w:t>Backfill Chuỗi Lịch sử:</w:t>
      </w:r>
      <w:r w:rsidRPr="000B23EC">
        <w:t xml:space="preserve"> IT áp dụng thống nhất cùng một công thức tính (trung bình 4 ngân hàng VCB, BID, CTG, AGB chốt ngày cuối quý) cho toàn bộ các kỳ lịch sử trong database. Việc này triệt tiêu hoàn toàn </w:t>
      </w:r>
      <m:oMath>
        <m:r>
          <w:rPr>
            <w:rFonts w:ascii="Cambria Math" w:hAnsi="Cambria Math"/>
          </w:rPr>
          <m:t>100%</m:t>
        </m:r>
      </m:oMath>
      <w:r w:rsidRPr="000B23EC">
        <w:t xml:space="preserve"> bước nhảy thị giác, không tạo ra số lai và giúp IT tự động hóa hoàn toàn pipeline mà không cần BA phải nhập tay định kỳ.</w:t>
      </w:r>
    </w:p>
    <w:p w14:paraId="198640C6" w14:textId="77777777" w:rsidR="000B23EC" w:rsidRPr="000B23EC" w:rsidRDefault="000B23EC" w:rsidP="000B23EC">
      <w:pPr>
        <w:numPr>
          <w:ilvl w:val="0"/>
          <w:numId w:val="4"/>
        </w:numPr>
      </w:pPr>
      <w:r w:rsidRPr="000B23EC">
        <w:rPr>
          <w:b/>
          <w:bCs/>
        </w:rPr>
        <w:t>Hiệu chỉnh Nhãn Cửa sổ Dữ liệu:</w:t>
      </w:r>
      <w:r w:rsidRPr="000B23EC">
        <w:t xml:space="preserve"> Khẳng định quy chuẩn hiển thị đồ thị luôn là </w:t>
      </w:r>
      <w:r w:rsidRPr="000B23EC">
        <w:rPr>
          <w:b/>
          <w:bCs/>
        </w:rPr>
        <w:t>17 Quý trượt (Rolling 17 Quarters)</w:t>
      </w:r>
      <w:r w:rsidRPr="000B23EC">
        <w:t>.</w:t>
      </w:r>
    </w:p>
    <w:p w14:paraId="4E6FBD14" w14:textId="77777777" w:rsidR="000B23EC" w:rsidRPr="000B23EC" w:rsidRDefault="000B23EC" w:rsidP="000B23EC">
      <w:pPr>
        <w:numPr>
          <w:ilvl w:val="1"/>
          <w:numId w:val="4"/>
        </w:numPr>
      </w:pPr>
      <w:r w:rsidRPr="000B23EC">
        <w:rPr>
          <w:i/>
          <w:iCs/>
        </w:rPr>
        <w:t>Ví dụ:</w:t>
      </w:r>
      <w:r w:rsidRPr="000B23EC">
        <w:t xml:space="preserve"> Tại kỳ báo cáo 2026-Q3, cửa sổ 17 quý hiển thị chạy từ </w:t>
      </w:r>
      <w:r w:rsidRPr="000B23EC">
        <w:rPr>
          <w:b/>
          <w:bCs/>
        </w:rPr>
        <w:t>2022-Q3 đến 2026-Q3</w:t>
      </w:r>
      <w:r w:rsidRPr="000B23EC">
        <w:t>.</w:t>
      </w:r>
    </w:p>
    <w:p w14:paraId="2FB5773E" w14:textId="77777777" w:rsidR="000B23EC" w:rsidRPr="000B23EC" w:rsidRDefault="000B23EC" w:rsidP="000B23EC">
      <w:pPr>
        <w:rPr>
          <w:b/>
          <w:bCs/>
        </w:rPr>
      </w:pPr>
      <w:r w:rsidRPr="000B23EC">
        <w:rPr>
          <w:b/>
          <w:bCs/>
        </w:rPr>
        <w:t>4. KHÓA BẢNG MỐC NGHIỆM THU SOLVENCY MARGIN &amp; SNAPSHOT TESTING (BIỂU ĐỒ 6)</w:t>
      </w:r>
    </w:p>
    <w:p w14:paraId="5FAC4A3B" w14:textId="77777777" w:rsidR="000B23EC" w:rsidRPr="000B23EC" w:rsidRDefault="000B23EC" w:rsidP="000B23EC">
      <w:pPr>
        <w:rPr>
          <w:b/>
          <w:bCs/>
        </w:rPr>
      </w:pPr>
      <w:r w:rsidRPr="000B23EC">
        <w:rPr>
          <w:b/>
          <w:bCs/>
        </w:rPr>
        <w:t>4.1. Khóa Baseline Snapshot Testing</w:t>
      </w:r>
    </w:p>
    <w:p w14:paraId="6FA8A8ED" w14:textId="673E6C9B" w:rsidR="000B23EC" w:rsidRPr="000B23EC" w:rsidRDefault="000B23EC" w:rsidP="000B23EC">
      <w:r w:rsidRPr="000B23EC">
        <w:t>Đồng ý với IT, bảng nghiệm thu Solvency Margin Ratio (</w:t>
      </w:r>
      <m:oMath>
        <m:r>
          <w:rPr>
            <w:rFonts w:ascii="Cambria Math" w:hAnsi="Cambria Math"/>
          </w:rPr>
          <m:t>144%→809%</m:t>
        </m:r>
      </m:oMath>
      <w:r w:rsidRPr="000B23EC">
        <w:t>) được khóa nguyên mẫu làm bộ Test Case cố định cho hệ thống Automation Testing dựa trên snapshot:</w:t>
      </w:r>
    </w:p>
    <w:p w14:paraId="346570BA" w14:textId="77777777" w:rsidR="000B23EC" w:rsidRPr="000B23EC" w:rsidRDefault="000B23EC" w:rsidP="000B23EC">
      <w:r w:rsidRPr="000B23EC">
        <w:rPr>
          <w:b/>
          <w:bCs/>
        </w:rPr>
        <w:t>Baseline Snapshot:</w:t>
      </w:r>
      <w:r w:rsidRPr="000B23EC">
        <w:t xml:space="preserve"> </w:t>
      </w:r>
      <w:r w:rsidRPr="000B23EC">
        <w:rPr>
          <w:i/>
          <w:iCs/>
        </w:rPr>
        <w:t>Báo cáo Tài chính Hợp nhất Q2/2026 công bố chính thức tính đến ngày 09/10/2026.</w:t>
      </w:r>
    </w:p>
    <w:p w14:paraId="32A26750" w14:textId="77777777" w:rsidR="000B23EC" w:rsidRPr="000B23EC" w:rsidRDefault="000B23EC" w:rsidP="000B23EC">
      <w:pPr>
        <w:rPr>
          <w:b/>
          <w:bCs/>
        </w:rPr>
      </w:pPr>
      <w:r w:rsidRPr="000B23EC">
        <w:rPr>
          <w:b/>
          <w:bCs/>
        </w:rPr>
        <w:t>4.2. Xử lý Cập nhật BCTC Năm Kiểm toán</w:t>
      </w:r>
    </w:p>
    <w:p w14:paraId="1B623671" w14:textId="078D3887" w:rsidR="000B23EC" w:rsidRPr="000B23EC" w:rsidRDefault="000B23EC" w:rsidP="000B23EC">
      <w:r w:rsidRPr="000B23EC">
        <w:t xml:space="preserve">Hệ thống tự động duy trì thuật toán </w:t>
      </w:r>
      <m:oMath>
        <m:r>
          <m:rPr>
            <m:nor/>
          </m:rPr>
          <m:t>RSM</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m:rPr>
                        <m:nor/>
                      </m:rPr>
                      <m:t>RSM</m:t>
                    </m:r>
                  </m:e>
                  <m:sub>
                    <m:r>
                      <m:rPr>
                        <m:nor/>
                      </m:rPr>
                      <m:t>Phí</m:t>
                    </m:r>
                  </m:sub>
                </m:sSub>
                <m:r>
                  <w:rPr>
                    <w:rFonts w:ascii="Cambria Math" w:hAnsi="Cambria Math"/>
                  </w:rPr>
                  <m:t>,</m:t>
                </m:r>
                <m:sSub>
                  <m:sSubPr>
                    <m:ctrlPr>
                      <w:rPr>
                        <w:rFonts w:ascii="Cambria Math" w:hAnsi="Cambria Math"/>
                      </w:rPr>
                    </m:ctrlPr>
                  </m:sSubPr>
                  <m:e>
                    <m:r>
                      <m:rPr>
                        <m:nor/>
                      </m:rPr>
                      <m:t>RSM</m:t>
                    </m:r>
                  </m:e>
                  <m:sub>
                    <m:r>
                      <m:rPr>
                        <m:nor/>
                      </m:rPr>
                      <m:t>Bồi thường</m:t>
                    </m:r>
                  </m:sub>
                </m:sSub>
              </m:e>
            </m:d>
          </m:e>
        </m:func>
      </m:oMath>
      <w:r w:rsidRPr="000B23EC">
        <w:t>. Khi Provider cập nhật dữ liệu BCTC Kiểm toán Năm mới (như trường hợp BHI hoặc PVI restate), hệ thống sẽ tự động cập nhật chân bồi thường bình quân 3 năm mà không làm đứt gãy logic lập trình.</w:t>
      </w:r>
    </w:p>
    <w:p w14:paraId="08B37AD3" w14:textId="5DD6C620" w:rsidR="000C1910" w:rsidRPr="000B23EC" w:rsidRDefault="000C1910" w:rsidP="000B23EC"/>
    <w:sectPr w:rsidR="000C1910" w:rsidRPr="000B2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4146E"/>
    <w:multiLevelType w:val="multilevel"/>
    <w:tmpl w:val="FA4C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2F66A9"/>
    <w:multiLevelType w:val="multilevel"/>
    <w:tmpl w:val="543AD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2D21FE"/>
    <w:multiLevelType w:val="multilevel"/>
    <w:tmpl w:val="8106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144C8"/>
    <w:multiLevelType w:val="multilevel"/>
    <w:tmpl w:val="BD90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17176">
    <w:abstractNumId w:val="2"/>
  </w:num>
  <w:num w:numId="2" w16cid:durableId="608778441">
    <w:abstractNumId w:val="3"/>
  </w:num>
  <w:num w:numId="3" w16cid:durableId="1356612826">
    <w:abstractNumId w:val="0"/>
  </w:num>
  <w:num w:numId="4" w16cid:durableId="749429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7D"/>
    <w:rsid w:val="000B23EC"/>
    <w:rsid w:val="000C1910"/>
    <w:rsid w:val="002E51BA"/>
    <w:rsid w:val="008E57BE"/>
    <w:rsid w:val="00B33DB4"/>
    <w:rsid w:val="00E52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815B"/>
  <w15:chartTrackingRefBased/>
  <w15:docId w15:val="{8C4FDE18-A652-40F8-A236-45967AAB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7D"/>
    <w:rPr>
      <w:rFonts w:eastAsiaTheme="majorEastAsia" w:cstheme="majorBidi"/>
      <w:color w:val="272727" w:themeColor="text1" w:themeTint="D8"/>
    </w:rPr>
  </w:style>
  <w:style w:type="paragraph" w:styleId="Title">
    <w:name w:val="Title"/>
    <w:basedOn w:val="Normal"/>
    <w:next w:val="Normal"/>
    <w:link w:val="TitleChar"/>
    <w:uiPriority w:val="10"/>
    <w:qFormat/>
    <w:rsid w:val="00E52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7D"/>
    <w:pPr>
      <w:spacing w:before="160"/>
      <w:jc w:val="center"/>
    </w:pPr>
    <w:rPr>
      <w:i/>
      <w:iCs/>
      <w:color w:val="404040" w:themeColor="text1" w:themeTint="BF"/>
    </w:rPr>
  </w:style>
  <w:style w:type="character" w:customStyle="1" w:styleId="QuoteChar">
    <w:name w:val="Quote Char"/>
    <w:basedOn w:val="DefaultParagraphFont"/>
    <w:link w:val="Quote"/>
    <w:uiPriority w:val="29"/>
    <w:rsid w:val="00E5267D"/>
    <w:rPr>
      <w:i/>
      <w:iCs/>
      <w:color w:val="404040" w:themeColor="text1" w:themeTint="BF"/>
    </w:rPr>
  </w:style>
  <w:style w:type="paragraph" w:styleId="ListParagraph">
    <w:name w:val="List Paragraph"/>
    <w:basedOn w:val="Normal"/>
    <w:uiPriority w:val="34"/>
    <w:qFormat/>
    <w:rsid w:val="00E5267D"/>
    <w:pPr>
      <w:ind w:left="720"/>
      <w:contextualSpacing/>
    </w:pPr>
  </w:style>
  <w:style w:type="character" w:styleId="IntenseEmphasis">
    <w:name w:val="Intense Emphasis"/>
    <w:basedOn w:val="DefaultParagraphFont"/>
    <w:uiPriority w:val="21"/>
    <w:qFormat/>
    <w:rsid w:val="00E5267D"/>
    <w:rPr>
      <w:i/>
      <w:iCs/>
      <w:color w:val="0F4761" w:themeColor="accent1" w:themeShade="BF"/>
    </w:rPr>
  </w:style>
  <w:style w:type="paragraph" w:styleId="IntenseQuote">
    <w:name w:val="Intense Quote"/>
    <w:basedOn w:val="Normal"/>
    <w:next w:val="Normal"/>
    <w:link w:val="IntenseQuoteChar"/>
    <w:uiPriority w:val="30"/>
    <w:qFormat/>
    <w:rsid w:val="00E52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67D"/>
    <w:rPr>
      <w:i/>
      <w:iCs/>
      <w:color w:val="0F4761" w:themeColor="accent1" w:themeShade="BF"/>
    </w:rPr>
  </w:style>
  <w:style w:type="character" w:styleId="IntenseReference">
    <w:name w:val="Intense Reference"/>
    <w:basedOn w:val="DefaultParagraphFont"/>
    <w:uiPriority w:val="32"/>
    <w:qFormat/>
    <w:rsid w:val="00E52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1</cp:revision>
  <dcterms:created xsi:type="dcterms:W3CDTF">2026-10-09T07:09:00Z</dcterms:created>
  <dcterms:modified xsi:type="dcterms:W3CDTF">2026-10-09T07:31:00Z</dcterms:modified>
</cp:coreProperties>
</file>