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F87F" w14:textId="2DD02FE0" w:rsidR="008A1A80" w:rsidRPr="008A1A80" w:rsidRDefault="00016172" w:rsidP="008A1A80">
      <w:pPr>
        <w:rPr>
          <w:b/>
          <w:bCs/>
        </w:rPr>
      </w:pPr>
      <w:r>
        <w:rPr>
          <w:b/>
          <w:bCs/>
        </w:rPr>
        <w:t xml:space="preserve">PHẦN I: </w:t>
      </w:r>
      <w:r w:rsidR="008A1A80" w:rsidRPr="008A1A80">
        <w:rPr>
          <w:b/>
          <w:bCs/>
        </w:rPr>
        <w:t>M</w:t>
      </w:r>
      <w:r w:rsidR="007B655E">
        <w:rPr>
          <w:b/>
          <w:bCs/>
        </w:rPr>
        <w:t>Ô</w:t>
      </w:r>
      <w:r w:rsidR="008A1A80" w:rsidRPr="008A1A80">
        <w:rPr>
          <w:b/>
          <w:bCs/>
        </w:rPr>
        <w:t xml:space="preserve"> TẢ CHI TIẾT HỆ THỐNG 10 BIỂU ĐỒ CỐT LÕI</w:t>
      </w:r>
    </w:p>
    <w:p w14:paraId="1A97F2C9" w14:textId="480C3F0F" w:rsidR="008A1A80" w:rsidRPr="008A1A80" w:rsidRDefault="008A1A80" w:rsidP="008A1A80">
      <w:r w:rsidRPr="008A1A80">
        <w:t xml:space="preserve">Dưới đây là thiết kế chi tiết toàn bộ 10 biểu đồ. Mỗi biểu đồ tuân thủ </w:t>
      </w:r>
      <w:r w:rsidRPr="008A1A80">
        <w:rPr>
          <w:b/>
          <w:bCs/>
        </w:rPr>
        <w:t>đầy đủ 7 cấu phần quy chuẩn</w:t>
      </w:r>
      <w:r w:rsidR="00C710C0">
        <w:t>.</w:t>
      </w:r>
    </w:p>
    <w:p w14:paraId="5249C9E8" w14:textId="77777777" w:rsidR="008A1A80" w:rsidRPr="008A1A80" w:rsidRDefault="008A1A80" w:rsidP="008A1A80">
      <w:pPr>
        <w:rPr>
          <w:b/>
          <w:bCs/>
        </w:rPr>
      </w:pPr>
      <w:r w:rsidRPr="008A1A80">
        <w:rPr>
          <w:b/>
          <w:bCs/>
        </w:rPr>
        <w:t>Biểu đồ 1: Solvency &amp; Capital Buffer Engine (</w:t>
      </w:r>
      <w:proofErr w:type="gramStart"/>
      <w:r w:rsidRPr="008A1A80">
        <w:rPr>
          <w:b/>
          <w:bCs/>
        </w:rPr>
        <w:t>An</w:t>
      </w:r>
      <w:proofErr w:type="gramEnd"/>
      <w:r w:rsidRPr="008A1A80">
        <w:rPr>
          <w:b/>
          <w:bCs/>
        </w:rPr>
        <w:t xml:space="preserve"> toàn Vốn &amp; Đệm Vốn Basel III)</w:t>
      </w:r>
    </w:p>
    <w:p w14:paraId="73D3AEA8" w14:textId="77777777" w:rsidR="008A1A80" w:rsidRPr="008A1A80" w:rsidRDefault="008A1A80" w:rsidP="008A1A80">
      <w:pPr>
        <w:numPr>
          <w:ilvl w:val="0"/>
          <w:numId w:val="1"/>
        </w:numPr>
      </w:pPr>
      <w:r w:rsidRPr="008A1A80">
        <w:rPr>
          <w:b/>
          <w:bCs/>
        </w:rPr>
        <w:t>Mục tiêu phân tích:</w:t>
      </w:r>
      <w:r w:rsidRPr="008A1A80">
        <w:t xml:space="preserve"> Đo lường tấm nệm an toàn tài chính của ngân hàng. Cho biết ngân hàng có đủ vốn tự có để chống đỡ shock tín dụng hay chạm trần pháp lý buộc phải ngừng tăng trưởng. </w:t>
      </w:r>
    </w:p>
    <w:p w14:paraId="1AE05A05" w14:textId="4CD4D16A" w:rsidR="008A1A80" w:rsidRPr="008A1A80" w:rsidRDefault="008A1A80" w:rsidP="008A1A80">
      <w:pPr>
        <w:numPr>
          <w:ilvl w:val="0"/>
          <w:numId w:val="1"/>
        </w:numPr>
      </w:pPr>
      <w:r w:rsidRPr="008A1A80">
        <w:rPr>
          <w:b/>
          <w:bCs/>
        </w:rPr>
        <w:t>Lớp dữ liệu cần thiết:</w:t>
      </w:r>
      <w:r w:rsidRPr="008A1A80">
        <w:t xml:space="preserve"> Dữ liệu </w:t>
      </w:r>
      <w:r w:rsidRPr="00B56C9C">
        <w:t>Quý (</w:t>
      </w:r>
      <w:r w:rsidR="00B56C9C" w:rsidRPr="00B56C9C">
        <w:t>17</w:t>
      </w:r>
      <w:r w:rsidRPr="00B56C9C">
        <w:t xml:space="preserve"> quý gần nhất)</w:t>
      </w:r>
      <w:r w:rsidR="00C710C0" w:rsidRPr="00B56C9C">
        <w:t>.</w:t>
      </w:r>
    </w:p>
    <w:p w14:paraId="15DB4E3E" w14:textId="77777777" w:rsidR="00B50166" w:rsidRDefault="008A1A80" w:rsidP="008A1A80">
      <w:pPr>
        <w:numPr>
          <w:ilvl w:val="0"/>
          <w:numId w:val="1"/>
        </w:numPr>
      </w:pPr>
      <w:r w:rsidRPr="008A1A80">
        <w:rPr>
          <w:b/>
          <w:bCs/>
        </w:rPr>
        <w:t>Chỉ tiêu hiển thị:</w:t>
      </w:r>
      <w:r w:rsidRPr="008A1A80">
        <w:t xml:space="preserve"> </w:t>
      </w:r>
    </w:p>
    <w:p w14:paraId="25E28DF7" w14:textId="00404590" w:rsidR="00B50166" w:rsidRDefault="00B50166" w:rsidP="00B50166">
      <w:pPr>
        <w:ind w:left="720"/>
      </w:pPr>
      <w:r>
        <w:t xml:space="preserve">- </w:t>
      </w:r>
      <w:r w:rsidR="008A1A80" w:rsidRPr="008A1A80">
        <w:t>Vốn cấp 1 (Tier 1)</w:t>
      </w:r>
    </w:p>
    <w:p w14:paraId="0D01CC5B" w14:textId="77777777" w:rsidR="00B50166" w:rsidRDefault="00B50166" w:rsidP="00B50166">
      <w:pPr>
        <w:ind w:left="720"/>
      </w:pPr>
      <w:r>
        <w:t xml:space="preserve">- </w:t>
      </w:r>
      <w:r w:rsidR="008A1A80" w:rsidRPr="008A1A80">
        <w:t xml:space="preserve">Vốn cấp 2 (Tier 2) </w:t>
      </w:r>
    </w:p>
    <w:p w14:paraId="6585AB50" w14:textId="77777777" w:rsidR="00B50166" w:rsidRDefault="00B50166" w:rsidP="00B50166">
      <w:pPr>
        <w:ind w:left="720"/>
      </w:pPr>
      <w:r>
        <w:t xml:space="preserve">- </w:t>
      </w:r>
      <w:r w:rsidR="008A1A80" w:rsidRPr="008A1A80">
        <w:t xml:space="preserve">Tỷ lệ </w:t>
      </w:r>
      <w:proofErr w:type="gramStart"/>
      <w:r w:rsidR="008A1A80" w:rsidRPr="008A1A80">
        <w:t>An</w:t>
      </w:r>
      <w:proofErr w:type="gramEnd"/>
      <w:r w:rsidR="008A1A80" w:rsidRPr="008A1A80">
        <w:t xml:space="preserve"> toàn vốn (CAR %)</w:t>
      </w:r>
    </w:p>
    <w:p w14:paraId="2BEA3661" w14:textId="4678EC77" w:rsidR="008A1A80" w:rsidRPr="008A1A80" w:rsidRDefault="00B50166" w:rsidP="00B50166">
      <w:pPr>
        <w:ind w:left="720"/>
      </w:pPr>
      <w:r>
        <w:t>-</w:t>
      </w:r>
      <w:r w:rsidR="008A1A80" w:rsidRPr="008A1A80">
        <w:t xml:space="preserve"> Sàn pháp lý CAR (</w:t>
      </w:r>
      <w:r w:rsidR="00B56C9C">
        <w:t>10.5</w:t>
      </w:r>
      <w:r w:rsidR="008A1A80" w:rsidRPr="008A1A80">
        <w:t xml:space="preserve">% theo </w:t>
      </w:r>
      <w:r w:rsidR="00B56C9C">
        <w:t>chuẩn Basel III</w:t>
      </w:r>
      <w:r w:rsidR="008A1A80" w:rsidRPr="008A1A80">
        <w:t xml:space="preserve">). </w:t>
      </w:r>
    </w:p>
    <w:p w14:paraId="5334E26E" w14:textId="77777777" w:rsidR="008A1A80" w:rsidRPr="008A1A80" w:rsidRDefault="008A1A80" w:rsidP="008A1A80">
      <w:pPr>
        <w:numPr>
          <w:ilvl w:val="0"/>
          <w:numId w:val="1"/>
        </w:numPr>
      </w:pPr>
      <w:r w:rsidRPr="008A1A80">
        <w:rPr>
          <w:b/>
          <w:bCs/>
        </w:rPr>
        <w:t>Dạng đồ họa khuyến nghị:</w:t>
      </w:r>
      <w:r w:rsidRPr="008A1A80">
        <w:t xml:space="preserve"> Stacked Column Chart (Cột chồng Vốn cấp 1 &amp; 2) kết hợp Line Chart (Đường CAR trên trục phụ). </w:t>
      </w:r>
    </w:p>
    <w:p w14:paraId="2EDF82D5" w14:textId="77777777" w:rsidR="008A1A80" w:rsidRPr="008A1A80" w:rsidRDefault="008A1A80" w:rsidP="008A1A80">
      <w:pPr>
        <w:numPr>
          <w:ilvl w:val="0"/>
          <w:numId w:val="1"/>
        </w:numPr>
      </w:pPr>
      <w:r w:rsidRPr="008A1A80">
        <w:rPr>
          <w:b/>
          <w:bCs/>
        </w:rPr>
        <w:t>Công thức toán học &amp; Trích xuất dòng dữ liệu:</w:t>
      </w:r>
    </w:p>
    <w:p w14:paraId="4FAAFC4C" w14:textId="24A79A41" w:rsidR="008A1A80" w:rsidRPr="008A1A80" w:rsidRDefault="008A1A80" w:rsidP="008A1A80">
      <m:oMathPara>
        <m:oMath>
          <m:r>
            <m:rPr>
              <m:nor/>
            </m:rPr>
            <m:t>CAR</m:t>
          </m:r>
          <m:r>
            <w:rPr>
              <w:rFonts w:ascii="Cambria Math" w:hAnsi="Cambria Math"/>
            </w:rPr>
            <m:t>=</m:t>
          </m:r>
          <m:f>
            <m:fPr>
              <m:ctrlPr>
                <w:rPr>
                  <w:rFonts w:ascii="Cambria Math" w:hAnsi="Cambria Math"/>
                </w:rPr>
              </m:ctrlPr>
            </m:fPr>
            <m:num>
              <m:r>
                <m:rPr>
                  <m:nor/>
                </m:rPr>
                <m:t>Vốn Cấp 1</m:t>
              </m:r>
              <m:r>
                <w:rPr>
                  <w:rFonts w:ascii="Cambria Math" w:hAnsi="Cambria Math"/>
                </w:rPr>
                <m:t>+</m:t>
              </m:r>
              <m:r>
                <m:rPr>
                  <m:nor/>
                </m:rPr>
                <m:t>Vốn Cấp 2</m:t>
              </m:r>
              <m:r>
                <w:rPr>
                  <w:rFonts w:ascii="Cambria Math" w:hAnsi="Cambria Math"/>
                </w:rPr>
                <m:t>-</m:t>
              </m:r>
              <m:r>
                <m:rPr>
                  <m:nor/>
                </m:rPr>
                <m:t>Các Khoản Trừ</m:t>
              </m:r>
            </m:num>
            <m:den>
              <m:r>
                <m:rPr>
                  <m:nor/>
                </m:rPr>
                <m:t>Tổng Tài sản Có Rủi ro (RWA)</m:t>
              </m:r>
            </m:den>
          </m:f>
        </m:oMath>
      </m:oMathPara>
    </w:p>
    <w:p w14:paraId="6AD1042B" w14:textId="77777777" w:rsidR="00B56C9C" w:rsidRPr="00B56C9C" w:rsidRDefault="00B56C9C" w:rsidP="00B56C9C">
      <w:pPr>
        <w:rPr>
          <w:i/>
          <w:iCs/>
        </w:rPr>
      </w:pPr>
      <w:r w:rsidRPr="00B56C9C">
        <w:rPr>
          <w:b/>
          <w:bCs/>
          <w:i/>
          <w:iCs/>
        </w:rPr>
        <w:t>Khoản giảm trừ vốn tự có (Deductions) bao gồm:</w:t>
      </w:r>
    </w:p>
    <w:p w14:paraId="6F99E632" w14:textId="77777777" w:rsidR="00B56C9C" w:rsidRPr="00B56C9C" w:rsidRDefault="00B56C9C" w:rsidP="00B56C9C">
      <w:pPr>
        <w:numPr>
          <w:ilvl w:val="0"/>
          <w:numId w:val="12"/>
        </w:numPr>
        <w:rPr>
          <w:i/>
          <w:iCs/>
        </w:rPr>
      </w:pPr>
      <w:r w:rsidRPr="00B56C9C">
        <w:rPr>
          <w:i/>
          <w:iCs/>
        </w:rPr>
        <w:t>Lợi thế thương mại (Goodwill).</w:t>
      </w:r>
    </w:p>
    <w:p w14:paraId="7E2100AD" w14:textId="77777777" w:rsidR="00B56C9C" w:rsidRPr="00B56C9C" w:rsidRDefault="00B56C9C" w:rsidP="00B56C9C">
      <w:pPr>
        <w:numPr>
          <w:ilvl w:val="0"/>
          <w:numId w:val="12"/>
        </w:numPr>
        <w:rPr>
          <w:i/>
          <w:iCs/>
        </w:rPr>
      </w:pPr>
      <w:r w:rsidRPr="00B56C9C">
        <w:rPr>
          <w:i/>
          <w:iCs/>
        </w:rPr>
        <w:t>Tài sản cố định vô hình (loại trừ Phần mềm máy tính theo một số quy định sửa đổi).</w:t>
      </w:r>
    </w:p>
    <w:p w14:paraId="5323D812" w14:textId="77777777" w:rsidR="00B56C9C" w:rsidRPr="00B56C9C" w:rsidRDefault="00B56C9C" w:rsidP="00B56C9C">
      <w:pPr>
        <w:numPr>
          <w:ilvl w:val="0"/>
          <w:numId w:val="12"/>
        </w:numPr>
        <w:rPr>
          <w:i/>
          <w:iCs/>
        </w:rPr>
      </w:pPr>
      <w:r w:rsidRPr="00B56C9C">
        <w:rPr>
          <w:i/>
          <w:iCs/>
        </w:rPr>
        <w:t>Lỗ lũy kế / Lợi nhuận sau thuế chưa phân phối bị âm.</w:t>
      </w:r>
    </w:p>
    <w:p w14:paraId="212501AF" w14:textId="77777777" w:rsidR="00B56C9C" w:rsidRPr="00B56C9C" w:rsidRDefault="00B56C9C" w:rsidP="00B56C9C">
      <w:pPr>
        <w:numPr>
          <w:ilvl w:val="0"/>
          <w:numId w:val="12"/>
        </w:numPr>
        <w:rPr>
          <w:i/>
          <w:iCs/>
        </w:rPr>
      </w:pPr>
      <w:r w:rsidRPr="00B56C9C">
        <w:rPr>
          <w:i/>
          <w:iCs/>
        </w:rPr>
        <w:t>Cổ phiếu quỹ.</w:t>
      </w:r>
    </w:p>
    <w:p w14:paraId="23BE5391" w14:textId="77777777" w:rsidR="00B56C9C" w:rsidRPr="00B56C9C" w:rsidRDefault="00B56C9C" w:rsidP="00B56C9C">
      <w:pPr>
        <w:numPr>
          <w:ilvl w:val="0"/>
          <w:numId w:val="12"/>
        </w:numPr>
        <w:rPr>
          <w:i/>
          <w:iCs/>
        </w:rPr>
      </w:pPr>
      <w:r w:rsidRPr="00B56C9C">
        <w:rPr>
          <w:i/>
          <w:iCs/>
        </w:rPr>
        <w:t>Các khoản góp vốn, đầu tư vào TCTD khác hoặc công ty con vượt mức quy định của NHNN.</w:t>
      </w:r>
    </w:p>
    <w:p w14:paraId="125A7E6C" w14:textId="77777777" w:rsidR="00B56C9C" w:rsidRPr="00B56C9C" w:rsidRDefault="00B56C9C" w:rsidP="00B56C9C">
      <w:pPr>
        <w:rPr>
          <w:i/>
          <w:iCs/>
        </w:rPr>
      </w:pPr>
      <w:r w:rsidRPr="00B56C9C">
        <w:rPr>
          <w:b/>
          <w:bCs/>
          <w:i/>
          <w:iCs/>
        </w:rPr>
        <w:t>Thuật toán xử lý cho IT khi Thuyết minh BCTC Quý KHÔNG CÔNG BỐ chi tiết Tier 1/Tier 2:</w:t>
      </w:r>
    </w:p>
    <w:p w14:paraId="34B0BBD1" w14:textId="77777777" w:rsidR="00B56C9C" w:rsidRPr="00B56C9C" w:rsidRDefault="00B56C9C" w:rsidP="00B56C9C">
      <w:pPr>
        <w:numPr>
          <w:ilvl w:val="0"/>
          <w:numId w:val="13"/>
        </w:numPr>
        <w:rPr>
          <w:i/>
          <w:iCs/>
        </w:rPr>
      </w:pPr>
      <w:r w:rsidRPr="00B56C9C">
        <w:rPr>
          <w:b/>
          <w:bCs/>
          <w:i/>
          <w:iCs/>
        </w:rPr>
        <w:t>Giải pháp 1 (Proxy Fallback - Ước lượng chuẩn toán học):</w:t>
      </w:r>
    </w:p>
    <w:p w14:paraId="7B221ECF" w14:textId="6C7E6C5A" w:rsidR="00B56C9C" w:rsidRPr="00B56C9C" w:rsidRDefault="00B56C9C" w:rsidP="00B56C9C">
      <w:pPr>
        <w:rPr>
          <w:i/>
          <w:iCs/>
        </w:rPr>
      </w:pPr>
      <m:oMathPara>
        <m:oMath>
          <m:r>
            <m:rPr>
              <m:nor/>
            </m:rPr>
            <w:rPr>
              <w:i/>
              <w:iCs/>
            </w:rPr>
            <w:lastRenderedPageBreak/>
            <m:t>Vốn Cấp 1 ước tính (Tier 1 Proxy)</m:t>
          </m:r>
          <m:r>
            <w:rPr>
              <w:rFonts w:ascii="Cambria Math" w:hAnsi="Cambria Math"/>
            </w:rPr>
            <m:t>=</m:t>
          </m:r>
          <m:r>
            <m:rPr>
              <m:nor/>
            </m:rPr>
            <w:rPr>
              <w:i/>
              <w:iCs/>
            </w:rPr>
            <m:t>Vốn Chủ Sở Hữu (CĐKT)</m:t>
          </m:r>
          <m:r>
            <w:rPr>
              <w:rFonts w:ascii="Cambria Math" w:hAnsi="Cambria Math"/>
            </w:rPr>
            <m:t>-</m:t>
          </m:r>
          <m:r>
            <m:rPr>
              <m:nor/>
            </m:rPr>
            <w:rPr>
              <w:i/>
              <w:iCs/>
            </w:rPr>
            <m:t>Tài sản cố định vô hình</m:t>
          </m:r>
          <m:r>
            <w:rPr>
              <w:rFonts w:ascii="Cambria Math" w:hAnsi="Cambria Math"/>
            </w:rPr>
            <m:t>-</m:t>
          </m:r>
          <m:r>
            <m:rPr>
              <m:nor/>
            </m:rPr>
            <w:rPr>
              <w:i/>
              <w:iCs/>
            </w:rPr>
            <m:t>Cổ phiếu quỹ</m:t>
          </m:r>
        </m:oMath>
      </m:oMathPara>
    </w:p>
    <w:p w14:paraId="6704DBE4" w14:textId="2AA84A72" w:rsidR="00B56C9C" w:rsidRPr="00B56C9C" w:rsidRDefault="00B56C9C" w:rsidP="00B56C9C">
      <w:pPr>
        <w:rPr>
          <w:i/>
          <w:iCs/>
        </w:rPr>
      </w:pPr>
      <m:oMathPara>
        <m:oMath>
          <m:r>
            <m:rPr>
              <m:nor/>
            </m:rPr>
            <w:rPr>
              <w:i/>
              <w:iCs/>
            </w:rPr>
            <m:t>Vốn Cấp 2 ước tính (Tier 2 Proxy)</m:t>
          </m:r>
          <m:r>
            <w:rPr>
              <w:rFonts w:ascii="Cambria Math" w:hAnsi="Cambria Math"/>
            </w:rPr>
            <m:t>=</m:t>
          </m:r>
          <m:r>
            <m:rPr>
              <m:nor/>
            </m:rPr>
            <w:rPr>
              <w:i/>
              <w:iCs/>
            </w:rPr>
            <m:t>Trái phiếu thứ cấp có kỳ hạn còn lại </m:t>
          </m:r>
          <m:r>
            <w:rPr>
              <w:rFonts w:ascii="Cambria Math" w:hAnsi="Cambria Math"/>
            </w:rPr>
            <m:t>&gt;5</m:t>
          </m:r>
          <m:r>
            <m:rPr>
              <m:nor/>
            </m:rPr>
            <w:rPr>
              <w:i/>
              <w:iCs/>
            </w:rPr>
            <m:t> năm</m:t>
          </m:r>
          <m:r>
            <w:rPr>
              <w:rFonts w:ascii="Cambria Math" w:hAnsi="Cambria Math"/>
            </w:rPr>
            <m:t>+</m:t>
          </m:r>
          <m:r>
            <m:rPr>
              <m:nor/>
            </m:rPr>
            <w:rPr>
              <w:i/>
              <w:iCs/>
            </w:rPr>
            <m:t>Dự phòng chung (tối đa </m:t>
          </m:r>
          <m:r>
            <w:rPr>
              <w:rFonts w:ascii="Cambria Math" w:hAnsi="Cambria Math"/>
            </w:rPr>
            <m:t>1.25%</m:t>
          </m:r>
          <m:r>
            <m:rPr>
              <m:nor/>
            </m:rPr>
            <w:rPr>
              <w:i/>
              <w:iCs/>
            </w:rPr>
            <m:t> RWA)</m:t>
          </m:r>
        </m:oMath>
      </m:oMathPara>
    </w:p>
    <w:p w14:paraId="40749ADC" w14:textId="6070A42B" w:rsidR="00B56C9C" w:rsidRPr="00B56C9C" w:rsidRDefault="00B56C9C" w:rsidP="00B56C9C">
      <w:pPr>
        <w:rPr>
          <w:i/>
          <w:iCs/>
        </w:rPr>
      </w:pPr>
      <m:oMathPara>
        <m:oMath>
          <m:r>
            <m:rPr>
              <m:nor/>
            </m:rPr>
            <w:rPr>
              <w:i/>
              <w:iCs/>
            </w:rPr>
            <m:t>RWA ước tính</m:t>
          </m:r>
          <m:r>
            <w:rPr>
              <w:rFonts w:ascii="Cambria Math" w:hAnsi="Cambria Math"/>
            </w:rPr>
            <m:t>=</m:t>
          </m:r>
          <m:nary>
            <m:naryPr>
              <m:chr m:val="∑"/>
              <m:limLoc m:val="undOvr"/>
              <m:subHide m:val="1"/>
              <m:supHide m:val="1"/>
              <m:ctrlPr>
                <w:rPr>
                  <w:rFonts w:ascii="Cambria Math" w:hAnsi="Cambria Math"/>
                  <w:i/>
                  <w:iCs/>
                </w:rPr>
              </m:ctrlPr>
            </m:naryPr>
            <m:sub/>
            <m:sup/>
            <m:e>
              <m:d>
                <m:dPr>
                  <m:ctrlPr>
                    <w:rPr>
                      <w:rFonts w:ascii="Cambria Math" w:hAnsi="Cambria Math"/>
                      <w:i/>
                      <w:iCs/>
                    </w:rPr>
                  </m:ctrlPr>
                </m:dPr>
                <m:e>
                  <m:sSub>
                    <m:sSubPr>
                      <m:ctrlPr>
                        <w:rPr>
                          <w:rFonts w:ascii="Cambria Math" w:hAnsi="Cambria Math"/>
                          <w:i/>
                          <w:iCs/>
                        </w:rPr>
                      </m:ctrlPr>
                    </m:sSubPr>
                    <m:e>
                      <m:r>
                        <m:rPr>
                          <m:nor/>
                        </m:rPr>
                        <w:rPr>
                          <w:i/>
                          <w:iCs/>
                        </w:rPr>
                        <m:t>Tài sản trên CĐKT</m:t>
                      </m:r>
                    </m:e>
                    <m:sub>
                      <m:r>
                        <w:rPr>
                          <w:rFonts w:ascii="Cambria Math" w:hAnsi="Cambria Math"/>
                        </w:rPr>
                        <m:t>i</m:t>
                      </m:r>
                    </m:sub>
                  </m:sSub>
                  <m:r>
                    <w:rPr>
                      <w:rFonts w:ascii="Cambria Math" w:hAnsi="Cambria Math"/>
                    </w:rPr>
                    <m:t>×</m:t>
                  </m:r>
                  <m:r>
                    <m:rPr>
                      <m:nor/>
                    </m:rPr>
                    <w:rPr>
                      <w:i/>
                      <w:iCs/>
                    </w:rPr>
                    <m:t>Hệ số rủi ro </m:t>
                  </m:r>
                  <m:sSub>
                    <m:sSubPr>
                      <m:ctrlPr>
                        <w:rPr>
                          <w:rFonts w:ascii="Cambria Math" w:hAnsi="Cambria Math"/>
                          <w:i/>
                          <w:iCs/>
                        </w:rPr>
                      </m:ctrlPr>
                    </m:sSubPr>
                    <m:e>
                      <m:r>
                        <w:rPr>
                          <w:rFonts w:ascii="Cambria Math" w:hAnsi="Cambria Math"/>
                        </w:rPr>
                        <m:t>w</m:t>
                      </m:r>
                    </m:e>
                    <m:sub>
                      <m:r>
                        <w:rPr>
                          <w:rFonts w:ascii="Cambria Math" w:hAnsi="Cambria Math"/>
                        </w:rPr>
                        <m:t>i</m:t>
                      </m:r>
                    </m:sub>
                  </m:sSub>
                  <m:r>
                    <m:rPr>
                      <m:nor/>
                    </m:rPr>
                    <w:rPr>
                      <w:i/>
                      <w:iCs/>
                    </w:rPr>
                    <m:t> theo TT41</m:t>
                  </m:r>
                </m:e>
              </m:d>
            </m:e>
          </m:nary>
        </m:oMath>
      </m:oMathPara>
    </w:p>
    <w:p w14:paraId="5465CC60" w14:textId="0BFB4137" w:rsidR="00B56C9C" w:rsidRPr="00B56C9C" w:rsidRDefault="00B56C9C" w:rsidP="00B56C9C">
      <w:pPr>
        <w:numPr>
          <w:ilvl w:val="0"/>
          <w:numId w:val="13"/>
        </w:numPr>
        <w:rPr>
          <w:i/>
          <w:iCs/>
        </w:rPr>
      </w:pPr>
      <w:r w:rsidRPr="00B56C9C">
        <w:rPr>
          <w:b/>
          <w:bCs/>
          <w:i/>
          <w:iCs/>
        </w:rPr>
        <w:t>Giải pháp 2 (UI Flag):</w:t>
      </w:r>
      <w:r w:rsidRPr="00B56C9C">
        <w:rPr>
          <w:i/>
          <w:iCs/>
        </w:rPr>
        <w:t xml:space="preserve"> Nếu ngân hàng không công bố số CAR quý, hiển thị nhãn "Dữ liệu công bố theo Năm" và dùng đường </w:t>
      </w:r>
      <w:r w:rsidRPr="00B56C9C">
        <w:rPr>
          <w:b/>
          <w:bCs/>
          <w:i/>
          <w:iCs/>
        </w:rPr>
        <w:t>Tỷ lệ Đòn bẩy Kế toán (</w:t>
      </w:r>
      <m:oMath>
        <m:r>
          <m:rPr>
            <m:nor/>
          </m:rPr>
          <w:rPr>
            <w:i/>
            <w:iCs/>
          </w:rPr>
          <m:t>VCSH</m:t>
        </m:r>
        <m:r>
          <w:rPr>
            <w:rFonts w:ascii="Cambria Math" w:hAnsi="Cambria Math"/>
          </w:rPr>
          <m:t>/</m:t>
        </m:r>
        <m:r>
          <m:rPr>
            <m:nor/>
          </m:rPr>
          <w:rPr>
            <w:i/>
            <w:iCs/>
          </w:rPr>
          <m:t>Tổng Tài sản</m:t>
        </m:r>
      </m:oMath>
      <w:r w:rsidRPr="00B56C9C">
        <w:rPr>
          <w:b/>
          <w:bCs/>
          <w:i/>
          <w:iCs/>
        </w:rPr>
        <w:t>)</w:t>
      </w:r>
      <w:r w:rsidRPr="00B56C9C">
        <w:rPr>
          <w:i/>
          <w:iCs/>
        </w:rPr>
        <w:t xml:space="preserve"> làm đường thay thế tạm thời (Proxy Line) trên biểu đồ.</w:t>
      </w:r>
    </w:p>
    <w:p w14:paraId="188FB03D" w14:textId="77777777" w:rsidR="00B56C9C" w:rsidRDefault="00B56C9C" w:rsidP="008A1A80">
      <w:pPr>
        <w:rPr>
          <w:i/>
          <w:iCs/>
        </w:rPr>
      </w:pPr>
    </w:p>
    <w:p w14:paraId="6D9DBE0F" w14:textId="1B72A77A" w:rsidR="008A1A80" w:rsidRPr="008A1A80" w:rsidRDefault="008A1A80" w:rsidP="008A1A80">
      <w:r w:rsidRPr="008A1A80">
        <w:rPr>
          <w:i/>
          <w:iCs/>
        </w:rPr>
        <w:t>Nguồn dữ liệu:</w:t>
      </w:r>
      <w:r w:rsidRPr="008A1A80">
        <w:t xml:space="preserve"> Thuyết minh </w:t>
      </w:r>
      <w:proofErr w:type="gramStart"/>
      <w:r w:rsidRPr="008A1A80">
        <w:t>An</w:t>
      </w:r>
      <w:proofErr w:type="gramEnd"/>
      <w:r w:rsidRPr="008A1A80">
        <w:t xml:space="preserve"> toàn vốn &amp; Bảng CĐKT. </w:t>
      </w:r>
    </w:p>
    <w:p w14:paraId="487AC9CE" w14:textId="77777777" w:rsidR="008A1A80" w:rsidRPr="008A1A80" w:rsidRDefault="008A1A80" w:rsidP="008A1A80">
      <w:pPr>
        <w:rPr>
          <w:b/>
          <w:bCs/>
        </w:rPr>
      </w:pPr>
      <w:r w:rsidRPr="008A1A80">
        <w:rPr>
          <w:b/>
          <w:bCs/>
        </w:rPr>
        <w:t>Biểu đồ 2: Liquidity Risk &amp; Maturity Mismatch Heatmap (Rủi ro Thanh khoản &amp; Lệch Kỳ hạn)</w:t>
      </w:r>
    </w:p>
    <w:p w14:paraId="299CD0DC" w14:textId="77777777" w:rsidR="008A1A80" w:rsidRPr="008A1A80" w:rsidRDefault="008A1A80" w:rsidP="008A1A80">
      <w:pPr>
        <w:numPr>
          <w:ilvl w:val="0"/>
          <w:numId w:val="2"/>
        </w:numPr>
      </w:pPr>
      <w:r w:rsidRPr="008A1A80">
        <w:rPr>
          <w:b/>
          <w:bCs/>
        </w:rPr>
        <w:t>Mục tiêu phân tích:</w:t>
      </w:r>
      <w:r w:rsidRPr="008A1A80">
        <w:t xml:space="preserve"> Đánh giá rủi ro bị rút tiền hàng loạt (Bank Run theo Diamond-Dybvig) và sự lệch kỳ hạn giữa Nguồn vốn ngắn hạn mang đi cho vay trung dài hạn. </w:t>
      </w:r>
    </w:p>
    <w:p w14:paraId="00055D6B" w14:textId="680B0892" w:rsidR="008A1A80" w:rsidRPr="008A1A80" w:rsidRDefault="008A1A80" w:rsidP="008A1A80">
      <w:pPr>
        <w:numPr>
          <w:ilvl w:val="0"/>
          <w:numId w:val="2"/>
        </w:numPr>
      </w:pPr>
      <w:r w:rsidRPr="008A1A80">
        <w:rPr>
          <w:b/>
          <w:bCs/>
        </w:rPr>
        <w:t>Lớp dữ liệu cần thiết:</w:t>
      </w:r>
      <w:r w:rsidRPr="008A1A80">
        <w:t xml:space="preserve"> Dữ liệu Quý (</w:t>
      </w:r>
      <w:r w:rsidR="00B56C9C">
        <w:t>17</w:t>
      </w:r>
      <w:r w:rsidRPr="008A1A80">
        <w:t xml:space="preserve"> quý). </w:t>
      </w:r>
    </w:p>
    <w:p w14:paraId="36981E4D" w14:textId="77777777" w:rsidR="00B50166" w:rsidRDefault="008A1A80" w:rsidP="008A1A80">
      <w:pPr>
        <w:numPr>
          <w:ilvl w:val="0"/>
          <w:numId w:val="2"/>
        </w:numPr>
      </w:pPr>
      <w:r w:rsidRPr="008A1A80">
        <w:rPr>
          <w:b/>
          <w:bCs/>
        </w:rPr>
        <w:t>Chỉ tiêu hiển thị:</w:t>
      </w:r>
      <w:r w:rsidRPr="008A1A80">
        <w:t xml:space="preserve"> </w:t>
      </w:r>
      <w:r w:rsidR="00B50166">
        <w:br/>
        <w:t xml:space="preserve">- </w:t>
      </w:r>
      <w:r w:rsidRPr="008A1A80">
        <w:t>Tỷ lệ Cho vay/Tiền gửi (LDR %)</w:t>
      </w:r>
      <w:r w:rsidR="00B50166">
        <w:br/>
        <w:t>-</w:t>
      </w:r>
      <w:r w:rsidRPr="008A1A80">
        <w:t xml:space="preserve"> Tỷ lệ Vốn ngắn hạn cho vay trung dài hạn (SML Ratio %)</w:t>
      </w:r>
    </w:p>
    <w:p w14:paraId="5A86028F" w14:textId="77777777" w:rsidR="00B50166" w:rsidRDefault="00B50166" w:rsidP="00B50166">
      <w:pPr>
        <w:ind w:left="720"/>
      </w:pPr>
      <w:r>
        <w:rPr>
          <w:b/>
          <w:bCs/>
        </w:rPr>
        <w:t>-</w:t>
      </w:r>
      <w:r w:rsidR="008A1A80" w:rsidRPr="008A1A80">
        <w:t xml:space="preserve"> Trần pháp lý LDR (85%)</w:t>
      </w:r>
    </w:p>
    <w:p w14:paraId="68DD8F03" w14:textId="621D1D5C" w:rsidR="008A1A80" w:rsidRPr="008A1A80" w:rsidRDefault="00B50166" w:rsidP="00B50166">
      <w:pPr>
        <w:ind w:left="720"/>
      </w:pPr>
      <w:r>
        <w:rPr>
          <w:b/>
          <w:bCs/>
        </w:rPr>
        <w:t>-</w:t>
      </w:r>
      <w:r w:rsidR="008A1A80" w:rsidRPr="008A1A80">
        <w:t xml:space="preserve"> Trần pháp lý SML (</w:t>
      </w:r>
      <w:r w:rsidR="005723AF">
        <w:t>4</w:t>
      </w:r>
      <w:r w:rsidR="008A1A80" w:rsidRPr="008A1A80">
        <w:t xml:space="preserve">0%). </w:t>
      </w:r>
    </w:p>
    <w:p w14:paraId="16C44853" w14:textId="77777777" w:rsidR="008A1A80" w:rsidRPr="008A1A80" w:rsidRDefault="008A1A80" w:rsidP="008A1A80">
      <w:pPr>
        <w:numPr>
          <w:ilvl w:val="0"/>
          <w:numId w:val="2"/>
        </w:numPr>
      </w:pPr>
      <w:r w:rsidRPr="008A1A80">
        <w:rPr>
          <w:b/>
          <w:bCs/>
        </w:rPr>
        <w:t>Dạng đồ họa khuyến nghị:</w:t>
      </w:r>
      <w:r w:rsidRPr="008A1A80">
        <w:t xml:space="preserve"> Multi-Line Chart với Vùng tô màu cảnh báo rủi ro (Shaded Threshold Areas). </w:t>
      </w:r>
    </w:p>
    <w:p w14:paraId="03175E84" w14:textId="77777777" w:rsidR="008A1A80" w:rsidRPr="008A1A80" w:rsidRDefault="008A1A80" w:rsidP="008A1A80">
      <w:pPr>
        <w:numPr>
          <w:ilvl w:val="0"/>
          <w:numId w:val="2"/>
        </w:numPr>
      </w:pPr>
      <w:r w:rsidRPr="008A1A80">
        <w:rPr>
          <w:b/>
          <w:bCs/>
        </w:rPr>
        <w:t>Công thức toán học &amp; Trích xuất dòng dữ liệu:</w:t>
      </w:r>
    </w:p>
    <w:p w14:paraId="32919092" w14:textId="4D66A34E" w:rsidR="008A1A80" w:rsidRPr="008A1A80" w:rsidRDefault="00000000" w:rsidP="008A1A80">
      <m:oMathPara>
        <m:oMath>
          <m:sSub>
            <m:sSubPr>
              <m:ctrlPr>
                <w:rPr>
                  <w:rFonts w:ascii="Cambria Math" w:hAnsi="Cambria Math"/>
                </w:rPr>
              </m:ctrlPr>
            </m:sSubPr>
            <m:e>
              <m:r>
                <m:rPr>
                  <m:nor/>
                </m:rPr>
                <m:t>LDR</m:t>
              </m:r>
            </m:e>
            <m:sub>
              <m:r>
                <m:rPr>
                  <m:nor/>
                </m:rPr>
                <m:t>NHNN</m:t>
              </m:r>
            </m:sub>
          </m:sSub>
          <m:r>
            <w:rPr>
              <w:rFonts w:ascii="Cambria Math" w:hAnsi="Cambria Math"/>
            </w:rPr>
            <m:t>=</m:t>
          </m:r>
          <m:f>
            <m:fPr>
              <m:ctrlPr>
                <w:rPr>
                  <w:rFonts w:ascii="Cambria Math" w:hAnsi="Cambria Math"/>
                </w:rPr>
              </m:ctrlPr>
            </m:fPr>
            <m:num>
              <m:r>
                <m:rPr>
                  <m:nor/>
                </m:rPr>
                <m:t>Dư nợ cho vay khách hàng</m:t>
              </m:r>
            </m:num>
            <m:den>
              <m:r>
                <m:rPr>
                  <m:nor/>
                </m:rPr>
                <m:t>Tiền gửi khách hàng</m:t>
              </m:r>
              <m:r>
                <w:rPr>
                  <w:rFonts w:ascii="Cambria Math" w:hAnsi="Cambria Math"/>
                </w:rPr>
                <m:t>+</m:t>
              </m:r>
              <m:r>
                <m:rPr>
                  <m:nor/>
                </m:rPr>
                <m:t>Phát hành Giấy tờ có giá</m:t>
              </m:r>
            </m:den>
          </m:f>
          <m:r>
            <w:rPr>
              <w:rFonts w:ascii="Cambria Math" w:hAnsi="Cambria Math"/>
              <w:i/>
            </w:rPr>
            <m:t> </m:t>
          </m:r>
          <m:d>
            <m:dPr>
              <m:ctrlPr>
                <w:rPr>
                  <w:rFonts w:ascii="Cambria Math" w:hAnsi="Cambria Math"/>
                </w:rPr>
              </m:ctrlPr>
            </m:dPr>
            <m:e>
              <m:r>
                <m:rPr>
                  <m:nor/>
                </m:rPr>
                <m:t>Trần </m:t>
              </m:r>
              <m:r>
                <w:rPr>
                  <w:rFonts w:ascii="Cambria Math" w:hAnsi="Cambria Math"/>
                </w:rPr>
                <m:t>85%</m:t>
              </m:r>
            </m:e>
          </m:d>
        </m:oMath>
      </m:oMathPara>
    </w:p>
    <w:p w14:paraId="156407BD" w14:textId="77CC9B4D" w:rsidR="008A1A80" w:rsidRPr="00BB4D07" w:rsidRDefault="008A1A80" w:rsidP="008A1A80">
      <w:pPr>
        <w:rPr>
          <w:rFonts w:eastAsiaTheme="minorEastAsia"/>
        </w:rPr>
      </w:pPr>
      <m:oMathPara>
        <m:oMath>
          <m:r>
            <m:rPr>
              <m:nor/>
            </m:rPr>
            <m:t>SML Ratio</m:t>
          </m:r>
          <m:r>
            <w:rPr>
              <w:rFonts w:ascii="Cambria Math" w:hAnsi="Cambria Math"/>
            </w:rPr>
            <m:t>=</m:t>
          </m:r>
          <m:f>
            <m:fPr>
              <m:ctrlPr>
                <w:rPr>
                  <w:rFonts w:ascii="Cambria Math" w:hAnsi="Cambria Math"/>
                </w:rPr>
              </m:ctrlPr>
            </m:fPr>
            <m:num>
              <m:r>
                <m:rPr>
                  <m:nor/>
                </m:rPr>
                <m:t>Vốn ngắn hạn cho vay trung dài hạn</m:t>
              </m:r>
            </m:num>
            <m:den>
              <m:r>
                <m:rPr>
                  <m:nor/>
                </m:rPr>
                <m:t>Tổng </m:t>
              </m:r>
              <m:r>
                <m:rPr>
                  <m:nor/>
                </m:rPr>
                <w:rPr>
                  <w:rFonts w:ascii="Cambria Math"/>
                </w:rPr>
                <m:t>ngu</m:t>
              </m:r>
              <m:r>
                <m:rPr>
                  <m:nor/>
                </m:rPr>
                <w:rPr>
                  <w:rFonts w:ascii="Cambria Math"/>
                </w:rPr>
                <m:t>ồ</m:t>
              </m:r>
              <m:r>
                <m:rPr>
                  <m:nor/>
                </m:rPr>
                <w:rPr>
                  <w:rFonts w:ascii="Cambria Math"/>
                </w:rPr>
                <m:t>n v</m:t>
              </m:r>
              <m:r>
                <m:rPr>
                  <m:nor/>
                </m:rPr>
                <w:rPr>
                  <w:rFonts w:ascii="Cambria Math"/>
                </w:rPr>
                <m:t>ố</m:t>
              </m:r>
              <m:r>
                <m:rPr>
                  <m:nor/>
                </m:rPr>
                <w:rPr>
                  <w:rFonts w:ascii="Cambria Math"/>
                </w:rPr>
                <m:t xml:space="preserve">n </m:t>
              </m:r>
              <m:r>
                <m:rPr>
                  <m:nor/>
                </m:rPr>
                <w:rPr>
                  <w:rFonts w:ascii="Cambria Math"/>
                </w:rPr>
                <m:t>ng</m:t>
              </m:r>
              <m:r>
                <m:rPr>
                  <m:nor/>
                </m:rPr>
                <w:rPr>
                  <w:rFonts w:ascii="Cambria Math"/>
                </w:rPr>
                <m:t>ắ</m:t>
              </m:r>
              <m:r>
                <m:rPr>
                  <m:nor/>
                </m:rPr>
                <w:rPr>
                  <w:rFonts w:ascii="Cambria Math"/>
                </w:rPr>
                <m:t>n h</m:t>
              </m:r>
              <m:r>
                <m:rPr>
                  <m:nor/>
                </m:rPr>
                <w:rPr>
                  <w:rFonts w:ascii="Cambria Math"/>
                </w:rPr>
                <m:t>ạ</m:t>
              </m:r>
              <m:r>
                <m:rPr>
                  <m:nor/>
                </m:rPr>
                <w:rPr>
                  <w:rFonts w:ascii="Cambria Math"/>
                </w:rPr>
                <m:t>n</m:t>
              </m:r>
            </m:den>
          </m:f>
          <m:r>
            <w:rPr>
              <w:rFonts w:ascii="Cambria Math" w:hAnsi="Cambria Math"/>
              <w:i/>
            </w:rPr>
            <m:t> </m:t>
          </m:r>
          <m:d>
            <m:dPr>
              <m:ctrlPr>
                <w:rPr>
                  <w:rFonts w:ascii="Cambria Math" w:hAnsi="Cambria Math"/>
                </w:rPr>
              </m:ctrlPr>
            </m:dPr>
            <m:e>
              <m:r>
                <m:rPr>
                  <m:nor/>
                </m:rPr>
                <m:t>Trần </m:t>
              </m:r>
              <m:r>
                <w:rPr>
                  <w:rFonts w:ascii="Cambria Math" w:hAnsi="Cambria Math"/>
                </w:rPr>
                <m:t>40%</m:t>
              </m:r>
            </m:e>
          </m:d>
        </m:oMath>
      </m:oMathPara>
    </w:p>
    <w:p w14:paraId="2B41B9CE" w14:textId="77777777" w:rsidR="00BB4D07" w:rsidRDefault="00BB4D07" w:rsidP="008A1A80">
      <w:pPr>
        <w:rPr>
          <w:rFonts w:eastAsiaTheme="minorEastAsia"/>
        </w:rPr>
      </w:pPr>
    </w:p>
    <w:p w14:paraId="15AC867F" w14:textId="77777777" w:rsidR="00BB4D07" w:rsidRPr="00BB4D07" w:rsidRDefault="00BB4D07" w:rsidP="00BB4D07">
      <w:r w:rsidRPr="00BB4D07">
        <w:rPr>
          <w:i/>
          <w:iCs/>
        </w:rPr>
        <w:t>Trong đó:</w:t>
      </w:r>
    </w:p>
    <w:p w14:paraId="16B078FA" w14:textId="01E1E9E3" w:rsidR="00BB4D07" w:rsidRPr="00BB4D07" w:rsidRDefault="00BB4D07" w:rsidP="00BB4D07">
      <m:oMathPara>
        <m:oMath>
          <m:r>
            <m:rPr>
              <m:nor/>
            </m:rPr>
            <w:lastRenderedPageBreak/>
            <m:t>Vốn ngắn hạn sử dụng cho vay Trung &amp; Dài hạn</m:t>
          </m:r>
          <m:r>
            <w:rPr>
              <w:rFonts w:ascii="Cambria Math" w:hAnsi="Cambria Math"/>
            </w:rPr>
            <m:t>=</m:t>
          </m:r>
          <m:r>
            <m:rPr>
              <m:nor/>
            </m:rPr>
            <m:t>Tổng Dư nợ Trung &amp; Dài hạn</m:t>
          </m:r>
          <m:r>
            <w:rPr>
              <w:rFonts w:ascii="Cambria Math" w:hAnsi="Cambria Math"/>
            </w:rPr>
            <m:t>-</m:t>
          </m:r>
          <m:r>
            <m:rPr>
              <m:nor/>
            </m:rPr>
            <m:t>Nguồn vốn Trung &amp; Dài hạn ổn định</m:t>
          </m:r>
        </m:oMath>
      </m:oMathPara>
    </w:p>
    <w:p w14:paraId="0B1DC333" w14:textId="3B3ACB28" w:rsidR="00BB4D07" w:rsidRPr="00BB4D07" w:rsidRDefault="00BB4D07" w:rsidP="00BB4D07">
      <m:oMathPara>
        <m:oMath>
          <m:r>
            <m:rPr>
              <m:nor/>
            </m:rPr>
            <m:t>Nguồn vốn Trung &amp; Dài hạn ổn định</m:t>
          </m:r>
          <m:r>
            <w:rPr>
              <w:rFonts w:ascii="Cambria Math" w:hAnsi="Cambria Math"/>
            </w:rPr>
            <m:t>=</m:t>
          </m:r>
          <m:d>
            <m:dPr>
              <m:ctrlPr>
                <w:rPr>
                  <w:rFonts w:ascii="Cambria Math" w:hAnsi="Cambria Math"/>
                </w:rPr>
              </m:ctrlPr>
            </m:dPr>
            <m:e>
              <m:r>
                <m:rPr>
                  <m:nor/>
                </m:rPr>
                <m:t>Tiền gửi KH trung/dài hạn</m:t>
              </m:r>
              <m:r>
                <w:rPr>
                  <w:rFonts w:ascii="Cambria Math" w:hAnsi="Cambria Math"/>
                </w:rPr>
                <m:t>+</m:t>
              </m:r>
              <m:r>
                <m:rPr>
                  <m:nor/>
                </m:rPr>
                <m:t>GTCG trung/dài hạn</m:t>
              </m:r>
              <m:r>
                <w:rPr>
                  <w:rFonts w:ascii="Cambria Math" w:hAnsi="Cambria Math"/>
                </w:rPr>
                <m:t>+</m:t>
              </m:r>
              <m:r>
                <m:rPr>
                  <m:nor/>
                </m:rPr>
                <m:t>VCSH</m:t>
              </m:r>
              <m:r>
                <w:rPr>
                  <w:rFonts w:ascii="Cambria Math" w:hAnsi="Cambria Math"/>
                </w:rPr>
                <m:t>+</m:t>
              </m:r>
              <m:r>
                <m:rPr>
                  <m:nor/>
                </m:rPr>
                <m:t>Vay TCTD khác trung/dài hạn</m:t>
              </m:r>
            </m:e>
          </m:d>
          <m:r>
            <w:rPr>
              <w:rFonts w:ascii="Cambria Math" w:hAnsi="Cambria Math"/>
            </w:rPr>
            <m:t>-</m:t>
          </m:r>
          <m:r>
            <m:rPr>
              <m:nor/>
            </m:rPr>
            <m:t>Tài sản cố định &amp; Đầu tư dài hạn</m:t>
          </m:r>
        </m:oMath>
      </m:oMathPara>
    </w:p>
    <w:p w14:paraId="75ED4C8A" w14:textId="77777777" w:rsidR="00BB4D07" w:rsidRPr="008A1A80" w:rsidRDefault="00BB4D07" w:rsidP="008A1A80"/>
    <w:p w14:paraId="398987D8" w14:textId="77777777" w:rsidR="008A1A80" w:rsidRPr="008A1A80" w:rsidRDefault="008A1A80" w:rsidP="008A1A80">
      <w:pPr>
        <w:numPr>
          <w:ilvl w:val="0"/>
          <w:numId w:val="2"/>
        </w:numPr>
      </w:pPr>
      <w:r w:rsidRPr="008A1A80">
        <w:rPr>
          <w:b/>
          <w:bCs/>
        </w:rPr>
        <w:t>Câu chuyện kinh doanh (Cho người dùng phổ thông):</w:t>
      </w:r>
    </w:p>
    <w:p w14:paraId="6C2D4D6C" w14:textId="77777777" w:rsidR="008A1A80" w:rsidRPr="008A1A80" w:rsidRDefault="008A1A80" w:rsidP="008A1A80">
      <w:pPr>
        <w:numPr>
          <w:ilvl w:val="1"/>
          <w:numId w:val="2"/>
        </w:numPr>
      </w:pPr>
      <w:r w:rsidRPr="008A1A80">
        <w:rPr>
          <w:i/>
          <w:iCs/>
        </w:rPr>
        <w:t>Giải thích dễ hiểu:</w:t>
      </w:r>
      <w:r w:rsidRPr="008A1A80">
        <w:t xml:space="preserve"> "LDR đo lường việc ngân hàng huy động 100 đồng tiền gửi thì mang đi cho vay bao nhiêu đồng. Nếu LDR &gt; 85%, giống như một gia đình đem hết tiền tiết kiệm đi cho vay, khi cần tiền gấp sẽ không có thanh khoản. Tương tự, dùng tiền gửi ngắn hạn 3 tháng cho vay mua nhà 20 năm (SML) là trò chơi phiêu lưu lệch kỳ hạn."</w:t>
      </w:r>
    </w:p>
    <w:p w14:paraId="6092AAC8" w14:textId="77777777" w:rsidR="008A1A80" w:rsidRPr="008A1A80" w:rsidRDefault="008A1A80" w:rsidP="008A1A80">
      <w:pPr>
        <w:rPr>
          <w:b/>
          <w:bCs/>
        </w:rPr>
      </w:pPr>
      <w:r w:rsidRPr="008A1A80">
        <w:rPr>
          <w:b/>
          <w:bCs/>
        </w:rPr>
        <w:t>Biểu đồ 3: Asset Quality &amp; Credit Risk Migration Cascade (Chất lượng Tài sản &amp; Dịch chuyển Nợ)</w:t>
      </w:r>
    </w:p>
    <w:p w14:paraId="75AEA8A6" w14:textId="77777777" w:rsidR="008A1A80" w:rsidRPr="008A1A80" w:rsidRDefault="008A1A80" w:rsidP="008A1A80">
      <w:pPr>
        <w:numPr>
          <w:ilvl w:val="0"/>
          <w:numId w:val="3"/>
        </w:numPr>
      </w:pPr>
      <w:r w:rsidRPr="008A1A80">
        <w:rPr>
          <w:b/>
          <w:bCs/>
        </w:rPr>
        <w:t>Mục tiêu phân tích:</w:t>
      </w:r>
      <w:r w:rsidRPr="008A1A80">
        <w:t xml:space="preserve"> Theo dõi dòng chảy nợ xấu từ Nhóm 2 đến Nhóm 5 và năng lực bao phủ bảo vệ của Quỹ dự phòng rủi ro. </w:t>
      </w:r>
    </w:p>
    <w:p w14:paraId="4888DB05" w14:textId="78E16E40" w:rsidR="008A1A80" w:rsidRPr="008A1A80" w:rsidRDefault="008A1A80" w:rsidP="008A1A80">
      <w:pPr>
        <w:numPr>
          <w:ilvl w:val="0"/>
          <w:numId w:val="3"/>
        </w:numPr>
      </w:pPr>
      <w:r w:rsidRPr="008A1A80">
        <w:rPr>
          <w:b/>
          <w:bCs/>
        </w:rPr>
        <w:t>Lớp dữ liệu cần thiết:</w:t>
      </w:r>
      <w:r w:rsidRPr="008A1A80">
        <w:t xml:space="preserve"> Dữ liệu Quý (</w:t>
      </w:r>
      <w:r w:rsidR="00BB4D07">
        <w:t>17</w:t>
      </w:r>
      <w:r w:rsidRPr="008A1A80">
        <w:t xml:space="preserve"> quý liên tiếp). </w:t>
      </w:r>
    </w:p>
    <w:p w14:paraId="4DEB3BB3" w14:textId="77777777" w:rsidR="00B50166" w:rsidRDefault="008A1A80" w:rsidP="008A1A80">
      <w:pPr>
        <w:numPr>
          <w:ilvl w:val="0"/>
          <w:numId w:val="3"/>
        </w:numPr>
      </w:pPr>
      <w:r w:rsidRPr="008A1A80">
        <w:rPr>
          <w:b/>
          <w:bCs/>
        </w:rPr>
        <w:t>Chỉ tiêu hiển thị:</w:t>
      </w:r>
      <w:r w:rsidRPr="008A1A80">
        <w:t xml:space="preserve"> </w:t>
      </w:r>
    </w:p>
    <w:p w14:paraId="35027C94" w14:textId="77777777" w:rsidR="00B50166" w:rsidRDefault="00B50166" w:rsidP="00B50166">
      <w:pPr>
        <w:ind w:left="720"/>
      </w:pPr>
      <w:r>
        <w:t xml:space="preserve">- </w:t>
      </w:r>
      <w:r w:rsidR="008A1A80" w:rsidRPr="008A1A80">
        <w:t xml:space="preserve">Quy mô Nợ nhóm 2, </w:t>
      </w:r>
    </w:p>
    <w:p w14:paraId="17BEE954" w14:textId="65F992A1" w:rsidR="00B50166" w:rsidRDefault="00B50166" w:rsidP="00B50166">
      <w:pPr>
        <w:ind w:left="720"/>
      </w:pPr>
      <w:r>
        <w:t xml:space="preserve">- </w:t>
      </w:r>
      <w:r w:rsidR="001F2534" w:rsidRPr="008A1A80">
        <w:t>N</w:t>
      </w:r>
      <w:r w:rsidR="001F2534">
        <w:t>ợ xấu</w:t>
      </w:r>
      <w:r w:rsidR="001F2534" w:rsidRPr="008A1A80">
        <w:t xml:space="preserve"> nội bảng</w:t>
      </w:r>
      <w:r w:rsidR="001F2534">
        <w:t xml:space="preserve"> NPL</w:t>
      </w:r>
      <w:r w:rsidR="001F2534" w:rsidRPr="008A1A80">
        <w:t xml:space="preserve"> </w:t>
      </w:r>
      <w:r w:rsidR="001F2534">
        <w:t>(</w:t>
      </w:r>
      <w:r w:rsidR="008A1A80" w:rsidRPr="008A1A80">
        <w:t>Nợ nhóm 3</w:t>
      </w:r>
      <w:r w:rsidR="005723AF">
        <w:t>,4,</w:t>
      </w:r>
      <w:proofErr w:type="gramStart"/>
      <w:r w:rsidR="008A1A80" w:rsidRPr="008A1A80">
        <w:t>5 )</w:t>
      </w:r>
      <w:proofErr w:type="gramEnd"/>
    </w:p>
    <w:p w14:paraId="66C39DE4" w14:textId="77777777" w:rsidR="00B50166" w:rsidRDefault="00B50166" w:rsidP="00B50166">
      <w:pPr>
        <w:ind w:left="720"/>
      </w:pPr>
      <w:r>
        <w:t xml:space="preserve">- </w:t>
      </w:r>
      <w:r w:rsidR="008A1A80" w:rsidRPr="008A1A80">
        <w:t xml:space="preserve"> Tỷ lệ NPL (%)</w:t>
      </w:r>
    </w:p>
    <w:p w14:paraId="45472C41" w14:textId="14D6412A" w:rsidR="008A1A80" w:rsidRPr="008A1A80" w:rsidRDefault="00B50166" w:rsidP="00B50166">
      <w:pPr>
        <w:ind w:left="720"/>
      </w:pPr>
      <w:r>
        <w:t xml:space="preserve">- </w:t>
      </w:r>
      <w:r w:rsidR="008A1A80" w:rsidRPr="008A1A80">
        <w:t xml:space="preserve"> Tỷ lệ Bao phủ Nợ xấu (PCR %). </w:t>
      </w:r>
    </w:p>
    <w:p w14:paraId="5679807F" w14:textId="77777777" w:rsidR="008A1A80" w:rsidRPr="008A1A80" w:rsidRDefault="008A1A80" w:rsidP="008A1A80">
      <w:pPr>
        <w:numPr>
          <w:ilvl w:val="0"/>
          <w:numId w:val="3"/>
        </w:numPr>
      </w:pPr>
      <w:r w:rsidRPr="008A1A80">
        <w:rPr>
          <w:b/>
          <w:bCs/>
        </w:rPr>
        <w:t>Dạng đồ họa khuyến nghị:</w:t>
      </w:r>
      <w:r w:rsidRPr="008A1A80">
        <w:t xml:space="preserve"> Stacked Column Chart (Nợ N2-N5 trên Trục chính) kết hợp Line Chart (Đường PCR % trên Trục phụ Dual-Axis). </w:t>
      </w:r>
    </w:p>
    <w:p w14:paraId="0E435B89" w14:textId="77777777" w:rsidR="008A1A80" w:rsidRPr="00BB4D07" w:rsidRDefault="008A1A80" w:rsidP="008A1A80">
      <w:pPr>
        <w:numPr>
          <w:ilvl w:val="0"/>
          <w:numId w:val="3"/>
        </w:numPr>
      </w:pPr>
      <w:r w:rsidRPr="008A1A80">
        <w:rPr>
          <w:b/>
          <w:bCs/>
        </w:rPr>
        <w:t>Công thức toán học &amp; Trích xuất dòng dữ liệu:</w:t>
      </w:r>
    </w:p>
    <w:p w14:paraId="2828BDB2" w14:textId="3EF4C60F" w:rsidR="00BB4D07" w:rsidRPr="00BB4D07" w:rsidRDefault="00BB4D07" w:rsidP="00BB4D07">
      <w:pPr>
        <w:ind w:left="720"/>
      </w:pPr>
      <w:r>
        <w:t>NPL = nợ nhóm 3 + nợ nhóm 4 +</w:t>
      </w:r>
      <w:r w:rsidRPr="00BB4D07">
        <w:t xml:space="preserve"> </w:t>
      </w:r>
      <w:r>
        <w:t>nợ nhóm 5</w:t>
      </w:r>
    </w:p>
    <w:p w14:paraId="491B509D" w14:textId="35CEEBC4" w:rsidR="008A1A80" w:rsidRPr="00BB4D07" w:rsidRDefault="008A1A80" w:rsidP="008A1A80">
      <w:pPr>
        <w:rPr>
          <w:rFonts w:eastAsiaTheme="minorEastAsia"/>
        </w:rPr>
      </w:pPr>
      <m:oMathPara>
        <m:oMath>
          <m:r>
            <m:rPr>
              <m:nor/>
            </m:rPr>
            <m:t>NPL Ratio</m:t>
          </m:r>
          <m:r>
            <w:rPr>
              <w:rFonts w:ascii="Cambria Math" w:hAnsi="Cambria Math"/>
            </w:rPr>
            <m:t>=</m:t>
          </m:r>
          <m:f>
            <m:fPr>
              <m:ctrlPr>
                <w:rPr>
                  <w:rFonts w:ascii="Cambria Math" w:hAnsi="Cambria Math"/>
                </w:rPr>
              </m:ctrlPr>
            </m:fPr>
            <m:num>
              <m:r>
                <m:rPr>
                  <m:nor/>
                </m:rPr>
                <m:t>Nợ xấu nội bảng</m:t>
              </m:r>
              <m:r>
                <m:rPr>
                  <m:nor/>
                </m:rPr>
                <w:rPr>
                  <w:rFonts w:ascii="Cambria Math"/>
                </w:rPr>
                <m:t xml:space="preserve"> </m:t>
              </m:r>
              <m:r>
                <m:rPr>
                  <m:nor/>
                </m:rPr>
                <m:t>NPL</m:t>
              </m:r>
            </m:num>
            <m:den>
              <m:r>
                <m:rPr>
                  <m:nor/>
                </m:rPr>
                <m:t>Tổng dư nợ cho vay</m:t>
              </m:r>
            </m:den>
          </m:f>
          <m:r>
            <w:rPr>
              <w:rFonts w:ascii="Cambria Math" w:hAnsi="Cambria Math"/>
            </w:rPr>
            <m:t>×100%</m:t>
          </m:r>
        </m:oMath>
      </m:oMathPara>
    </w:p>
    <w:p w14:paraId="283CD09D" w14:textId="59E7DD7B" w:rsidR="00BB4D07" w:rsidRPr="008A1A80" w:rsidRDefault="00BB4D07" w:rsidP="008A1A80">
      <m:oMathPara>
        <m:oMath>
          <m:r>
            <m:rPr>
              <m:nor/>
            </m:rPr>
            <m:t>PCR (%)</m:t>
          </m:r>
          <m:r>
            <w:rPr>
              <w:rFonts w:ascii="Cambria Math" w:hAnsi="Cambria Math"/>
            </w:rPr>
            <m:t>=</m:t>
          </m:r>
          <m:f>
            <m:fPr>
              <m:ctrlPr>
                <w:rPr>
                  <w:rFonts w:ascii="Cambria Math" w:hAnsi="Cambria Math"/>
                </w:rPr>
              </m:ctrlPr>
            </m:fPr>
            <m:num>
              <m:r>
                <m:rPr>
                  <m:nor/>
                </m:rPr>
                <m:t>Tổng Số dư Dự phòng RRTD (Cụ thể + Chung)</m:t>
              </m:r>
            </m:num>
            <m:den>
              <m:r>
                <m:rPr>
                  <m:nor/>
                </m:rPr>
                <m:t>Tổng Nợ xấu Nhóm 3 + 4 + 5</m:t>
              </m:r>
            </m:den>
          </m:f>
          <m:r>
            <w:rPr>
              <w:rFonts w:ascii="Cambria Math" w:hAnsi="Cambria Math"/>
            </w:rPr>
            <m:t>×100%</m:t>
          </m:r>
        </m:oMath>
      </m:oMathPara>
    </w:p>
    <w:p w14:paraId="1F74840C" w14:textId="77777777" w:rsidR="008A1A80" w:rsidRPr="008A1A80" w:rsidRDefault="008A1A80" w:rsidP="008A1A80">
      <w:pPr>
        <w:numPr>
          <w:ilvl w:val="0"/>
          <w:numId w:val="3"/>
        </w:numPr>
      </w:pPr>
      <w:r w:rsidRPr="008A1A80">
        <w:rPr>
          <w:b/>
          <w:bCs/>
        </w:rPr>
        <w:lastRenderedPageBreak/>
        <w:t>Câu chuyện kinh doanh (Cho người dùng phổ thông):</w:t>
      </w:r>
    </w:p>
    <w:p w14:paraId="53FA8811" w14:textId="77777777" w:rsidR="008A1A80" w:rsidRPr="008A1A80" w:rsidRDefault="008A1A80" w:rsidP="008A1A80">
      <w:pPr>
        <w:numPr>
          <w:ilvl w:val="1"/>
          <w:numId w:val="3"/>
        </w:numPr>
      </w:pPr>
      <w:r w:rsidRPr="008A1A80">
        <w:rPr>
          <w:i/>
          <w:iCs/>
        </w:rPr>
        <w:t>Giải thích dễ hiểu:</w:t>
      </w:r>
      <w:r w:rsidRPr="008A1A80">
        <w:t xml:space="preserve"> "Nợ nhóm 2 giống như căn bệnh cảm cúm nhẹ, nếu không chữa trị sẽ chuyển thành ung thư (Nợ xấu Nhóm 3-5). Còn tỷ lệ Bao phủ nợ xấu (PCR) giống như tấm áo giáp chống đạn. PCR &gt; 100% nghĩa là nếu toàn bộ nợ xấu mất trắng, ngân hàng đã có đủ tiền dự phòng chịu đựng mà không làm sụt giảm lợi nhuận tương lai." </w:t>
      </w:r>
    </w:p>
    <w:p w14:paraId="595CFC62" w14:textId="77777777" w:rsidR="008A1A80" w:rsidRPr="008A1A80" w:rsidRDefault="008A1A80" w:rsidP="008A1A80">
      <w:pPr>
        <w:rPr>
          <w:b/>
          <w:bCs/>
        </w:rPr>
      </w:pPr>
      <w:r w:rsidRPr="008A1A80">
        <w:rPr>
          <w:b/>
          <w:bCs/>
        </w:rPr>
        <w:t>Biểu đồ 4: Hidden NPL &amp; Accrued Interest Trap Detector (Bẫy Nợ ẩn &amp; Lãi dự thu Tồn đọng)</w:t>
      </w:r>
    </w:p>
    <w:p w14:paraId="5F4B1584" w14:textId="77777777" w:rsidR="008A1A80" w:rsidRPr="008A1A80" w:rsidRDefault="008A1A80" w:rsidP="008A1A80">
      <w:pPr>
        <w:numPr>
          <w:ilvl w:val="0"/>
          <w:numId w:val="4"/>
        </w:numPr>
      </w:pPr>
      <w:r w:rsidRPr="008A1A80">
        <w:rPr>
          <w:b/>
          <w:bCs/>
        </w:rPr>
        <w:t>Mục tiêu phân tích:</w:t>
      </w:r>
      <w:r w:rsidRPr="008A1A80">
        <w:t xml:space="preserve"> Bóc tách toàn bộ "Rủi ro ẩn tàng" ngoài báo cáo nợ xấu bề nổi và phát hiện "Lợi nhuận ảo" từ Lãi dự thu chưa thu được tiền. </w:t>
      </w:r>
    </w:p>
    <w:p w14:paraId="5E854197" w14:textId="14E17325" w:rsidR="008A1A80" w:rsidRPr="008A1A80" w:rsidRDefault="008A1A80" w:rsidP="008A1A80">
      <w:pPr>
        <w:numPr>
          <w:ilvl w:val="0"/>
          <w:numId w:val="4"/>
        </w:numPr>
      </w:pPr>
      <w:r w:rsidRPr="008A1A80">
        <w:rPr>
          <w:b/>
          <w:bCs/>
        </w:rPr>
        <w:t>Lớp dữ liệu cần thiết:</w:t>
      </w:r>
      <w:r w:rsidRPr="008A1A80">
        <w:t xml:space="preserve"> Dữ liệu Quý (</w:t>
      </w:r>
      <w:r w:rsidR="006F3AAE">
        <w:t>17</w:t>
      </w:r>
      <w:r w:rsidRPr="008A1A80">
        <w:t xml:space="preserve"> quý). </w:t>
      </w:r>
    </w:p>
    <w:p w14:paraId="450D3A3E" w14:textId="77777777" w:rsidR="009C4FE0" w:rsidRDefault="008A1A80" w:rsidP="008A1A80">
      <w:pPr>
        <w:numPr>
          <w:ilvl w:val="0"/>
          <w:numId w:val="4"/>
        </w:numPr>
      </w:pPr>
      <w:r w:rsidRPr="008A1A80">
        <w:rPr>
          <w:b/>
          <w:bCs/>
        </w:rPr>
        <w:t>Chỉ tiêu hiển thị:</w:t>
      </w:r>
      <w:r w:rsidRPr="008A1A80">
        <w:t xml:space="preserve"> </w:t>
      </w:r>
    </w:p>
    <w:p w14:paraId="371F237E" w14:textId="65ED150E" w:rsidR="006F3AAE" w:rsidRDefault="006F3AAE" w:rsidP="009C4FE0">
      <w:pPr>
        <w:ind w:left="720"/>
      </w:pPr>
      <w:r>
        <w:t>- Số dư Lãi &amp; Phí dự thu (tỷ VNĐ): Giá trị tuyệt đối (biểu đồ cột)</w:t>
      </w:r>
    </w:p>
    <w:p w14:paraId="709F35AE" w14:textId="10736CBC" w:rsidR="009C4FE0" w:rsidRDefault="009C4FE0" w:rsidP="009C4FE0">
      <w:pPr>
        <w:ind w:left="720"/>
      </w:pPr>
      <w:r>
        <w:t xml:space="preserve">- </w:t>
      </w:r>
      <w:r w:rsidR="008A1A80" w:rsidRPr="008A1A80">
        <w:t>Tỷ lệ Nợ ẩn Mở rộng (%)</w:t>
      </w:r>
    </w:p>
    <w:p w14:paraId="1A8FEFBB" w14:textId="77777777" w:rsidR="009C4FE0" w:rsidRDefault="009C4FE0" w:rsidP="009C4FE0">
      <w:pPr>
        <w:ind w:left="720"/>
      </w:pPr>
      <w:r>
        <w:t>-</w:t>
      </w:r>
      <w:r w:rsidR="008A1A80" w:rsidRPr="008A1A80">
        <w:t xml:space="preserve"> Tỷ lệ Lãi dự thu / TOI (%)</w:t>
      </w:r>
    </w:p>
    <w:p w14:paraId="3932397D" w14:textId="1EEC8B70" w:rsidR="008A1A80" w:rsidRPr="008A1A80" w:rsidRDefault="009C4FE0" w:rsidP="009C4FE0">
      <w:pPr>
        <w:ind w:left="720"/>
      </w:pPr>
      <w:r>
        <w:t>-</w:t>
      </w:r>
      <w:r w:rsidR="008A1A80" w:rsidRPr="008A1A80">
        <w:t xml:space="preserve"> Tỷ lệ Lãi dự thu / Tài sản sinh lời (%). </w:t>
      </w:r>
    </w:p>
    <w:p w14:paraId="56D43F02" w14:textId="77777777" w:rsidR="008A1A80" w:rsidRPr="008A1A80" w:rsidRDefault="008A1A80" w:rsidP="008A1A80">
      <w:pPr>
        <w:numPr>
          <w:ilvl w:val="0"/>
          <w:numId w:val="4"/>
        </w:numPr>
      </w:pPr>
      <w:r w:rsidRPr="008A1A80">
        <w:rPr>
          <w:b/>
          <w:bCs/>
        </w:rPr>
        <w:t>Dạng đồ họa khuyến nghị:</w:t>
      </w:r>
      <w:r w:rsidRPr="008A1A80">
        <w:t xml:space="preserve"> Dual-Line Chart kết hợp Clustered Bar thể hiện quy mô Lãi dự thu tồn đọng. </w:t>
      </w:r>
    </w:p>
    <w:p w14:paraId="27821E53" w14:textId="77777777" w:rsidR="008A1A80" w:rsidRPr="008A1A80" w:rsidRDefault="008A1A80" w:rsidP="008A1A80">
      <w:pPr>
        <w:numPr>
          <w:ilvl w:val="0"/>
          <w:numId w:val="4"/>
        </w:numPr>
      </w:pPr>
      <w:r w:rsidRPr="008A1A80">
        <w:rPr>
          <w:b/>
          <w:bCs/>
        </w:rPr>
        <w:t>Công thức toán học &amp; Trích xuất dòng dữ liệu:</w:t>
      </w:r>
    </w:p>
    <w:p w14:paraId="45D20D86" w14:textId="4B09C17B" w:rsidR="008A1A80" w:rsidRPr="009C4FE0" w:rsidRDefault="009C4FE0" w:rsidP="008A1A80">
      <w:pPr>
        <w:rPr>
          <w:sz w:val="20"/>
          <w:szCs w:val="20"/>
        </w:rPr>
      </w:pPr>
      <m:oMathPara>
        <m:oMath>
          <m:r>
            <m:rPr>
              <m:nor/>
            </m:rPr>
            <w:rPr>
              <w:sz w:val="20"/>
              <w:szCs w:val="20"/>
            </w:rPr>
            <m:t>Tỷ lệ nợ ẩn Mở rộng</m:t>
          </m:r>
          <m:r>
            <w:rPr>
              <w:rFonts w:ascii="Cambria Math" w:hAnsi="Cambria Math"/>
              <w:sz w:val="20"/>
              <w:szCs w:val="20"/>
            </w:rPr>
            <m:t>=</m:t>
          </m:r>
          <m:f>
            <m:fPr>
              <m:ctrlPr>
                <w:rPr>
                  <w:rFonts w:ascii="Cambria Math" w:hAnsi="Cambria Math"/>
                  <w:sz w:val="20"/>
                  <w:szCs w:val="20"/>
                </w:rPr>
              </m:ctrlPr>
            </m:fPr>
            <m:num>
              <m:r>
                <m:rPr>
                  <m:nor/>
                </m:rPr>
                <w:rPr>
                  <w:sz w:val="20"/>
                  <w:szCs w:val="20"/>
                </w:rPr>
                <m:t>Group 2</m:t>
              </m:r>
              <m:r>
                <w:rPr>
                  <w:rFonts w:ascii="Cambria Math" w:hAnsi="Cambria Math"/>
                  <w:sz w:val="20"/>
                  <w:szCs w:val="20"/>
                </w:rPr>
                <m:t>+</m:t>
              </m:r>
              <m:r>
                <m:rPr>
                  <m:nor/>
                </m:rPr>
                <w:rPr>
                  <w:sz w:val="20"/>
                  <w:szCs w:val="20"/>
                </w:rPr>
                <m:t>Group 3-5</m:t>
              </m:r>
              <m:r>
                <w:rPr>
                  <w:rFonts w:ascii="Cambria Math" w:hAnsi="Cambria Math"/>
                  <w:sz w:val="20"/>
                  <w:szCs w:val="20"/>
                </w:rPr>
                <m:t>+</m:t>
              </m:r>
              <m:r>
                <m:rPr>
                  <m:nor/>
                </m:rPr>
                <w:rPr>
                  <w:sz w:val="20"/>
                  <w:szCs w:val="20"/>
                </w:rPr>
                <m:t>Trái phiếu VAMC</m:t>
              </m:r>
              <m:r>
                <w:rPr>
                  <w:rFonts w:ascii="Cambria Math" w:hAnsi="Cambria Math"/>
                  <w:sz w:val="20"/>
                  <w:szCs w:val="20"/>
                </w:rPr>
                <m:t>+</m:t>
              </m:r>
              <m:r>
                <m:rPr>
                  <m:nor/>
                </m:rPr>
                <w:rPr>
                  <w:sz w:val="20"/>
                  <w:szCs w:val="20"/>
                </w:rPr>
                <m:t>TPDN Rủi ro</m:t>
              </m:r>
              <m:r>
                <w:rPr>
                  <w:rFonts w:ascii="Cambria Math" w:hAnsi="Cambria Math"/>
                  <w:sz w:val="20"/>
                  <w:szCs w:val="20"/>
                </w:rPr>
                <m:t>+</m:t>
              </m:r>
              <m:r>
                <m:rPr>
                  <m:nor/>
                </m:rPr>
                <w:rPr>
                  <w:sz w:val="20"/>
                  <w:szCs w:val="20"/>
                </w:rPr>
                <m:t>Lãi dự thu tồn đọng</m:t>
              </m:r>
            </m:num>
            <m:den>
              <m:r>
                <m:rPr>
                  <m:nor/>
                </m:rPr>
                <w:rPr>
                  <w:sz w:val="20"/>
                  <w:szCs w:val="20"/>
                </w:rPr>
                <m:t>Tổng dư nợ cho vay</m:t>
              </m:r>
              <m:r>
                <w:rPr>
                  <w:rFonts w:ascii="Cambria Math" w:hAnsi="Cambria Math"/>
                  <w:sz w:val="20"/>
                  <w:szCs w:val="20"/>
                </w:rPr>
                <m:t>+</m:t>
              </m:r>
              <m:r>
                <m:rPr>
                  <m:nor/>
                </m:rPr>
                <w:rPr>
                  <w:sz w:val="20"/>
                  <w:szCs w:val="20"/>
                </w:rPr>
                <m:t>TPDN</m:t>
              </m:r>
              <m:r>
                <w:rPr>
                  <w:rFonts w:ascii="Cambria Math" w:hAnsi="Cambria Math"/>
                  <w:sz w:val="20"/>
                  <w:szCs w:val="20"/>
                </w:rPr>
                <m:t>+</m:t>
              </m:r>
              <m:r>
                <m:rPr>
                  <m:nor/>
                </m:rPr>
                <w:rPr>
                  <w:sz w:val="20"/>
                  <w:szCs w:val="20"/>
                </w:rPr>
                <m:t>Trái phiếu VAMC</m:t>
              </m:r>
            </m:den>
          </m:f>
        </m:oMath>
      </m:oMathPara>
    </w:p>
    <w:p w14:paraId="265DB070" w14:textId="3B2A368F" w:rsidR="008A1A80" w:rsidRPr="00DB69D3" w:rsidRDefault="008A1A80" w:rsidP="008A1A80">
      <w:pPr>
        <w:rPr>
          <w:rFonts w:eastAsiaTheme="minorEastAsia"/>
        </w:rPr>
      </w:pPr>
      <m:oMathPara>
        <m:oMath>
          <m:r>
            <m:rPr>
              <m:nor/>
            </m:rPr>
            <m:t>Tỷ lệ Lãi dự thu</m:t>
          </m:r>
          <m:r>
            <m:rPr>
              <m:nor/>
            </m:rPr>
            <w:rPr>
              <w:rFonts w:ascii="Cambria Math"/>
            </w:rPr>
            <m:t>/TOI</m:t>
          </m:r>
          <m:r>
            <w:rPr>
              <w:rFonts w:ascii="Cambria Math" w:hAnsi="Cambria Math"/>
            </w:rPr>
            <m:t>=</m:t>
          </m:r>
          <m:f>
            <m:fPr>
              <m:ctrlPr>
                <w:rPr>
                  <w:rFonts w:ascii="Cambria Math" w:hAnsi="Cambria Math"/>
                </w:rPr>
              </m:ctrlPr>
            </m:fPr>
            <m:num>
              <m:r>
                <m:rPr>
                  <m:sty m:val="p"/>
                </m:rPr>
                <w:rPr>
                  <w:rFonts w:ascii="Cambria Math" w:hAnsi="Cambria Math"/>
                </w:rPr>
                <m:t xml:space="preserve">Số dư Lãi &amp; Phí dự thu </m:t>
              </m:r>
            </m:num>
            <m:den>
              <m:sSub>
                <m:sSubPr>
                  <m:ctrlPr>
                    <w:rPr>
                      <w:rFonts w:ascii="Cambria Math" w:hAnsi="Cambria Math"/>
                    </w:rPr>
                  </m:ctrlPr>
                </m:sSubPr>
                <m:e>
                  <m:r>
                    <m:rPr>
                      <m:sty m:val="p"/>
                    </m:rPr>
                    <w:rPr>
                      <w:rFonts w:ascii="Cambria Math" w:hAnsi="Cambria Math"/>
                    </w:rPr>
                    <m:t>TOI</m:t>
                  </m:r>
                </m:e>
                <m:sub>
                  <m:r>
                    <w:rPr>
                      <w:rFonts w:ascii="Cambria Math" w:hAnsi="Cambria Math"/>
                    </w:rPr>
                    <m:t>TTM</m:t>
                  </m:r>
                </m:sub>
              </m:sSub>
            </m:den>
          </m:f>
        </m:oMath>
      </m:oMathPara>
    </w:p>
    <w:p w14:paraId="272D8FA1" w14:textId="59A8F5DB" w:rsidR="00DB69D3" w:rsidRPr="00DB69D3" w:rsidRDefault="00DB69D3" w:rsidP="00DB69D3">
      <w:pPr>
        <w:rPr>
          <w:rFonts w:eastAsiaTheme="minorEastAsia"/>
        </w:rPr>
      </w:pPr>
      <m:oMathPara>
        <m:oMath>
          <m:r>
            <m:rPr>
              <m:nor/>
            </m:rPr>
            <m:t>Tỷ lệ Lãi dự thu</m:t>
          </m:r>
          <m:r>
            <m:rPr>
              <m:nor/>
            </m:rPr>
            <w:rPr>
              <w:rFonts w:ascii="Cambria Math"/>
            </w:rPr>
            <m:t>/T</m:t>
          </m:r>
          <m:r>
            <m:rPr>
              <m:nor/>
            </m:rPr>
            <w:rPr>
              <w:rFonts w:ascii="Cambria Math"/>
            </w:rPr>
            <m:t>à</m:t>
          </m:r>
          <m:r>
            <m:rPr>
              <m:nor/>
            </m:rPr>
            <w:rPr>
              <w:rFonts w:ascii="Cambria Math"/>
            </w:rPr>
            <m:t>i s</m:t>
          </m:r>
          <m:r>
            <m:rPr>
              <m:nor/>
            </m:rPr>
            <w:rPr>
              <w:rFonts w:ascii="Cambria Math"/>
            </w:rPr>
            <m:t>ả</m:t>
          </m:r>
          <m:r>
            <m:rPr>
              <m:nor/>
            </m:rPr>
            <w:rPr>
              <w:rFonts w:ascii="Cambria Math"/>
            </w:rPr>
            <m:t>n sinh l</m:t>
          </m:r>
          <m:r>
            <m:rPr>
              <m:nor/>
            </m:rPr>
            <w:rPr>
              <w:rFonts w:ascii="Cambria Math"/>
            </w:rPr>
            <m:t>ờ</m:t>
          </m:r>
          <m:r>
            <m:rPr>
              <m:nor/>
            </m:rPr>
            <w:rPr>
              <w:rFonts w:ascii="Cambria Math"/>
            </w:rPr>
            <m:t>i</m:t>
          </m:r>
          <m:r>
            <w:rPr>
              <w:rFonts w:ascii="Cambria Math" w:hAnsi="Cambria Math"/>
            </w:rPr>
            <m:t>=</m:t>
          </m:r>
          <m:f>
            <m:fPr>
              <m:ctrlPr>
                <w:rPr>
                  <w:rFonts w:ascii="Cambria Math" w:hAnsi="Cambria Math"/>
                </w:rPr>
              </m:ctrlPr>
            </m:fPr>
            <m:num>
              <m:r>
                <m:rPr>
                  <m:sty m:val="p"/>
                </m:rPr>
                <w:rPr>
                  <w:rFonts w:ascii="Cambria Math" w:hAnsi="Cambria Math"/>
                </w:rPr>
                <m:t xml:space="preserve">Số dư Lãi &amp; Phí dự thu </m:t>
              </m:r>
            </m:num>
            <m:den>
              <m:sSub>
                <m:sSubPr>
                  <m:ctrlPr>
                    <w:rPr>
                      <w:rFonts w:ascii="Cambria Math" w:hAnsi="Cambria Math"/>
                    </w:rPr>
                  </m:ctrlPr>
                </m:sSubPr>
                <m:e>
                  <m:r>
                    <m:rPr>
                      <m:sty m:val="p"/>
                    </m:rPr>
                    <w:rPr>
                      <w:rFonts w:ascii="Cambria Math" w:hAnsi="Cambria Math"/>
                    </w:rPr>
                    <m:t>AEA</m:t>
                  </m:r>
                </m:e>
                <m:sub>
                  <m:r>
                    <m:rPr>
                      <m:nor/>
                    </m:rPr>
                    <m:t>TTM</m:t>
                  </m:r>
                </m:sub>
              </m:sSub>
            </m:den>
          </m:f>
        </m:oMath>
      </m:oMathPara>
    </w:p>
    <w:p w14:paraId="749217BB" w14:textId="77777777" w:rsidR="00DB69D3" w:rsidRPr="006F3AAE" w:rsidRDefault="00DB69D3" w:rsidP="008A1A80">
      <w:pPr>
        <w:rPr>
          <w:rFonts w:eastAsiaTheme="minorEastAsia"/>
        </w:rPr>
      </w:pPr>
    </w:p>
    <w:p w14:paraId="76AB0A42" w14:textId="5C7B3C06" w:rsidR="006F3AAE" w:rsidRPr="006F3AAE" w:rsidRDefault="006F3AAE" w:rsidP="006F3AAE">
      <w:pPr>
        <w:rPr>
          <w:b/>
          <w:bCs/>
        </w:rPr>
      </w:pPr>
      <w:r>
        <w:rPr>
          <w:b/>
          <w:bCs/>
        </w:rPr>
        <w:t>t</w:t>
      </w:r>
      <w:r w:rsidRPr="006F3AAE">
        <w:rPr>
          <w:b/>
          <w:bCs/>
        </w:rPr>
        <w:t>huật toán lấy dữ liệu Lãi &amp; Phí chi tiết chưa thu được khi Thuyết minh BCTC bị thiếu</w:t>
      </w:r>
    </w:p>
    <w:p w14:paraId="1AB58488" w14:textId="77777777" w:rsidR="006F3AAE" w:rsidRPr="006F3AAE" w:rsidRDefault="006F3AAE" w:rsidP="006F3AAE">
      <w:pPr>
        <w:numPr>
          <w:ilvl w:val="0"/>
          <w:numId w:val="14"/>
        </w:numPr>
      </w:pPr>
      <w:r w:rsidRPr="006F3AAE">
        <w:rPr>
          <w:b/>
          <w:bCs/>
        </w:rPr>
        <w:t>Nguồn dữ liệu thay thế chính xác 100%:</w:t>
      </w:r>
      <w:r w:rsidRPr="006F3AAE">
        <w:t xml:space="preserve"> Lấy trực tiếp trên Bảng Cân đối Kế toán: </w:t>
      </w:r>
    </w:p>
    <w:p w14:paraId="40AA274E" w14:textId="7D439FE4" w:rsidR="006F3AAE" w:rsidRPr="006F3AAE" w:rsidRDefault="006F3AAE" w:rsidP="006F3AAE">
      <m:oMathPara>
        <m:oMath>
          <m:r>
            <m:rPr>
              <m:nor/>
            </m:rPr>
            <m:t>Số dư Lãi &amp; Phí dự thu</m:t>
          </m:r>
          <m:r>
            <w:rPr>
              <w:rFonts w:ascii="Cambria Math" w:hAnsi="Cambria Math"/>
            </w:rPr>
            <m:t>=</m:t>
          </m:r>
          <m:r>
            <m:rPr>
              <m:nor/>
            </m:rPr>
            <m:t>Mục "Các khoản lãi, phí trình thu/phải thu" (Accrued Interest Receivables)</m:t>
          </m:r>
        </m:oMath>
      </m:oMathPara>
    </w:p>
    <w:p w14:paraId="5AB2A344" w14:textId="7E934A19" w:rsidR="006F3AAE" w:rsidRPr="006F3AAE" w:rsidRDefault="006F3AAE" w:rsidP="006F3AAE">
      <w:r w:rsidRPr="006F3AAE">
        <w:rPr>
          <w:i/>
          <w:iCs/>
        </w:rPr>
        <w:lastRenderedPageBreak/>
        <w:t>(Nằm ở phần Tài sản Có khác trên B</w:t>
      </w:r>
      <w:r>
        <w:rPr>
          <w:i/>
          <w:iCs/>
        </w:rPr>
        <w:t>ảng</w:t>
      </w:r>
      <w:r w:rsidRPr="006F3AAE">
        <w:rPr>
          <w:i/>
          <w:iCs/>
        </w:rPr>
        <w:t xml:space="preserve"> CĐKT quý của tất cả các ngân hàng thương mại Việt Nam)</w:t>
      </w:r>
      <w:r w:rsidRPr="006F3AAE">
        <w:t xml:space="preserve">. </w:t>
      </w:r>
    </w:p>
    <w:p w14:paraId="66584CEB" w14:textId="77777777" w:rsidR="006F3AAE" w:rsidRPr="008A1A80" w:rsidRDefault="006F3AAE" w:rsidP="008A1A80"/>
    <w:p w14:paraId="73467B98" w14:textId="77777777" w:rsidR="008A1A80" w:rsidRPr="008A1A80" w:rsidRDefault="008A1A80" w:rsidP="008A1A80">
      <w:pPr>
        <w:numPr>
          <w:ilvl w:val="0"/>
          <w:numId w:val="4"/>
        </w:numPr>
      </w:pPr>
      <w:r w:rsidRPr="008A1A80">
        <w:rPr>
          <w:b/>
          <w:bCs/>
        </w:rPr>
        <w:t>Câu chuyện kinh doanh (Cho người dùng phổ thông):</w:t>
      </w:r>
    </w:p>
    <w:p w14:paraId="72007E49" w14:textId="77777777" w:rsidR="008A1A80" w:rsidRPr="008A1A80" w:rsidRDefault="008A1A80" w:rsidP="008A1A80">
      <w:pPr>
        <w:numPr>
          <w:ilvl w:val="1"/>
          <w:numId w:val="4"/>
        </w:numPr>
      </w:pPr>
      <w:r w:rsidRPr="008A1A80">
        <w:rPr>
          <w:i/>
          <w:iCs/>
        </w:rPr>
        <w:t>Giải thích dễ hiểu:</w:t>
      </w:r>
      <w:r w:rsidRPr="008A1A80">
        <w:t xml:space="preserve"> "Lãi dự thu là tiền lãi ngân hàng </w:t>
      </w:r>
      <w:r w:rsidRPr="008A1A80">
        <w:rPr>
          <w:i/>
          <w:iCs/>
        </w:rPr>
        <w:t>tính trên giấy</w:t>
      </w:r>
      <w:r w:rsidRPr="008A1A80">
        <w:t xml:space="preserve"> nhưng </w:t>
      </w:r>
      <w:r w:rsidRPr="008A1A80">
        <w:rPr>
          <w:i/>
          <w:iCs/>
        </w:rPr>
        <w:t>chưa thu được tiền mặt</w:t>
      </w:r>
      <w:r w:rsidRPr="008A1A80">
        <w:t xml:space="preserve">. Ngân hàng cho vay nợ xấu nhưng không chịu chuyển nhóm nợ sẽ tiếp tục ghi nhận lãi dự thu cao vút để báo cáo lợi nhuận ảo. Đây là cái bẫy nguy hiểm nhất làm sụt giảm giá trị sổ sách khi phải thoái thu đột ngột." </w:t>
      </w:r>
    </w:p>
    <w:p w14:paraId="5B1E1480" w14:textId="77777777" w:rsidR="008A1A80" w:rsidRPr="008A1A80" w:rsidRDefault="008A1A80" w:rsidP="008A1A80">
      <w:pPr>
        <w:rPr>
          <w:b/>
          <w:bCs/>
        </w:rPr>
      </w:pPr>
      <w:r w:rsidRPr="008A1A80">
        <w:rPr>
          <w:b/>
          <w:bCs/>
        </w:rPr>
        <w:t>Biểu đồ 5: Balance Sheet Asset-Liability Structural Dynamic (Cấu trúc Tài sản &amp; Nguồn vốn Đối ứng)</w:t>
      </w:r>
    </w:p>
    <w:p w14:paraId="2C055E8C" w14:textId="77777777" w:rsidR="008A1A80" w:rsidRPr="008A1A80" w:rsidRDefault="008A1A80" w:rsidP="008A1A80">
      <w:pPr>
        <w:numPr>
          <w:ilvl w:val="0"/>
          <w:numId w:val="5"/>
        </w:numPr>
      </w:pPr>
      <w:r w:rsidRPr="008A1A80">
        <w:rPr>
          <w:b/>
          <w:bCs/>
        </w:rPr>
        <w:t>Mục tiêu phân tích:</w:t>
      </w:r>
      <w:r w:rsidRPr="008A1A80">
        <w:t xml:space="preserve"> Đánh giá sự cân đối giữa Tài sản sinh lời (Cho vay, Đầu tư) và Nguồn vốn huy động (Tiền gửi, Giấy tờ có giá) cùng Tốc độ tăng trưởng Tín dụng vs Huy động. </w:t>
      </w:r>
    </w:p>
    <w:p w14:paraId="6508F7D9" w14:textId="42D0F3A1" w:rsidR="008A1A80" w:rsidRPr="008A1A80" w:rsidRDefault="008A1A80" w:rsidP="008A1A80">
      <w:pPr>
        <w:numPr>
          <w:ilvl w:val="0"/>
          <w:numId w:val="5"/>
        </w:numPr>
      </w:pPr>
      <w:r w:rsidRPr="008A1A80">
        <w:rPr>
          <w:b/>
          <w:bCs/>
        </w:rPr>
        <w:t>Lớp dữ liệu cần thiết:</w:t>
      </w:r>
      <w:r w:rsidRPr="008A1A80">
        <w:t xml:space="preserve"> Dữ liệu Quý (17 quý). </w:t>
      </w:r>
    </w:p>
    <w:p w14:paraId="67F7D52D" w14:textId="77777777" w:rsidR="00DE2416" w:rsidRDefault="008A1A80" w:rsidP="008A1A80">
      <w:pPr>
        <w:numPr>
          <w:ilvl w:val="0"/>
          <w:numId w:val="5"/>
        </w:numPr>
      </w:pPr>
      <w:r w:rsidRPr="008A1A80">
        <w:rPr>
          <w:b/>
          <w:bCs/>
        </w:rPr>
        <w:t>Chỉ tiêu hiển thị:</w:t>
      </w:r>
      <w:r w:rsidRPr="008A1A80">
        <w:t xml:space="preserve"> </w:t>
      </w:r>
    </w:p>
    <w:p w14:paraId="377DF8CF" w14:textId="77777777" w:rsidR="00DE2416" w:rsidRDefault="00DE2416" w:rsidP="00DE2416">
      <w:pPr>
        <w:ind w:left="720"/>
      </w:pPr>
      <w:r>
        <w:t xml:space="preserve">- </w:t>
      </w:r>
      <w:r w:rsidR="008A1A80" w:rsidRPr="008A1A80">
        <w:t xml:space="preserve">Cấu trúc Tài sản (Cho vay, Chứng khoán, Interbank) </w:t>
      </w:r>
    </w:p>
    <w:p w14:paraId="6ADC6E76" w14:textId="77777777" w:rsidR="00DE2416" w:rsidRDefault="00DE2416" w:rsidP="00DE2416">
      <w:pPr>
        <w:ind w:left="720"/>
      </w:pPr>
      <w:r>
        <w:t xml:space="preserve">- </w:t>
      </w:r>
      <w:r w:rsidR="008A1A80" w:rsidRPr="008A1A80">
        <w:t xml:space="preserve">Cấu trúc Nguồn vốn (Tiền gửi khách hàng, GTCG, Vay VAMC/NHNN, VCSH), </w:t>
      </w:r>
    </w:p>
    <w:p w14:paraId="1073871A" w14:textId="77777777" w:rsidR="00DE2416" w:rsidRDefault="00DE2416" w:rsidP="00DE2416">
      <w:pPr>
        <w:ind w:left="720"/>
      </w:pPr>
      <w:r>
        <w:t xml:space="preserve">- </w:t>
      </w:r>
      <w:r w:rsidR="008A1A80" w:rsidRPr="008A1A80">
        <w:t xml:space="preserve">Tăng trưởng Tín dụng YoY %, </w:t>
      </w:r>
    </w:p>
    <w:p w14:paraId="24193B9E" w14:textId="58CD9C60" w:rsidR="008A1A80" w:rsidRPr="008A1A80" w:rsidRDefault="00DE2416" w:rsidP="00DE2416">
      <w:pPr>
        <w:ind w:left="720"/>
      </w:pPr>
      <w:r>
        <w:t xml:space="preserve">- </w:t>
      </w:r>
      <w:r w:rsidR="008A1A80" w:rsidRPr="008A1A80">
        <w:t xml:space="preserve">Tăng trưởng Huy động YoY %. </w:t>
      </w:r>
    </w:p>
    <w:p w14:paraId="4DEA28FC" w14:textId="122E854B" w:rsidR="006F3AAE" w:rsidRPr="006F3AAE" w:rsidRDefault="008A1A80" w:rsidP="006F3AAE">
      <w:pPr>
        <w:numPr>
          <w:ilvl w:val="0"/>
          <w:numId w:val="5"/>
        </w:numPr>
      </w:pPr>
      <w:r w:rsidRPr="008A1A80">
        <w:rPr>
          <w:b/>
          <w:bCs/>
        </w:rPr>
        <w:t>Dạng đồ họa khuyến nghị:</w:t>
      </w:r>
      <w:r w:rsidRPr="008A1A80">
        <w:t xml:space="preserve"> Side-by-Side 100% Stacked Bar Chart (Thế cân bằng Tài sản - Nguồn vốn) kèm Line thể hiện Tốc độ Tăng trưởng. </w:t>
      </w:r>
      <w:r w:rsidR="006F3AAE" w:rsidRPr="006F3AAE">
        <w:t xml:space="preserve">Tại mỗi mốc thời gian Quý, biểu đồ hiển thị </w:t>
      </w:r>
      <w:r w:rsidR="006F3AAE" w:rsidRPr="006F3AAE">
        <w:rPr>
          <w:b/>
          <w:bCs/>
        </w:rPr>
        <w:t>2 CỘT NẰM CẠNH NHAU (Side-by-Side)</w:t>
      </w:r>
      <w:r w:rsidR="006F3AAE" w:rsidRPr="006F3AAE">
        <w:t xml:space="preserve">, mỗi cột có độ cao </w:t>
      </w:r>
      <m:oMath>
        <m:r>
          <w:rPr>
            <w:rFonts w:ascii="Cambria Math" w:hAnsi="Cambria Math"/>
          </w:rPr>
          <m:t>100%</m:t>
        </m:r>
      </m:oMath>
    </w:p>
    <w:p w14:paraId="762456A1" w14:textId="77777777" w:rsidR="006F3AAE" w:rsidRPr="006F3AAE" w:rsidRDefault="006F3AAE" w:rsidP="006F3AAE">
      <w:pPr>
        <w:ind w:left="720"/>
      </w:pPr>
      <w:proofErr w:type="gramStart"/>
      <w:r w:rsidRPr="006F3AAE">
        <w:t xml:space="preserve">  </w:t>
      </w:r>
      <w:r w:rsidRPr="006F3AAE">
        <w:rPr>
          <w:b/>
          <w:bCs/>
        </w:rPr>
        <w:t>CỘT</w:t>
      </w:r>
      <w:proofErr w:type="gramEnd"/>
      <w:r w:rsidRPr="006F3AAE">
        <w:rPr>
          <w:b/>
          <w:bCs/>
        </w:rPr>
        <w:t xml:space="preserve"> 1 (Cấu trúc Tài sản - 100%):</w:t>
      </w:r>
    </w:p>
    <w:p w14:paraId="6B1C4A62" w14:textId="77777777" w:rsidR="006F3AAE" w:rsidRPr="006F3AAE" w:rsidRDefault="006F3AAE" w:rsidP="006F3AAE">
      <w:pPr>
        <w:numPr>
          <w:ilvl w:val="0"/>
          <w:numId w:val="15"/>
        </w:numPr>
      </w:pPr>
      <w:r w:rsidRPr="006F3AAE">
        <w:t>Cho vay khách hàng ròng.</w:t>
      </w:r>
    </w:p>
    <w:p w14:paraId="375E8105" w14:textId="77777777" w:rsidR="006F3AAE" w:rsidRPr="006F3AAE" w:rsidRDefault="006F3AAE" w:rsidP="006F3AAE">
      <w:pPr>
        <w:numPr>
          <w:ilvl w:val="0"/>
          <w:numId w:val="15"/>
        </w:numPr>
      </w:pPr>
      <w:r w:rsidRPr="006F3AAE">
        <w:t>Chứng khoán đầu tư &amp; Kinh doanh.</w:t>
      </w:r>
    </w:p>
    <w:p w14:paraId="3F887A8D" w14:textId="77777777" w:rsidR="006F3AAE" w:rsidRPr="006F3AAE" w:rsidRDefault="006F3AAE" w:rsidP="006F3AAE">
      <w:pPr>
        <w:numPr>
          <w:ilvl w:val="0"/>
          <w:numId w:val="15"/>
        </w:numPr>
      </w:pPr>
      <w:r w:rsidRPr="006F3AAE">
        <w:t>Tiền gửi và cho vay TCTD khác (Interbank assets).</w:t>
      </w:r>
    </w:p>
    <w:p w14:paraId="71D255FA" w14:textId="77777777" w:rsidR="006F3AAE" w:rsidRPr="006F3AAE" w:rsidRDefault="006F3AAE" w:rsidP="006F3AAE">
      <w:pPr>
        <w:numPr>
          <w:ilvl w:val="0"/>
          <w:numId w:val="15"/>
        </w:numPr>
      </w:pPr>
      <w:r w:rsidRPr="006F3AAE">
        <w:t>Tiền mặt, tiền gửi NHNN.</w:t>
      </w:r>
    </w:p>
    <w:p w14:paraId="2D394119" w14:textId="77777777" w:rsidR="006F3AAE" w:rsidRPr="006F3AAE" w:rsidRDefault="006F3AAE" w:rsidP="006F3AAE">
      <w:pPr>
        <w:numPr>
          <w:ilvl w:val="0"/>
          <w:numId w:val="15"/>
        </w:numPr>
      </w:pPr>
      <w:r w:rsidRPr="006F3AAE">
        <w:t>Tài sản Có khác &amp; Tài sản cố định.</w:t>
      </w:r>
    </w:p>
    <w:p w14:paraId="08831781" w14:textId="77777777" w:rsidR="006F3AAE" w:rsidRPr="006F3AAE" w:rsidRDefault="006F3AAE" w:rsidP="006F3AAE">
      <w:pPr>
        <w:ind w:left="720"/>
      </w:pPr>
      <w:proofErr w:type="gramStart"/>
      <w:r w:rsidRPr="006F3AAE">
        <w:lastRenderedPageBreak/>
        <w:t xml:space="preserve">  </w:t>
      </w:r>
      <w:r w:rsidRPr="006F3AAE">
        <w:rPr>
          <w:b/>
          <w:bCs/>
        </w:rPr>
        <w:t>CỘT</w:t>
      </w:r>
      <w:proofErr w:type="gramEnd"/>
      <w:r w:rsidRPr="006F3AAE">
        <w:rPr>
          <w:b/>
          <w:bCs/>
        </w:rPr>
        <w:t xml:space="preserve"> 2 (Cấu trúc Nguồn vốn - 100%):</w:t>
      </w:r>
    </w:p>
    <w:p w14:paraId="282964EA" w14:textId="77777777" w:rsidR="006F3AAE" w:rsidRPr="006F3AAE" w:rsidRDefault="006F3AAE" w:rsidP="006F3AAE">
      <w:pPr>
        <w:numPr>
          <w:ilvl w:val="0"/>
          <w:numId w:val="16"/>
        </w:numPr>
      </w:pPr>
      <w:r w:rsidRPr="006F3AAE">
        <w:t>Tiền gửi của khách hàng.</w:t>
      </w:r>
    </w:p>
    <w:p w14:paraId="57112F8F" w14:textId="77777777" w:rsidR="006F3AAE" w:rsidRPr="006F3AAE" w:rsidRDefault="006F3AAE" w:rsidP="006F3AAE">
      <w:pPr>
        <w:numPr>
          <w:ilvl w:val="0"/>
          <w:numId w:val="16"/>
        </w:numPr>
      </w:pPr>
      <w:r w:rsidRPr="006F3AAE">
        <w:t>Phát hành Giấy tờ có giá (Trái phiếu/Kỳ phiếu).</w:t>
      </w:r>
    </w:p>
    <w:p w14:paraId="495A76E3" w14:textId="77777777" w:rsidR="006F3AAE" w:rsidRPr="006F3AAE" w:rsidRDefault="006F3AAE" w:rsidP="006F3AAE">
      <w:pPr>
        <w:numPr>
          <w:ilvl w:val="0"/>
          <w:numId w:val="16"/>
        </w:numPr>
      </w:pPr>
      <w:r w:rsidRPr="006F3AAE">
        <w:t>Tiền gửi và vay TCTD khác / NHNN (Interbank liabilities).</w:t>
      </w:r>
    </w:p>
    <w:p w14:paraId="2E8FB88F" w14:textId="77777777" w:rsidR="006F3AAE" w:rsidRPr="006F3AAE" w:rsidRDefault="006F3AAE" w:rsidP="006F3AAE">
      <w:pPr>
        <w:numPr>
          <w:ilvl w:val="0"/>
          <w:numId w:val="16"/>
        </w:numPr>
      </w:pPr>
      <w:r w:rsidRPr="006F3AAE">
        <w:t>Vốn chủ sở hữu.</w:t>
      </w:r>
    </w:p>
    <w:p w14:paraId="5AA81479" w14:textId="77777777" w:rsidR="006F3AAE" w:rsidRPr="006F3AAE" w:rsidRDefault="006F3AAE" w:rsidP="006F3AAE">
      <w:pPr>
        <w:numPr>
          <w:ilvl w:val="0"/>
          <w:numId w:val="16"/>
        </w:numPr>
      </w:pPr>
      <w:r w:rsidRPr="006F3AAE">
        <w:t>Các khoản nợ khác.</w:t>
      </w:r>
    </w:p>
    <w:p w14:paraId="7710D292" w14:textId="2B33314D" w:rsidR="008A1A80" w:rsidRPr="008A1A80" w:rsidRDefault="008A1A80" w:rsidP="006F3AAE">
      <w:pPr>
        <w:ind w:left="720"/>
      </w:pPr>
    </w:p>
    <w:p w14:paraId="5B6B1164" w14:textId="77777777" w:rsidR="008A1A80" w:rsidRPr="008A1A80" w:rsidRDefault="008A1A80" w:rsidP="008A1A80">
      <w:pPr>
        <w:numPr>
          <w:ilvl w:val="0"/>
          <w:numId w:val="5"/>
        </w:numPr>
      </w:pPr>
      <w:r w:rsidRPr="008A1A80">
        <w:rPr>
          <w:b/>
          <w:bCs/>
        </w:rPr>
        <w:t>Công thức toán học &amp; Trích xuất dòng dữ liệu:</w:t>
      </w:r>
    </w:p>
    <w:p w14:paraId="358707F7" w14:textId="77777777" w:rsidR="008A1A80" w:rsidRDefault="008A1A80" w:rsidP="001C2584">
      <w:pPr>
        <w:ind w:left="1440"/>
      </w:pPr>
      <w:r w:rsidRPr="008A1A80">
        <w:t xml:space="preserve">Trích xuất trực tiếp từ Bảng Cân đối Kế toán chuẩn hóa. </w:t>
      </w:r>
    </w:p>
    <w:p w14:paraId="7B6982D8" w14:textId="77777777" w:rsidR="001C2584" w:rsidRPr="001C2584" w:rsidRDefault="001C2584" w:rsidP="001C2584">
      <w:pPr>
        <w:pStyle w:val="ListParagraph"/>
        <w:spacing w:after="0" w:line="240" w:lineRule="auto"/>
        <w:rPr>
          <w:rFonts w:ascii="Arial" w:eastAsia="Times New Roman" w:hAnsi="Arial" w:cs="Arial"/>
          <w:kern w:val="0"/>
          <w:sz w:val="18"/>
          <w:szCs w:val="18"/>
          <w14:ligatures w14:val="none"/>
        </w:rPr>
      </w:pPr>
      <m:oMathPara>
        <m:oMath>
          <m:r>
            <m:rPr>
              <m:nor/>
            </m:rPr>
            <w:rPr>
              <w:rFonts w:ascii="Times New Roman" w:eastAsia="Times New Roman" w:hAnsi="Times New Roman" w:cs="Times New Roman"/>
              <w:kern w:val="0"/>
              <w:sz w:val="18"/>
              <w:szCs w:val="18"/>
              <w14:ligatures w14:val="none"/>
            </w:rPr>
            <m:t>Tăng trưởng Tín dụng YoY (Quý </m:t>
          </m:r>
          <m:r>
            <w:rPr>
              <w:rFonts w:ascii="Cambria Math" w:eastAsia="Times New Roman" w:hAnsi="Cambria Math" w:cs="Times New Roman"/>
              <w:kern w:val="0"/>
              <w:sz w:val="18"/>
              <w:szCs w:val="18"/>
              <w14:ligatures w14:val="none"/>
            </w:rPr>
            <m:t>t</m:t>
          </m:r>
          <m:r>
            <m:rPr>
              <m:nor/>
            </m:rPr>
            <w:rPr>
              <w:rFonts w:ascii="Times New Roman" w:eastAsia="Times New Roman" w:hAnsi="Times New Roman" w:cs="Times New Roman"/>
              <w:kern w:val="0"/>
              <w:sz w:val="18"/>
              <w:szCs w:val="18"/>
              <w14:ligatures w14:val="none"/>
            </w:rPr>
            <m:t>)</m:t>
          </m:r>
          <m:r>
            <w:rPr>
              <w:rFonts w:ascii="Cambria Math" w:eastAsia="Times New Roman" w:hAnsi="Cambria Math" w:cs="Times New Roman"/>
              <w:kern w:val="0"/>
              <w:sz w:val="18"/>
              <w:szCs w:val="18"/>
              <w14:ligatures w14:val="none"/>
            </w:rPr>
            <m:t>=</m:t>
          </m:r>
          <m:f>
            <m:fPr>
              <m:ctrlPr>
                <w:rPr>
                  <w:rFonts w:ascii="Cambria Math" w:eastAsia="Times New Roman" w:hAnsi="Cambria Math" w:cs="Times New Roman"/>
                  <w:kern w:val="0"/>
                  <w:sz w:val="18"/>
                  <w:szCs w:val="18"/>
                  <w14:ligatures w14:val="none"/>
                </w:rPr>
              </m:ctrlPr>
            </m:fPr>
            <m:num>
              <m:r>
                <m:rPr>
                  <m:nor/>
                </m:rPr>
                <w:rPr>
                  <w:rFonts w:ascii="Times New Roman" w:eastAsia="Times New Roman" w:hAnsi="Times New Roman" w:cs="Times New Roman"/>
                  <w:kern w:val="0"/>
                  <w:sz w:val="18"/>
                  <w:szCs w:val="18"/>
                  <w14:ligatures w14:val="none"/>
                </w:rPr>
                <m:t>Dư nợ Cho vay KH Quý </m:t>
              </m:r>
              <m:r>
                <w:rPr>
                  <w:rFonts w:ascii="Cambria Math" w:eastAsia="Times New Roman" w:hAnsi="Cambria Math" w:cs="Times New Roman"/>
                  <w:kern w:val="0"/>
                  <w:sz w:val="18"/>
                  <w:szCs w:val="18"/>
                  <w14:ligatures w14:val="none"/>
                </w:rPr>
                <m:t>t-</m:t>
              </m:r>
              <m:r>
                <m:rPr>
                  <m:nor/>
                </m:rPr>
                <w:rPr>
                  <w:rFonts w:ascii="Times New Roman" w:eastAsia="Times New Roman" w:hAnsi="Times New Roman" w:cs="Times New Roman"/>
                  <w:kern w:val="0"/>
                  <w:sz w:val="18"/>
                  <w:szCs w:val="18"/>
                  <w14:ligatures w14:val="none"/>
                </w:rPr>
                <m:t>Dư nợ Cho vay KH Quý </m:t>
              </m:r>
              <m:d>
                <m:dPr>
                  <m:ctrlPr>
                    <w:rPr>
                      <w:rFonts w:ascii="Cambria Math" w:eastAsia="Times New Roman" w:hAnsi="Cambria Math" w:cs="Times New Roman"/>
                      <w:kern w:val="0"/>
                      <w:sz w:val="18"/>
                      <w:szCs w:val="18"/>
                      <w14:ligatures w14:val="none"/>
                    </w:rPr>
                  </m:ctrlPr>
                </m:dPr>
                <m:e>
                  <m:r>
                    <w:rPr>
                      <w:rFonts w:ascii="Cambria Math" w:eastAsia="Times New Roman" w:hAnsi="Cambria Math" w:cs="Times New Roman"/>
                      <w:kern w:val="0"/>
                      <w:sz w:val="18"/>
                      <w:szCs w:val="18"/>
                      <w14:ligatures w14:val="none"/>
                    </w:rPr>
                    <m:t>t-4</m:t>
                  </m:r>
                </m:e>
              </m:d>
            </m:num>
            <m:den>
              <m:r>
                <m:rPr>
                  <m:nor/>
                </m:rPr>
                <w:rPr>
                  <w:rFonts w:ascii="Times New Roman" w:eastAsia="Times New Roman" w:hAnsi="Times New Roman" w:cs="Times New Roman"/>
                  <w:kern w:val="0"/>
                  <w:sz w:val="18"/>
                  <w:szCs w:val="18"/>
                  <w14:ligatures w14:val="none"/>
                </w:rPr>
                <m:t>Dư nợ Cho vay KH Quý </m:t>
              </m:r>
              <m:d>
                <m:dPr>
                  <m:ctrlPr>
                    <w:rPr>
                      <w:rFonts w:ascii="Cambria Math" w:eastAsia="Times New Roman" w:hAnsi="Cambria Math" w:cs="Times New Roman"/>
                      <w:kern w:val="0"/>
                      <w:sz w:val="18"/>
                      <w:szCs w:val="18"/>
                      <w14:ligatures w14:val="none"/>
                    </w:rPr>
                  </m:ctrlPr>
                </m:dPr>
                <m:e>
                  <m:r>
                    <w:rPr>
                      <w:rFonts w:ascii="Cambria Math" w:eastAsia="Times New Roman" w:hAnsi="Cambria Math" w:cs="Times New Roman"/>
                      <w:kern w:val="0"/>
                      <w:sz w:val="18"/>
                      <w:szCs w:val="18"/>
                      <w14:ligatures w14:val="none"/>
                    </w:rPr>
                    <m:t>t-4</m:t>
                  </m:r>
                </m:e>
              </m:d>
            </m:den>
          </m:f>
          <m:r>
            <w:rPr>
              <w:rFonts w:ascii="Cambria Math" w:eastAsia="Times New Roman" w:hAnsi="Cambria Math" w:cs="Times New Roman"/>
              <w:kern w:val="0"/>
              <w:sz w:val="18"/>
              <w:szCs w:val="18"/>
              <w14:ligatures w14:val="none"/>
            </w:rPr>
            <m:t>×100%</m:t>
          </m:r>
        </m:oMath>
      </m:oMathPara>
    </w:p>
    <w:p w14:paraId="74105F65" w14:textId="77777777" w:rsidR="001C2584" w:rsidRPr="001C2584" w:rsidRDefault="001C2584" w:rsidP="001C2584">
      <w:pPr>
        <w:pStyle w:val="ListParagraph"/>
        <w:spacing w:after="0" w:line="240" w:lineRule="auto"/>
        <w:rPr>
          <w:rFonts w:ascii="Arial" w:eastAsia="Times New Roman" w:hAnsi="Arial" w:cs="Arial"/>
          <w:kern w:val="0"/>
          <w:sz w:val="18"/>
          <w:szCs w:val="18"/>
          <w14:ligatures w14:val="none"/>
        </w:rPr>
      </w:pPr>
    </w:p>
    <w:p w14:paraId="19CD9587" w14:textId="77777777" w:rsidR="001C2584" w:rsidRPr="001C2584" w:rsidRDefault="001C2584" w:rsidP="001C2584">
      <w:pPr>
        <w:pStyle w:val="ListParagraph"/>
        <w:spacing w:after="0" w:line="240" w:lineRule="auto"/>
        <w:rPr>
          <w:rFonts w:ascii="Arial" w:eastAsia="Times New Roman" w:hAnsi="Arial" w:cs="Arial"/>
          <w:kern w:val="0"/>
          <w:sz w:val="18"/>
          <w:szCs w:val="18"/>
          <w14:ligatures w14:val="none"/>
        </w:rPr>
      </w:pPr>
      <m:oMathPara>
        <m:oMath>
          <m:r>
            <m:rPr>
              <m:nor/>
            </m:rPr>
            <w:rPr>
              <w:rFonts w:ascii="Arial" w:eastAsia="Times New Roman" w:hAnsi="Arial" w:cs="Arial"/>
              <w:kern w:val="0"/>
              <w:sz w:val="18"/>
              <w:szCs w:val="18"/>
              <w14:ligatures w14:val="none"/>
            </w:rPr>
            <m:t>Tăng trưởng Huy động YoY (Quý </m:t>
          </m:r>
          <m:r>
            <w:rPr>
              <w:rFonts w:ascii="Cambria Math" w:eastAsia="Times New Roman" w:hAnsi="Cambria Math" w:cs="Arial"/>
              <w:kern w:val="0"/>
              <w:sz w:val="18"/>
              <w:szCs w:val="18"/>
              <w14:ligatures w14:val="none"/>
            </w:rPr>
            <m:t>t</m:t>
          </m:r>
          <m:r>
            <m:rPr>
              <m:nor/>
            </m:rPr>
            <w:rPr>
              <w:rFonts w:ascii="Arial" w:eastAsia="Times New Roman" w:hAnsi="Arial" w:cs="Arial"/>
              <w:kern w:val="0"/>
              <w:sz w:val="18"/>
              <w:szCs w:val="18"/>
              <w14:ligatures w14:val="none"/>
            </w:rPr>
            <m:t>)</m:t>
          </m:r>
          <m:r>
            <w:rPr>
              <w:rFonts w:ascii="Cambria Math" w:eastAsia="Times New Roman" w:hAnsi="Cambria Math" w:cs="Arial"/>
              <w:kern w:val="0"/>
              <w:sz w:val="18"/>
              <w:szCs w:val="18"/>
              <w14:ligatures w14:val="none"/>
            </w:rPr>
            <m:t>=</m:t>
          </m:r>
          <m:f>
            <m:fPr>
              <m:ctrlPr>
                <w:rPr>
                  <w:rFonts w:ascii="Cambria Math" w:eastAsia="Times New Roman" w:hAnsi="Cambria Math" w:cs="Arial"/>
                  <w:kern w:val="0"/>
                  <w:sz w:val="18"/>
                  <w:szCs w:val="18"/>
                  <w14:ligatures w14:val="none"/>
                </w:rPr>
              </m:ctrlPr>
            </m:fPr>
            <m:num>
              <m:r>
                <m:rPr>
                  <m:nor/>
                </m:rPr>
                <w:rPr>
                  <w:rFonts w:ascii="Arial" w:eastAsia="Times New Roman" w:hAnsi="Arial" w:cs="Arial"/>
                  <w:kern w:val="0"/>
                  <w:sz w:val="18"/>
                  <w:szCs w:val="18"/>
                  <w14:ligatures w14:val="none"/>
                </w:rPr>
                <m:t>Tiền gửi KH Quý </m:t>
              </m:r>
              <m:r>
                <w:rPr>
                  <w:rFonts w:ascii="Cambria Math" w:eastAsia="Times New Roman" w:hAnsi="Cambria Math" w:cs="Arial"/>
                  <w:kern w:val="0"/>
                  <w:sz w:val="18"/>
                  <w:szCs w:val="18"/>
                  <w14:ligatures w14:val="none"/>
                </w:rPr>
                <m:t>t-</m:t>
              </m:r>
              <m:r>
                <m:rPr>
                  <m:nor/>
                </m:rPr>
                <w:rPr>
                  <w:rFonts w:ascii="Arial" w:eastAsia="Times New Roman" w:hAnsi="Arial" w:cs="Arial"/>
                  <w:kern w:val="0"/>
                  <w:sz w:val="18"/>
                  <w:szCs w:val="18"/>
                  <w14:ligatures w14:val="none"/>
                </w:rPr>
                <m:t>Tiền gửi KH Quý </m:t>
              </m:r>
              <m:d>
                <m:dPr>
                  <m:ctrlPr>
                    <w:rPr>
                      <w:rFonts w:ascii="Cambria Math" w:eastAsia="Times New Roman" w:hAnsi="Cambria Math" w:cs="Arial"/>
                      <w:kern w:val="0"/>
                      <w:sz w:val="18"/>
                      <w:szCs w:val="18"/>
                      <w14:ligatures w14:val="none"/>
                    </w:rPr>
                  </m:ctrlPr>
                </m:dPr>
                <m:e>
                  <m:r>
                    <w:rPr>
                      <w:rFonts w:ascii="Cambria Math" w:eastAsia="Times New Roman" w:hAnsi="Cambria Math" w:cs="Arial"/>
                      <w:kern w:val="0"/>
                      <w:sz w:val="18"/>
                      <w:szCs w:val="18"/>
                      <w14:ligatures w14:val="none"/>
                    </w:rPr>
                    <m:t>t-4</m:t>
                  </m:r>
                </m:e>
              </m:d>
            </m:num>
            <m:den>
              <m:r>
                <m:rPr>
                  <m:nor/>
                </m:rPr>
                <w:rPr>
                  <w:rFonts w:ascii="Arial" w:eastAsia="Times New Roman" w:hAnsi="Arial" w:cs="Arial"/>
                  <w:kern w:val="0"/>
                  <w:sz w:val="18"/>
                  <w:szCs w:val="18"/>
                  <w14:ligatures w14:val="none"/>
                </w:rPr>
                <m:t>Tiền gửi KH Quý </m:t>
              </m:r>
              <m:d>
                <m:dPr>
                  <m:ctrlPr>
                    <w:rPr>
                      <w:rFonts w:ascii="Cambria Math" w:eastAsia="Times New Roman" w:hAnsi="Cambria Math" w:cs="Arial"/>
                      <w:kern w:val="0"/>
                      <w:sz w:val="18"/>
                      <w:szCs w:val="18"/>
                      <w14:ligatures w14:val="none"/>
                    </w:rPr>
                  </m:ctrlPr>
                </m:dPr>
                <m:e>
                  <m:r>
                    <w:rPr>
                      <w:rFonts w:ascii="Cambria Math" w:eastAsia="Times New Roman" w:hAnsi="Cambria Math" w:cs="Arial"/>
                      <w:kern w:val="0"/>
                      <w:sz w:val="18"/>
                      <w:szCs w:val="18"/>
                      <w14:ligatures w14:val="none"/>
                    </w:rPr>
                    <m:t>t-4</m:t>
                  </m:r>
                </m:e>
              </m:d>
            </m:den>
          </m:f>
          <m:r>
            <w:rPr>
              <w:rFonts w:ascii="Cambria Math" w:eastAsia="Times New Roman" w:hAnsi="Cambria Math" w:cs="Arial"/>
              <w:kern w:val="0"/>
              <w:sz w:val="18"/>
              <w:szCs w:val="18"/>
              <w14:ligatures w14:val="none"/>
            </w:rPr>
            <m:t>×100%</m:t>
          </m:r>
        </m:oMath>
      </m:oMathPara>
    </w:p>
    <w:p w14:paraId="340D7A4D" w14:textId="77777777" w:rsidR="001C2584" w:rsidRPr="008A1A80" w:rsidRDefault="001C2584" w:rsidP="001C2584">
      <w:pPr>
        <w:ind w:left="1440"/>
      </w:pPr>
    </w:p>
    <w:p w14:paraId="18495205" w14:textId="77777777" w:rsidR="008A1A80" w:rsidRPr="008A1A80" w:rsidRDefault="008A1A80" w:rsidP="008A1A80">
      <w:pPr>
        <w:numPr>
          <w:ilvl w:val="0"/>
          <w:numId w:val="5"/>
        </w:numPr>
      </w:pPr>
      <w:r w:rsidRPr="008A1A80">
        <w:rPr>
          <w:b/>
          <w:bCs/>
        </w:rPr>
        <w:t>Câu chuyện kinh doanh (Cho người dùng phổ thông):</w:t>
      </w:r>
    </w:p>
    <w:p w14:paraId="4FDC41A3" w14:textId="77777777" w:rsidR="008A1A80" w:rsidRPr="008A1A80" w:rsidRDefault="008A1A80" w:rsidP="008A1A80">
      <w:pPr>
        <w:numPr>
          <w:ilvl w:val="1"/>
          <w:numId w:val="5"/>
        </w:numPr>
      </w:pPr>
      <w:r w:rsidRPr="008A1A80">
        <w:rPr>
          <w:i/>
          <w:iCs/>
        </w:rPr>
        <w:t>Giải thích dễ hiểu:</w:t>
      </w:r>
      <w:r w:rsidRPr="008A1A80">
        <w:t xml:space="preserve"> "Bảng cân đối giống như một chiếc bập bênh. Bên trái là nơi ngân hàng ném tiền vào (Tài sản), bên phải là nơi ngân hàng đi vay mượn tiền (Nguồn vốn). Tăng trưởng tín dụng nhanh hơn tăng trưởng huy động kéo dài sẽ làm chiếc bập bênh mất thăng bằng thanh khoản." </w:t>
      </w:r>
    </w:p>
    <w:p w14:paraId="71BD08C3" w14:textId="77777777" w:rsidR="008A1A80" w:rsidRPr="008A1A80" w:rsidRDefault="008A1A80" w:rsidP="008A1A80">
      <w:pPr>
        <w:rPr>
          <w:b/>
          <w:bCs/>
        </w:rPr>
      </w:pPr>
      <w:r w:rsidRPr="008A1A80">
        <w:rPr>
          <w:b/>
          <w:bCs/>
        </w:rPr>
        <w:t>Biểu đồ 6: Spread Dynamics &amp; Risk-Adjusted NIM Anatomy (Động lực Biên Lãi thuần NIM &amp; NIM Điều chỉnh Rủi ro)</w:t>
      </w:r>
    </w:p>
    <w:p w14:paraId="7C061A5F" w14:textId="77777777" w:rsidR="008A1A80" w:rsidRPr="008A1A80" w:rsidRDefault="008A1A80" w:rsidP="008A1A80">
      <w:pPr>
        <w:numPr>
          <w:ilvl w:val="0"/>
          <w:numId w:val="6"/>
        </w:numPr>
      </w:pPr>
      <w:r w:rsidRPr="008A1A80">
        <w:rPr>
          <w:b/>
          <w:bCs/>
        </w:rPr>
        <w:t>Mục tiêu phân tích:</w:t>
      </w:r>
      <w:r w:rsidRPr="008A1A80">
        <w:t xml:space="preserve"> Phân tích chênh lệch lãi suất (Asset Yield vs CoF), sức mạnh thương hiệu huy động vốn qua CASA và hiệu quả sinh lời cốt lõi sau khi trừ đi rủi ro tín dụng. </w:t>
      </w:r>
    </w:p>
    <w:p w14:paraId="112EA055" w14:textId="36649C1E" w:rsidR="008A1A80" w:rsidRPr="008A1A80" w:rsidRDefault="008A1A80" w:rsidP="008A1A80">
      <w:pPr>
        <w:numPr>
          <w:ilvl w:val="0"/>
          <w:numId w:val="6"/>
        </w:numPr>
      </w:pPr>
      <w:r w:rsidRPr="008A1A80">
        <w:rPr>
          <w:b/>
          <w:bCs/>
        </w:rPr>
        <w:t>Lớp dữ liệu cần thiết:</w:t>
      </w:r>
      <w:r w:rsidRPr="008A1A80">
        <w:t xml:space="preserve"> Dữ liệu TTM (17 quý) </w:t>
      </w:r>
    </w:p>
    <w:p w14:paraId="64CD2B87" w14:textId="77777777" w:rsidR="0035452E" w:rsidRDefault="008A1A80" w:rsidP="008A1A80">
      <w:pPr>
        <w:numPr>
          <w:ilvl w:val="0"/>
          <w:numId w:val="6"/>
        </w:numPr>
      </w:pPr>
      <w:r w:rsidRPr="008A1A80">
        <w:rPr>
          <w:b/>
          <w:bCs/>
        </w:rPr>
        <w:t>Chỉ tiêu hiển thị:</w:t>
      </w:r>
      <w:r w:rsidRPr="008A1A80">
        <w:t xml:space="preserve"> </w:t>
      </w:r>
    </w:p>
    <w:p w14:paraId="3A3A5DFF" w14:textId="71BCF64C" w:rsidR="0035452E" w:rsidRDefault="0035452E" w:rsidP="0035452E">
      <w:pPr>
        <w:ind w:left="720"/>
      </w:pPr>
      <w:r>
        <w:t xml:space="preserve">- </w:t>
      </w:r>
      <m:oMath>
        <m:sSub>
          <m:sSubPr>
            <m:ctrlPr>
              <w:rPr>
                <w:rFonts w:ascii="Cambria Math" w:hAnsi="Cambria Math"/>
              </w:rPr>
            </m:ctrlPr>
          </m:sSubPr>
          <m:e>
            <m:r>
              <m:rPr>
                <m:nor/>
              </m:rPr>
              <m:t>Asset Yield</m:t>
            </m:r>
          </m:e>
          <m:sub>
            <m:r>
              <m:rPr>
                <m:nor/>
              </m:rPr>
              <m:t>TTM</m:t>
            </m:r>
          </m:sub>
        </m:sSub>
      </m:oMath>
      <w:r w:rsidR="008A1A80" w:rsidRPr="008A1A80">
        <w:t xml:space="preserve"> (%)</w:t>
      </w:r>
    </w:p>
    <w:p w14:paraId="6473CEB4" w14:textId="6A30F8E1" w:rsidR="0035452E" w:rsidRDefault="0035452E" w:rsidP="0035452E">
      <w:pPr>
        <w:ind w:left="720"/>
      </w:pPr>
      <w:r>
        <w:t>-</w:t>
      </w:r>
      <w:r w:rsidR="008A1A80" w:rsidRPr="008A1A80">
        <w:t xml:space="preserve"> </w:t>
      </w:r>
      <m:oMath>
        <m:sSub>
          <m:sSubPr>
            <m:ctrlPr>
              <w:rPr>
                <w:rFonts w:ascii="Cambria Math" w:hAnsi="Cambria Math"/>
              </w:rPr>
            </m:ctrlPr>
          </m:sSubPr>
          <m:e>
            <m:r>
              <m:rPr>
                <m:nor/>
              </m:rPr>
              <m:t>COF</m:t>
            </m:r>
          </m:e>
          <m:sub>
            <m:r>
              <m:rPr>
                <m:nor/>
              </m:rPr>
              <m:t>TTM</m:t>
            </m:r>
          </m:sub>
        </m:sSub>
      </m:oMath>
      <w:r w:rsidR="0036709B" w:rsidRPr="008A1A80">
        <w:t xml:space="preserve"> </w:t>
      </w:r>
      <w:r w:rsidR="008A1A80" w:rsidRPr="008A1A80">
        <w:t>(%)</w:t>
      </w:r>
    </w:p>
    <w:p w14:paraId="4C34D4FC" w14:textId="0446680F" w:rsidR="0035452E" w:rsidRDefault="0035452E" w:rsidP="0035452E">
      <w:pPr>
        <w:ind w:left="720"/>
      </w:pPr>
      <w:r>
        <w:t>-</w:t>
      </w:r>
      <w:r w:rsidR="008A1A80" w:rsidRPr="008A1A80">
        <w:t xml:space="preserve"> NIM TTM (%)</w:t>
      </w:r>
    </w:p>
    <w:p w14:paraId="54C6D3FB" w14:textId="0570F8ED" w:rsidR="0035452E" w:rsidRDefault="0035452E" w:rsidP="0035452E">
      <w:pPr>
        <w:ind w:left="720"/>
      </w:pPr>
      <w:r>
        <w:lastRenderedPageBreak/>
        <w:t>-</w:t>
      </w:r>
      <w:r w:rsidR="008A1A80" w:rsidRPr="008A1A80">
        <w:t xml:space="preserve"> </w:t>
      </w:r>
      <m:oMath>
        <m:sSub>
          <m:sSubPr>
            <m:ctrlPr>
              <w:rPr>
                <w:rFonts w:ascii="Cambria Math" w:hAnsi="Cambria Math"/>
              </w:rPr>
            </m:ctrlPr>
          </m:sSubPr>
          <m:e>
            <m:r>
              <m:rPr>
                <m:nor/>
              </m:rPr>
              <m:t>Adjusted NIM</m:t>
            </m:r>
          </m:e>
          <m:sub>
            <m:r>
              <m:rPr>
                <m:nor/>
              </m:rPr>
              <m:t>TTM</m:t>
            </m:r>
          </m:sub>
        </m:sSub>
      </m:oMath>
      <w:r w:rsidR="0036709B" w:rsidRPr="008A1A80">
        <w:t xml:space="preserve"> </w:t>
      </w:r>
      <w:r w:rsidR="008A1A80" w:rsidRPr="008A1A80">
        <w:t>(%)</w:t>
      </w:r>
    </w:p>
    <w:p w14:paraId="44C98D0F" w14:textId="6ABF1D0C" w:rsidR="008A1A80" w:rsidRPr="008A1A80" w:rsidRDefault="0035452E" w:rsidP="0035452E">
      <w:pPr>
        <w:ind w:left="720"/>
      </w:pPr>
      <w:r>
        <w:t>-</w:t>
      </w:r>
      <w:r w:rsidR="008A1A80" w:rsidRPr="008A1A80">
        <w:t xml:space="preserve"> Tỷ lệ CASA (%). </w:t>
      </w:r>
    </w:p>
    <w:p w14:paraId="03354A6D" w14:textId="77777777" w:rsidR="008A1A80" w:rsidRPr="008A1A80" w:rsidRDefault="008A1A80" w:rsidP="008A1A80">
      <w:pPr>
        <w:numPr>
          <w:ilvl w:val="0"/>
          <w:numId w:val="6"/>
        </w:numPr>
      </w:pPr>
      <w:r w:rsidRPr="008A1A80">
        <w:rPr>
          <w:b/>
          <w:bCs/>
        </w:rPr>
        <w:t>Dạng đồ họa khuyến nghị:</w:t>
      </w:r>
      <w:r w:rsidRPr="008A1A80">
        <w:t xml:space="preserve"> Multi-Axis Combo Chart: Biểu đồ đường kép (Yield vs CoF) tạo thành vùng khoảng trống (Spread Gap), kết hợp Cột CASA % bên dưới và Đường Risk-Adjusted NIM. </w:t>
      </w:r>
    </w:p>
    <w:p w14:paraId="2E74E023" w14:textId="77777777" w:rsidR="008A1A80" w:rsidRPr="008A1A80" w:rsidRDefault="008A1A80" w:rsidP="008A1A80">
      <w:pPr>
        <w:numPr>
          <w:ilvl w:val="0"/>
          <w:numId w:val="6"/>
        </w:numPr>
      </w:pPr>
      <w:r w:rsidRPr="008A1A80">
        <w:rPr>
          <w:b/>
          <w:bCs/>
        </w:rPr>
        <w:t>Công thức toán học &amp; Trích xuất dòng dữ liệu:</w:t>
      </w:r>
    </w:p>
    <w:p w14:paraId="04E92910" w14:textId="0B0C4C49" w:rsidR="001C2584" w:rsidRPr="001C2584" w:rsidRDefault="001C2584" w:rsidP="001C2584">
      <w:pPr>
        <w:pStyle w:val="ListParagraph"/>
        <w:numPr>
          <w:ilvl w:val="0"/>
          <w:numId w:val="20"/>
        </w:numPr>
        <w:rPr>
          <w:rFonts w:eastAsiaTheme="minorEastAsia"/>
          <w:b/>
          <w:bCs/>
        </w:rPr>
      </w:pPr>
      <w:r w:rsidRPr="001C2584">
        <w:rPr>
          <w:rFonts w:eastAsiaTheme="minorEastAsia"/>
          <w:b/>
          <w:bCs/>
        </w:rPr>
        <w:t>Thu nhập lãi và tương đương TTM (</w:t>
      </w:r>
      <m:oMath>
        <m:sSub>
          <m:sSubPr>
            <m:ctrlPr>
              <w:rPr>
                <w:rFonts w:ascii="Cambria Math" w:eastAsiaTheme="minorEastAsia" w:hAnsi="Cambria Math"/>
                <w:b/>
                <w:bCs/>
              </w:rPr>
            </m:ctrlPr>
          </m:sSubPr>
          <m:e>
            <m:r>
              <m:rPr>
                <m:nor/>
              </m:rPr>
              <w:rPr>
                <w:rFonts w:eastAsiaTheme="minorEastAsia"/>
                <w:b/>
                <w:bCs/>
              </w:rPr>
              <m:t>Interest Income</m:t>
            </m:r>
          </m:e>
          <m:sub>
            <m:r>
              <m:rPr>
                <m:nor/>
              </m:rPr>
              <w:rPr>
                <w:rFonts w:eastAsiaTheme="minorEastAsia"/>
                <w:b/>
                <w:bCs/>
              </w:rPr>
              <m:t>TTM</m:t>
            </m:r>
          </m:sub>
        </m:sSub>
      </m:oMath>
      <w:r w:rsidRPr="001C2584">
        <w:rPr>
          <w:rFonts w:eastAsiaTheme="minorEastAsia"/>
          <w:b/>
          <w:bCs/>
        </w:rPr>
        <w:t>)</w:t>
      </w:r>
    </w:p>
    <w:p w14:paraId="7FD90C5F" w14:textId="3409464D"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Interest Income</m:t>
              </m:r>
            </m:e>
            <m:sub>
              <m:r>
                <m:rPr>
                  <m:nor/>
                </m:rPr>
                <w:rPr>
                  <w:rFonts w:eastAsiaTheme="minorEastAsia"/>
                </w:rPr>
                <m:t>TTM</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3</m:t>
              </m:r>
            </m:sup>
            <m:e>
              <m:r>
                <m:rPr>
                  <m:nor/>
                </m:rPr>
                <w:rPr>
                  <w:rFonts w:eastAsiaTheme="minorEastAsia"/>
                </w:rPr>
                <m:t>Thu nhập lãi &amp; các khoản tương đương (P&amp;L) Quý </m:t>
              </m:r>
            </m:e>
          </m:nary>
          <m:d>
            <m:dPr>
              <m:ctrlPr>
                <w:rPr>
                  <w:rFonts w:ascii="Cambria Math" w:eastAsiaTheme="minorEastAsia" w:hAnsi="Cambria Math"/>
                </w:rPr>
              </m:ctrlPr>
            </m:dPr>
            <m:e>
              <m:r>
                <w:rPr>
                  <w:rFonts w:ascii="Cambria Math" w:eastAsiaTheme="minorEastAsia" w:hAnsi="Cambria Math"/>
                </w:rPr>
                <m:t>t-i</m:t>
              </m:r>
            </m:e>
          </m:d>
        </m:oMath>
      </m:oMathPara>
    </w:p>
    <w:p w14:paraId="44BC963E" w14:textId="346D3189" w:rsidR="001C2584" w:rsidRPr="001C2584" w:rsidRDefault="001C2584" w:rsidP="001C2584">
      <w:pPr>
        <w:pStyle w:val="ListParagraph"/>
        <w:numPr>
          <w:ilvl w:val="0"/>
          <w:numId w:val="20"/>
        </w:numPr>
        <w:rPr>
          <w:rFonts w:eastAsiaTheme="minorEastAsia"/>
          <w:b/>
          <w:bCs/>
        </w:rPr>
      </w:pPr>
      <w:r w:rsidRPr="001C2584">
        <w:rPr>
          <w:rFonts w:eastAsiaTheme="minorEastAsia"/>
          <w:b/>
          <w:bCs/>
        </w:rPr>
        <w:t xml:space="preserve"> Tài sản sinh lời bình quân TTM (</w:t>
      </w:r>
      <m:oMath>
        <m:sSub>
          <m:sSubPr>
            <m:ctrlPr>
              <w:rPr>
                <w:rFonts w:ascii="Cambria Math" w:eastAsiaTheme="minorEastAsia" w:hAnsi="Cambria Math"/>
                <w:b/>
                <w:bCs/>
              </w:rPr>
            </m:ctrlPr>
          </m:sSubPr>
          <m:e>
            <m:r>
              <m:rPr>
                <m:nor/>
              </m:rPr>
              <w:rPr>
                <w:rFonts w:eastAsiaTheme="minorEastAsia"/>
                <w:b/>
                <w:bCs/>
              </w:rPr>
              <m:t>AEA</m:t>
            </m:r>
          </m:e>
          <m:sub>
            <m:r>
              <m:rPr>
                <m:nor/>
              </m:rPr>
              <w:rPr>
                <w:rFonts w:eastAsiaTheme="minorEastAsia"/>
                <w:b/>
                <w:bCs/>
              </w:rPr>
              <m:t>TTM</m:t>
            </m:r>
          </m:sub>
        </m:sSub>
      </m:oMath>
      <w:r w:rsidRPr="001C2584">
        <w:rPr>
          <w:rFonts w:eastAsiaTheme="minorEastAsia"/>
          <w:b/>
          <w:bCs/>
        </w:rPr>
        <w:t xml:space="preserve"> - Average Earning Assets)</w:t>
      </w:r>
    </w:p>
    <w:p w14:paraId="11DC9A93" w14:textId="2CB0A0D5" w:rsidR="001C2584" w:rsidRPr="001C2584" w:rsidRDefault="001C2584" w:rsidP="001C2584">
      <w:pPr>
        <w:numPr>
          <w:ilvl w:val="0"/>
          <w:numId w:val="17"/>
        </w:numPr>
        <w:rPr>
          <w:rFonts w:eastAsiaTheme="minorEastAsia"/>
        </w:rPr>
      </w:pPr>
      <w:r w:rsidRPr="001C2584">
        <w:rPr>
          <w:rFonts w:eastAsiaTheme="minorEastAsia"/>
          <w:b/>
          <w:bCs/>
        </w:rPr>
        <w:t xml:space="preserve">Tài sản sinh lời Quý </w:t>
      </w:r>
      <m:oMath>
        <m:r>
          <w:rPr>
            <w:rFonts w:ascii="Cambria Math" w:eastAsiaTheme="minorEastAsia" w:hAnsi="Cambria Math"/>
          </w:rPr>
          <m:t>k</m:t>
        </m:r>
      </m:oMath>
      <w:r w:rsidRPr="001C2584">
        <w:rPr>
          <w:rFonts w:eastAsiaTheme="minorEastAsia"/>
          <w:b/>
          <w:bCs/>
        </w:rPr>
        <w:t xml:space="preserve"> (</w:t>
      </w:r>
      <m:oMath>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k</m:t>
            </m:r>
          </m:sub>
        </m:sSub>
      </m:oMath>
      <w:r w:rsidRPr="001C2584">
        <w:rPr>
          <w:rFonts w:eastAsiaTheme="minorEastAsia"/>
          <w:b/>
          <w:bCs/>
        </w:rPr>
        <w:t>):</w:t>
      </w:r>
    </w:p>
    <w:p w14:paraId="5722A8E8" w14:textId="477C0A60"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k</m:t>
              </m:r>
            </m:sub>
          </m:sSub>
          <m:r>
            <w:rPr>
              <w:rFonts w:ascii="Cambria Math" w:eastAsiaTheme="minorEastAsia" w:hAnsi="Cambria Math"/>
            </w:rPr>
            <m:t>=</m:t>
          </m:r>
          <m:r>
            <m:rPr>
              <m:nor/>
            </m:rPr>
            <w:rPr>
              <w:rFonts w:eastAsiaTheme="minorEastAsia"/>
            </w:rPr>
            <m:t>Cho vay KH Gốc</m:t>
          </m:r>
          <m:r>
            <w:rPr>
              <w:rFonts w:ascii="Cambria Math" w:eastAsiaTheme="minorEastAsia" w:hAnsi="Cambria Math"/>
            </w:rPr>
            <m:t>+</m:t>
          </m:r>
          <m:r>
            <m:rPr>
              <m:nor/>
            </m:rPr>
            <w:rPr>
              <w:rFonts w:eastAsiaTheme="minorEastAsia"/>
            </w:rPr>
            <m:t>Tiền gửi &amp; Cho vay TCTD khác</m:t>
          </m:r>
          <m:r>
            <w:rPr>
              <w:rFonts w:ascii="Cambria Math" w:eastAsiaTheme="minorEastAsia" w:hAnsi="Cambria Math"/>
            </w:rPr>
            <m:t>+</m:t>
          </m:r>
          <m:r>
            <m:rPr>
              <m:nor/>
            </m:rPr>
            <w:rPr>
              <w:rFonts w:eastAsiaTheme="minorEastAsia"/>
            </w:rPr>
            <m:t>CK Kinh doanh</m:t>
          </m:r>
          <m:r>
            <w:rPr>
              <w:rFonts w:ascii="Cambria Math" w:eastAsiaTheme="minorEastAsia" w:hAnsi="Cambria Math"/>
            </w:rPr>
            <m:t>+</m:t>
          </m:r>
          <m:r>
            <m:rPr>
              <m:nor/>
            </m:rPr>
            <w:rPr>
              <w:rFonts w:eastAsiaTheme="minorEastAsia"/>
            </w:rPr>
            <m:t>CK Đầu tư</m:t>
          </m:r>
        </m:oMath>
      </m:oMathPara>
    </w:p>
    <w:p w14:paraId="67B6AC43" w14:textId="651DC9EB" w:rsidR="001C2584" w:rsidRPr="001C2584" w:rsidRDefault="001C2584" w:rsidP="001C2584">
      <w:pPr>
        <w:numPr>
          <w:ilvl w:val="0"/>
          <w:numId w:val="17"/>
        </w:numPr>
        <w:rPr>
          <w:rFonts w:eastAsiaTheme="minorEastAsia"/>
        </w:rPr>
      </w:pPr>
      <w:r w:rsidRPr="001C2584">
        <w:rPr>
          <w:rFonts w:eastAsiaTheme="minorEastAsia"/>
          <w:b/>
          <w:bCs/>
        </w:rPr>
        <w:t xml:space="preserve">Công thức </w:t>
      </w:r>
      <w:r w:rsidR="0036709B">
        <w:rPr>
          <w:rFonts w:eastAsiaTheme="minorEastAsia"/>
          <w:b/>
          <w:bCs/>
        </w:rPr>
        <w:t xml:space="preserve">tính tài sản sinh lời </w:t>
      </w:r>
      <w:r w:rsidRPr="001C2584">
        <w:rPr>
          <w:rFonts w:eastAsiaTheme="minorEastAsia"/>
          <w:b/>
          <w:bCs/>
        </w:rPr>
        <w:t>Bình quân 5 thời điểm TTM:</w:t>
      </w:r>
    </w:p>
    <w:p w14:paraId="65FB7A54" w14:textId="6E50EEC0"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AEA</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t-4</m:t>
                  </m:r>
                </m:sub>
              </m:sSub>
            </m:num>
            <m:den>
              <m:r>
                <w:rPr>
                  <w:rFonts w:ascii="Cambria Math" w:eastAsiaTheme="minorEastAsia" w:hAnsi="Cambria Math"/>
                </w:rPr>
                <m:t>5</m:t>
              </m:r>
            </m:den>
          </m:f>
        </m:oMath>
      </m:oMathPara>
    </w:p>
    <w:p w14:paraId="7B90C93F" w14:textId="0C3D95AE" w:rsidR="001C2584" w:rsidRPr="001C2584" w:rsidRDefault="001C2584" w:rsidP="001C2584">
      <w:pPr>
        <w:pStyle w:val="ListParagraph"/>
        <w:numPr>
          <w:ilvl w:val="0"/>
          <w:numId w:val="20"/>
        </w:numPr>
        <w:rPr>
          <w:rFonts w:eastAsiaTheme="minorEastAsia"/>
          <w:b/>
          <w:bCs/>
        </w:rPr>
      </w:pPr>
      <w:r w:rsidRPr="001C2584">
        <w:rPr>
          <w:rFonts w:eastAsiaTheme="minorEastAsia"/>
          <w:b/>
          <w:bCs/>
        </w:rPr>
        <w:t xml:space="preserve"> Chi phí lãi và tương đương TTM (</w:t>
      </w:r>
      <m:oMath>
        <m:sSub>
          <m:sSubPr>
            <m:ctrlPr>
              <w:rPr>
                <w:rFonts w:ascii="Cambria Math" w:eastAsiaTheme="minorEastAsia" w:hAnsi="Cambria Math"/>
                <w:b/>
                <w:bCs/>
              </w:rPr>
            </m:ctrlPr>
          </m:sSubPr>
          <m:e>
            <m:r>
              <m:rPr>
                <m:nor/>
              </m:rPr>
              <w:rPr>
                <w:rFonts w:eastAsiaTheme="minorEastAsia"/>
                <w:b/>
                <w:bCs/>
              </w:rPr>
              <m:t>Interest Expense</m:t>
            </m:r>
          </m:e>
          <m:sub>
            <m:r>
              <m:rPr>
                <m:nor/>
              </m:rPr>
              <w:rPr>
                <w:rFonts w:eastAsiaTheme="minorEastAsia"/>
                <w:b/>
                <w:bCs/>
              </w:rPr>
              <m:t>TTM</m:t>
            </m:r>
          </m:sub>
        </m:sSub>
      </m:oMath>
      <w:r w:rsidRPr="001C2584">
        <w:rPr>
          <w:rFonts w:eastAsiaTheme="minorEastAsia"/>
          <w:b/>
          <w:bCs/>
        </w:rPr>
        <w:t>)</w:t>
      </w:r>
    </w:p>
    <w:p w14:paraId="7C8562D4" w14:textId="5AF069D5"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Interest Expense</m:t>
              </m:r>
            </m:e>
            <m:sub>
              <m:r>
                <m:rPr>
                  <m:nor/>
                </m:rPr>
                <w:rPr>
                  <w:rFonts w:eastAsiaTheme="minorEastAsia"/>
                </w:rPr>
                <m:t>TTM</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3</m:t>
              </m:r>
            </m:sup>
            <m:e>
              <m:r>
                <m:rPr>
                  <m:nor/>
                </m:rPr>
                <w:rPr>
                  <w:rFonts w:eastAsiaTheme="minorEastAsia"/>
                </w:rPr>
                <m:t>Chi phí lãi &amp; các khoản tương đương (P&amp;L) Quý </m:t>
              </m:r>
            </m:e>
          </m:nary>
          <m:d>
            <m:dPr>
              <m:ctrlPr>
                <w:rPr>
                  <w:rFonts w:ascii="Cambria Math" w:eastAsiaTheme="minorEastAsia" w:hAnsi="Cambria Math"/>
                </w:rPr>
              </m:ctrlPr>
            </m:dPr>
            <m:e>
              <m:r>
                <w:rPr>
                  <w:rFonts w:ascii="Cambria Math" w:eastAsiaTheme="minorEastAsia" w:hAnsi="Cambria Math"/>
                </w:rPr>
                <m:t>t-i</m:t>
              </m:r>
            </m:e>
          </m:d>
        </m:oMath>
      </m:oMathPara>
    </w:p>
    <w:p w14:paraId="242D636A" w14:textId="3A6CC2B5" w:rsidR="001C2584" w:rsidRPr="001C2584" w:rsidRDefault="001C2584" w:rsidP="001C2584">
      <w:pPr>
        <w:pStyle w:val="ListParagraph"/>
        <w:numPr>
          <w:ilvl w:val="0"/>
          <w:numId w:val="20"/>
        </w:numPr>
        <w:rPr>
          <w:rFonts w:eastAsiaTheme="minorEastAsia"/>
          <w:b/>
          <w:bCs/>
        </w:rPr>
      </w:pPr>
      <w:r w:rsidRPr="001C2584">
        <w:rPr>
          <w:rFonts w:eastAsiaTheme="minorEastAsia"/>
          <w:b/>
          <w:bCs/>
        </w:rPr>
        <w:t>Nợ phải trả chịu lãi bình quân TTM (</w:t>
      </w:r>
      <m:oMath>
        <m:sSub>
          <m:sSubPr>
            <m:ctrlPr>
              <w:rPr>
                <w:rFonts w:ascii="Cambria Math" w:eastAsiaTheme="minorEastAsia" w:hAnsi="Cambria Math"/>
                <w:b/>
                <w:bCs/>
              </w:rPr>
            </m:ctrlPr>
          </m:sSubPr>
          <m:e>
            <m:r>
              <m:rPr>
                <m:nor/>
              </m:rPr>
              <w:rPr>
                <w:rFonts w:eastAsiaTheme="minorEastAsia"/>
                <w:b/>
                <w:bCs/>
              </w:rPr>
              <m:t>AIBL</m:t>
            </m:r>
          </m:e>
          <m:sub>
            <m:r>
              <m:rPr>
                <m:nor/>
              </m:rPr>
              <w:rPr>
                <w:rFonts w:eastAsiaTheme="minorEastAsia"/>
                <w:b/>
                <w:bCs/>
              </w:rPr>
              <m:t>TTM</m:t>
            </m:r>
          </m:sub>
        </m:sSub>
      </m:oMath>
      <w:r w:rsidRPr="001C2584">
        <w:rPr>
          <w:rFonts w:eastAsiaTheme="minorEastAsia"/>
          <w:b/>
          <w:bCs/>
        </w:rPr>
        <w:t xml:space="preserve"> - Average Interest-Bearing Liabilities)</w:t>
      </w:r>
    </w:p>
    <w:p w14:paraId="7C4BB1D8" w14:textId="724D4426" w:rsidR="001C2584" w:rsidRPr="001C2584" w:rsidRDefault="001C2584" w:rsidP="001C2584">
      <w:pPr>
        <w:numPr>
          <w:ilvl w:val="0"/>
          <w:numId w:val="18"/>
        </w:numPr>
        <w:rPr>
          <w:rFonts w:eastAsiaTheme="minorEastAsia"/>
        </w:rPr>
      </w:pPr>
      <w:r w:rsidRPr="001C2584">
        <w:rPr>
          <w:rFonts w:eastAsiaTheme="minorEastAsia"/>
          <w:b/>
          <w:bCs/>
        </w:rPr>
        <w:t xml:space="preserve">Nợ chịu lãi Quý </w:t>
      </w:r>
      <m:oMath>
        <m:r>
          <w:rPr>
            <w:rFonts w:ascii="Cambria Math" w:eastAsiaTheme="minorEastAsia" w:hAnsi="Cambria Math"/>
          </w:rPr>
          <m:t>k</m:t>
        </m:r>
      </m:oMath>
      <w:r w:rsidRPr="001C2584">
        <w:rPr>
          <w:rFonts w:eastAsiaTheme="minorEastAsia"/>
          <w:b/>
          <w:bCs/>
        </w:rPr>
        <w:t xml:space="preserve"> (</w:t>
      </w:r>
      <m:oMath>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k</m:t>
            </m:r>
          </m:sub>
        </m:sSub>
      </m:oMath>
      <w:r w:rsidRPr="001C2584">
        <w:rPr>
          <w:rFonts w:eastAsiaTheme="minorEastAsia"/>
          <w:b/>
          <w:bCs/>
        </w:rPr>
        <w:t>):</w:t>
      </w:r>
    </w:p>
    <w:p w14:paraId="7EF2B196" w14:textId="3E22E161"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k</m:t>
              </m:r>
            </m:sub>
          </m:sSub>
          <m:r>
            <w:rPr>
              <w:rFonts w:ascii="Cambria Math" w:eastAsiaTheme="minorEastAsia" w:hAnsi="Cambria Math"/>
            </w:rPr>
            <m:t>=</m:t>
          </m:r>
          <m:r>
            <m:rPr>
              <m:nor/>
            </m:rPr>
            <w:rPr>
              <w:rFonts w:eastAsiaTheme="minorEastAsia"/>
            </w:rPr>
            <m:t>Tiền gửi KH</m:t>
          </m:r>
          <m:r>
            <w:rPr>
              <w:rFonts w:ascii="Cambria Math" w:eastAsiaTheme="minorEastAsia" w:hAnsi="Cambria Math"/>
            </w:rPr>
            <m:t>+</m:t>
          </m:r>
          <m:r>
            <m:rPr>
              <m:nor/>
            </m:rPr>
            <w:rPr>
              <w:rFonts w:eastAsiaTheme="minorEastAsia"/>
            </w:rPr>
            <m:t>Phát hành GTCG</m:t>
          </m:r>
          <m:r>
            <w:rPr>
              <w:rFonts w:ascii="Cambria Math" w:eastAsiaTheme="minorEastAsia" w:hAnsi="Cambria Math"/>
            </w:rPr>
            <m:t>+</m:t>
          </m:r>
          <m:r>
            <m:rPr>
              <m:nor/>
            </m:rPr>
            <w:rPr>
              <w:rFonts w:eastAsiaTheme="minorEastAsia"/>
            </w:rPr>
            <m:t>Tiền gửi &amp; Vay TCTD khác/NHNN</m:t>
          </m:r>
        </m:oMath>
      </m:oMathPara>
    </w:p>
    <w:p w14:paraId="3F93CD17" w14:textId="77777777" w:rsidR="001C2584" w:rsidRPr="001C2584" w:rsidRDefault="001C2584" w:rsidP="001C2584">
      <w:pPr>
        <w:numPr>
          <w:ilvl w:val="0"/>
          <w:numId w:val="18"/>
        </w:numPr>
        <w:rPr>
          <w:rFonts w:eastAsiaTheme="minorEastAsia"/>
        </w:rPr>
      </w:pPr>
      <w:r w:rsidRPr="001C2584">
        <w:rPr>
          <w:rFonts w:eastAsiaTheme="minorEastAsia"/>
          <w:b/>
          <w:bCs/>
        </w:rPr>
        <w:t>Công thức Bình quân 5 thời điểm TTM:</w:t>
      </w:r>
    </w:p>
    <w:p w14:paraId="242FC01A" w14:textId="44EF49FA"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AIBL</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t-4</m:t>
                  </m:r>
                </m:sub>
              </m:sSub>
            </m:num>
            <m:den>
              <m:r>
                <w:rPr>
                  <w:rFonts w:ascii="Cambria Math" w:eastAsiaTheme="minorEastAsia" w:hAnsi="Cambria Math"/>
                </w:rPr>
                <m:t>5</m:t>
              </m:r>
            </m:den>
          </m:f>
        </m:oMath>
      </m:oMathPara>
    </w:p>
    <w:p w14:paraId="56E969A1" w14:textId="090D5CC7" w:rsidR="001C2584" w:rsidRPr="001C2584" w:rsidRDefault="001C2584" w:rsidP="001C2584">
      <w:pPr>
        <w:pStyle w:val="ListParagraph"/>
        <w:numPr>
          <w:ilvl w:val="0"/>
          <w:numId w:val="20"/>
        </w:numPr>
        <w:rPr>
          <w:rFonts w:eastAsiaTheme="minorEastAsia"/>
          <w:b/>
          <w:bCs/>
        </w:rPr>
      </w:pPr>
      <w:r w:rsidRPr="001C2584">
        <w:rPr>
          <w:rFonts w:eastAsiaTheme="minorEastAsia"/>
          <w:b/>
          <w:bCs/>
        </w:rPr>
        <w:t>Chi phí dự phòng RRTD TTM (</w:t>
      </w:r>
      <m:oMath>
        <m:sSub>
          <m:sSubPr>
            <m:ctrlPr>
              <w:rPr>
                <w:rFonts w:ascii="Cambria Math" w:eastAsiaTheme="minorEastAsia" w:hAnsi="Cambria Math"/>
                <w:b/>
                <w:bCs/>
              </w:rPr>
            </m:ctrlPr>
          </m:sSubPr>
          <m:e>
            <m:r>
              <m:rPr>
                <m:nor/>
              </m:rPr>
              <w:rPr>
                <w:rFonts w:eastAsiaTheme="minorEastAsia"/>
                <w:b/>
                <w:bCs/>
              </w:rPr>
              <m:t>Provision</m:t>
            </m:r>
          </m:e>
          <m:sub>
            <m:r>
              <m:rPr>
                <m:nor/>
              </m:rPr>
              <w:rPr>
                <w:rFonts w:eastAsiaTheme="minorEastAsia"/>
                <w:b/>
                <w:bCs/>
              </w:rPr>
              <m:t>TTM</m:t>
            </m:r>
          </m:sub>
        </m:sSub>
      </m:oMath>
      <w:r w:rsidRPr="001C2584">
        <w:rPr>
          <w:rFonts w:eastAsiaTheme="minorEastAsia"/>
          <w:b/>
          <w:bCs/>
        </w:rPr>
        <w:t>)</w:t>
      </w:r>
    </w:p>
    <w:p w14:paraId="53862A91" w14:textId="05690457"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Provision</m:t>
              </m:r>
            </m:e>
            <m:sub>
              <m:r>
                <m:rPr>
                  <m:nor/>
                </m:rPr>
                <w:rPr>
                  <w:rFonts w:eastAsiaTheme="minorEastAsia"/>
                </w:rPr>
                <m:t>TTM</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3</m:t>
              </m:r>
            </m:sup>
            <m:e>
              <m:r>
                <m:rPr>
                  <m:nor/>
                </m:rPr>
                <w:rPr>
                  <w:rFonts w:eastAsiaTheme="minorEastAsia"/>
                </w:rPr>
                <m:t>Chi phí dự phòng RRTD (P&amp;L) Quý </m:t>
              </m:r>
            </m:e>
          </m:nary>
          <m:d>
            <m:dPr>
              <m:ctrlPr>
                <w:rPr>
                  <w:rFonts w:ascii="Cambria Math" w:eastAsiaTheme="minorEastAsia" w:hAnsi="Cambria Math"/>
                </w:rPr>
              </m:ctrlPr>
            </m:dPr>
            <m:e>
              <m:r>
                <w:rPr>
                  <w:rFonts w:ascii="Cambria Math" w:eastAsiaTheme="minorEastAsia" w:hAnsi="Cambria Math"/>
                </w:rPr>
                <m:t>t-i</m:t>
              </m:r>
            </m:e>
          </m:d>
        </m:oMath>
      </m:oMathPara>
    </w:p>
    <w:p w14:paraId="5D1BD7CA" w14:textId="466FF439" w:rsidR="001C2584" w:rsidRPr="001C2584" w:rsidRDefault="001C2584" w:rsidP="001C2584">
      <w:pPr>
        <w:pStyle w:val="ListParagraph"/>
        <w:numPr>
          <w:ilvl w:val="0"/>
          <w:numId w:val="20"/>
        </w:numPr>
        <w:rPr>
          <w:rFonts w:eastAsiaTheme="minorEastAsia"/>
          <w:b/>
          <w:bCs/>
        </w:rPr>
      </w:pPr>
      <w:r w:rsidRPr="001C2584">
        <w:rPr>
          <w:rFonts w:eastAsiaTheme="minorEastAsia"/>
          <w:b/>
          <w:bCs/>
        </w:rPr>
        <w:lastRenderedPageBreak/>
        <w:t>Dư nợ cho vay bình quân TTM (</w:t>
      </w:r>
      <m:oMath>
        <m:sSub>
          <m:sSubPr>
            <m:ctrlPr>
              <w:rPr>
                <w:rFonts w:ascii="Cambria Math" w:eastAsiaTheme="minorEastAsia" w:hAnsi="Cambria Math"/>
                <w:b/>
                <w:bCs/>
              </w:rPr>
            </m:ctrlPr>
          </m:sSubPr>
          <m:e>
            <m:r>
              <m:rPr>
                <m:nor/>
              </m:rPr>
              <w:rPr>
                <w:rFonts w:eastAsiaTheme="minorEastAsia"/>
                <w:b/>
                <w:bCs/>
              </w:rPr>
              <m:t>Average Loans</m:t>
            </m:r>
          </m:e>
          <m:sub>
            <m:r>
              <m:rPr>
                <m:nor/>
              </m:rPr>
              <w:rPr>
                <w:rFonts w:eastAsiaTheme="minorEastAsia"/>
                <w:b/>
                <w:bCs/>
              </w:rPr>
              <m:t>TTM</m:t>
            </m:r>
          </m:sub>
        </m:sSub>
      </m:oMath>
      <w:r w:rsidRPr="001C2584">
        <w:rPr>
          <w:rFonts w:eastAsiaTheme="minorEastAsia"/>
          <w:b/>
          <w:bCs/>
        </w:rPr>
        <w:t>)</w:t>
      </w:r>
    </w:p>
    <w:p w14:paraId="1032356E" w14:textId="64769853" w:rsidR="001C2584" w:rsidRPr="009179CE" w:rsidRDefault="00000000" w:rsidP="001C2584">
      <w:pPr>
        <w:rPr>
          <w:rFonts w:eastAsiaTheme="minorEastAsia"/>
          <w:sz w:val="18"/>
          <w:szCs w:val="18"/>
        </w:rPr>
      </w:pPr>
      <m:oMathPara>
        <m:oMath>
          <m:sSub>
            <m:sSubPr>
              <m:ctrlPr>
                <w:rPr>
                  <w:rFonts w:ascii="Cambria Math" w:eastAsiaTheme="minorEastAsia" w:hAnsi="Cambria Math"/>
                  <w:sz w:val="18"/>
                  <w:szCs w:val="18"/>
                </w:rPr>
              </m:ctrlPr>
            </m:sSubPr>
            <m:e>
              <m:r>
                <m:rPr>
                  <m:nor/>
                </m:rPr>
                <w:rPr>
                  <w:rFonts w:eastAsiaTheme="minorEastAsia"/>
                  <w:sz w:val="18"/>
                  <w:szCs w:val="18"/>
                </w:rPr>
                <m:t>Average Loans</m:t>
              </m:r>
            </m:e>
            <m:sub>
              <m:r>
                <m:rPr>
                  <m:nor/>
                </m:rPr>
                <w:rPr>
                  <w:rFonts w:eastAsiaTheme="minorEastAsia"/>
                  <w:sz w:val="18"/>
                  <w:szCs w:val="18"/>
                </w:rPr>
                <m:t>TTM</m:t>
              </m:r>
            </m:sub>
          </m:sSub>
          <m:r>
            <w:rPr>
              <w:rFonts w:ascii="Cambria Math" w:eastAsiaTheme="minorEastAsia" w:hAnsi="Cambria Math"/>
              <w:sz w:val="18"/>
              <w:szCs w:val="18"/>
            </w:rPr>
            <m:t>=</m:t>
          </m:r>
          <m:f>
            <m:fPr>
              <m:ctrlPr>
                <w:rPr>
                  <w:rFonts w:ascii="Cambria Math" w:eastAsiaTheme="minorEastAsia" w:hAnsi="Cambria Math"/>
                  <w:sz w:val="18"/>
                  <w:szCs w:val="18"/>
                </w:rPr>
              </m:ctrlPr>
            </m:fPr>
            <m:num>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t-2</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t-3</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t-4</m:t>
                  </m:r>
                </m:sub>
              </m:sSub>
            </m:num>
            <m:den>
              <m:r>
                <w:rPr>
                  <w:rFonts w:ascii="Cambria Math" w:eastAsiaTheme="minorEastAsia" w:hAnsi="Cambria Math"/>
                  <w:sz w:val="18"/>
                  <w:szCs w:val="18"/>
                </w:rPr>
                <m:t>5</m:t>
              </m:r>
            </m:den>
          </m:f>
        </m:oMath>
      </m:oMathPara>
    </w:p>
    <w:p w14:paraId="713876A7" w14:textId="797D0586" w:rsidR="001C2584" w:rsidRPr="001C2584" w:rsidRDefault="001C2584" w:rsidP="001C2584">
      <w:pPr>
        <w:pStyle w:val="ListParagraph"/>
        <w:numPr>
          <w:ilvl w:val="0"/>
          <w:numId w:val="20"/>
        </w:numPr>
        <w:rPr>
          <w:rFonts w:eastAsiaTheme="minorEastAsia"/>
          <w:b/>
          <w:bCs/>
        </w:rPr>
      </w:pPr>
      <w:r w:rsidRPr="001C2584">
        <w:rPr>
          <w:rFonts w:eastAsiaTheme="minorEastAsia"/>
          <w:b/>
          <w:bCs/>
        </w:rPr>
        <w:t>Tỷ lệ NIM TTM (</w:t>
      </w:r>
      <m:oMath>
        <m:sSub>
          <m:sSubPr>
            <m:ctrlPr>
              <w:rPr>
                <w:rFonts w:ascii="Cambria Math" w:eastAsiaTheme="minorEastAsia" w:hAnsi="Cambria Math"/>
                <w:b/>
                <w:bCs/>
              </w:rPr>
            </m:ctrlPr>
          </m:sSubPr>
          <m:e>
            <m:r>
              <m:rPr>
                <m:nor/>
              </m:rPr>
              <w:rPr>
                <w:rFonts w:eastAsiaTheme="minorEastAsia"/>
                <w:b/>
                <w:bCs/>
              </w:rPr>
              <m:t>NIM</m:t>
            </m:r>
          </m:e>
          <m:sub>
            <m:r>
              <m:rPr>
                <m:nor/>
              </m:rPr>
              <w:rPr>
                <w:rFonts w:eastAsiaTheme="minorEastAsia"/>
                <w:b/>
                <w:bCs/>
              </w:rPr>
              <m:t>TTM</m:t>
            </m:r>
          </m:sub>
        </m:sSub>
      </m:oMath>
      <w:r w:rsidRPr="001C2584">
        <w:rPr>
          <w:rFonts w:eastAsiaTheme="minorEastAsia"/>
          <w:b/>
          <w:bCs/>
        </w:rPr>
        <w:t>)</w:t>
      </w:r>
    </w:p>
    <w:p w14:paraId="1E2CDFA1" w14:textId="301A8E8A"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NIM</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Interest Income</m:t>
                  </m:r>
                </m:e>
                <m:sub>
                  <m:r>
                    <m:rPr>
                      <m:nor/>
                    </m:rPr>
                    <w:rPr>
                      <w:rFonts w:eastAsiaTheme="minorEastAsia"/>
                    </w:rPr>
                    <m:t>TTM</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Interest Expense</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AEA</m:t>
                  </m:r>
                </m:e>
                <m:sub>
                  <m:r>
                    <m:rPr>
                      <m:nor/>
                    </m:rPr>
                    <w:rPr>
                      <w:rFonts w:eastAsiaTheme="minorEastAsia"/>
                    </w:rPr>
                    <m:t>TTM</m:t>
                  </m:r>
                </m:sub>
              </m:sSub>
            </m:den>
          </m:f>
          <m:r>
            <w:rPr>
              <w:rFonts w:ascii="Cambria Math" w:eastAsiaTheme="minorEastAsia" w:hAnsi="Cambria Math"/>
            </w:rPr>
            <m:t>×100%</m:t>
          </m:r>
        </m:oMath>
      </m:oMathPara>
    </w:p>
    <w:p w14:paraId="3A8BD9D0" w14:textId="7D1F8010" w:rsidR="001C2584" w:rsidRPr="001C2584" w:rsidRDefault="001C2584" w:rsidP="001C2584">
      <w:pPr>
        <w:pStyle w:val="ListParagraph"/>
        <w:numPr>
          <w:ilvl w:val="0"/>
          <w:numId w:val="20"/>
        </w:numPr>
        <w:rPr>
          <w:rFonts w:eastAsiaTheme="minorEastAsia"/>
          <w:b/>
          <w:bCs/>
        </w:rPr>
      </w:pPr>
      <w:r w:rsidRPr="001C2584">
        <w:rPr>
          <w:rFonts w:eastAsiaTheme="minorEastAsia"/>
          <w:b/>
          <w:bCs/>
        </w:rPr>
        <w:t>Adjusted NIM (NIM Điều chỉnh Rủi ro) TTM</w:t>
      </w:r>
    </w:p>
    <w:p w14:paraId="1F1167A8" w14:textId="52B65388"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Cost of Risk (CoR)</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Provision</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Average Loans</m:t>
                  </m:r>
                </m:e>
                <m:sub>
                  <m:r>
                    <m:rPr>
                      <m:nor/>
                    </m:rPr>
                    <w:rPr>
                      <w:rFonts w:eastAsiaTheme="minorEastAsia"/>
                    </w:rPr>
                    <m:t>TTM</m:t>
                  </m:r>
                </m:sub>
              </m:sSub>
            </m:den>
          </m:f>
          <m:r>
            <w:rPr>
              <w:rFonts w:ascii="Cambria Math" w:eastAsiaTheme="minorEastAsia" w:hAnsi="Cambria Math"/>
            </w:rPr>
            <m:t>×100%</m:t>
          </m:r>
        </m:oMath>
      </m:oMathPara>
    </w:p>
    <w:p w14:paraId="7C1AB50A" w14:textId="77777777" w:rsidR="0036709B" w:rsidRPr="001C2584" w:rsidRDefault="00000000" w:rsidP="0036709B">
      <w:pPr>
        <w:rPr>
          <w:rFonts w:eastAsiaTheme="minorEastAsia"/>
          <w:i/>
        </w:rPr>
      </w:pPr>
      <m:oMathPara>
        <m:oMath>
          <m:sSub>
            <m:sSubPr>
              <m:ctrlPr>
                <w:rPr>
                  <w:rFonts w:ascii="Cambria Math" w:hAnsi="Cambria Math"/>
                </w:rPr>
              </m:ctrlPr>
            </m:sSubPr>
            <m:e>
              <m:r>
                <m:rPr>
                  <m:nor/>
                </m:rPr>
                <m:t>Adjusted NIM</m:t>
              </m:r>
            </m:e>
            <m:sub>
              <m:r>
                <m:rPr>
                  <m:nor/>
                </m:rPr>
                <m:t>TTM</m:t>
              </m:r>
            </m:sub>
          </m:sSub>
          <m:r>
            <w:rPr>
              <w:rFonts w:ascii="Cambria Math" w:hAnsi="Cambria Math"/>
            </w:rPr>
            <m:t>=</m:t>
          </m:r>
          <m:sSub>
            <m:sSubPr>
              <m:ctrlPr>
                <w:rPr>
                  <w:rFonts w:ascii="Cambria Math" w:hAnsi="Cambria Math"/>
                </w:rPr>
              </m:ctrlPr>
            </m:sSubPr>
            <m:e>
              <m:r>
                <m:rPr>
                  <m:nor/>
                </m:rPr>
                <m:t>NIM</m:t>
              </m:r>
            </m:e>
            <m:sub>
              <m:r>
                <m:rPr>
                  <m:nor/>
                </m:rPr>
                <m:t>TTM</m:t>
              </m:r>
            </m:sub>
          </m:sSub>
          <m:r>
            <w:rPr>
              <w:rFonts w:ascii="Cambria Math" w:hAnsi="Cambria Math"/>
            </w:rPr>
            <m:t>-</m:t>
          </m:r>
          <m:sSub>
            <m:sSubPr>
              <m:ctrlPr>
                <w:rPr>
                  <w:rFonts w:ascii="Cambria Math" w:hAnsi="Cambria Math"/>
                </w:rPr>
              </m:ctrlPr>
            </m:sSubPr>
            <m:e>
              <m:r>
                <m:rPr>
                  <m:nor/>
                </m:rPr>
                <m:t>Cost of Risk</m:t>
              </m:r>
            </m:e>
            <m:sub>
              <m:r>
                <m:rPr>
                  <m:nor/>
                </m:rPr>
                <m:t>TTM</m:t>
              </m:r>
            </m:sub>
          </m:sSub>
        </m:oMath>
      </m:oMathPara>
    </w:p>
    <w:p w14:paraId="67E478C7" w14:textId="75367F18" w:rsidR="001C2584" w:rsidRPr="0036709B" w:rsidRDefault="00000000" w:rsidP="0036709B">
      <w:pPr>
        <w:pStyle w:val="ListParagraph"/>
        <w:numPr>
          <w:ilvl w:val="0"/>
          <w:numId w:val="20"/>
        </w:numPr>
        <w:rPr>
          <w:rFonts w:eastAsiaTheme="minorEastAsia"/>
        </w:rPr>
      </w:pPr>
      <m:oMath>
        <m:sSub>
          <m:sSubPr>
            <m:ctrlPr>
              <w:rPr>
                <w:rFonts w:ascii="Cambria Math" w:hAnsi="Cambria Math"/>
              </w:rPr>
            </m:ctrlPr>
          </m:sSubPr>
          <m:e>
            <m:r>
              <m:rPr>
                <m:nor/>
              </m:rPr>
              <m:t>Asset Yield</m:t>
            </m:r>
          </m:e>
          <m:sub>
            <m:r>
              <m:rPr>
                <m:nor/>
              </m:rPr>
              <m:t>TTM</m:t>
            </m:r>
          </m:sub>
        </m:sSub>
      </m:oMath>
      <w:r w:rsidR="0036709B">
        <w:rPr>
          <w:rFonts w:eastAsiaTheme="minorEastAsia"/>
        </w:rPr>
        <w:t xml:space="preserve"> và </w:t>
      </w:r>
      <m:oMath>
        <m:sSub>
          <m:sSubPr>
            <m:ctrlPr>
              <w:rPr>
                <w:rFonts w:ascii="Cambria Math" w:hAnsi="Cambria Math"/>
              </w:rPr>
            </m:ctrlPr>
          </m:sSubPr>
          <m:e>
            <m:r>
              <m:rPr>
                <m:nor/>
              </m:rPr>
              <m:t>COF</m:t>
            </m:r>
          </m:e>
          <m:sub>
            <m:r>
              <m:rPr>
                <m:nor/>
              </m:rPr>
              <m:t>TTM</m:t>
            </m:r>
          </m:sub>
        </m:sSub>
      </m:oMath>
    </w:p>
    <w:p w14:paraId="54C75C75" w14:textId="38CF7CC3" w:rsidR="008A1A80" w:rsidRPr="008A1A80" w:rsidRDefault="00000000" w:rsidP="008A1A80">
      <m:oMathPara>
        <m:oMath>
          <m:sSub>
            <m:sSubPr>
              <m:ctrlPr>
                <w:rPr>
                  <w:rFonts w:ascii="Cambria Math" w:hAnsi="Cambria Math"/>
                </w:rPr>
              </m:ctrlPr>
            </m:sSubPr>
            <m:e>
              <m:r>
                <m:rPr>
                  <m:nor/>
                </m:rPr>
                <m:t>Asset Yield</m:t>
              </m:r>
            </m:e>
            <m:sub>
              <m:r>
                <m:rPr>
                  <m:nor/>
                </m:rPr>
                <m:t>TTM</m:t>
              </m:r>
            </m:sub>
          </m:sSub>
          <m:r>
            <w:rPr>
              <w:rFonts w:ascii="Cambria Math" w:hAnsi="Cambria Math"/>
            </w:rPr>
            <m:t>=</m:t>
          </m:r>
          <m:f>
            <m:fPr>
              <m:ctrlPr>
                <w:rPr>
                  <w:rFonts w:ascii="Cambria Math" w:hAnsi="Cambria Math"/>
                </w:rPr>
              </m:ctrlPr>
            </m:fPr>
            <m:num>
              <m:r>
                <m:rPr>
                  <m:nor/>
                </m:rPr>
                <w:rPr>
                  <w:rFonts w:ascii="Cambria Math"/>
                </w:rPr>
                <m:t xml:space="preserve"> </m:t>
              </m:r>
              <m:sSub>
                <m:sSubPr>
                  <m:ctrlPr>
                    <w:rPr>
                      <w:rFonts w:ascii="Cambria Math" w:eastAsiaTheme="minorEastAsia" w:hAnsi="Cambria Math"/>
                    </w:rPr>
                  </m:ctrlPr>
                </m:sSubPr>
                <m:e>
                  <m:r>
                    <m:rPr>
                      <m:nor/>
                    </m:rPr>
                    <w:rPr>
                      <w:rFonts w:eastAsiaTheme="minorEastAsia"/>
                    </w:rPr>
                    <m:t>Interest Income</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AEA</m:t>
                  </m:r>
                </m:e>
                <m:sub>
                  <m:r>
                    <m:rPr>
                      <m:nor/>
                    </m:rPr>
                    <w:rPr>
                      <w:rFonts w:eastAsiaTheme="minorEastAsia"/>
                    </w:rPr>
                    <m:t>TTM</m:t>
                  </m:r>
                </m:sub>
              </m:sSub>
            </m:den>
          </m:f>
        </m:oMath>
      </m:oMathPara>
    </w:p>
    <w:p w14:paraId="2ED95DD1" w14:textId="45412CE3" w:rsidR="009179CE" w:rsidRPr="008A1A80" w:rsidRDefault="0036709B" w:rsidP="009179CE">
      <m:oMathPara>
        <m:oMath>
          <m:r>
            <m:rPr>
              <m:sty m:val="p"/>
            </m:rPr>
            <w:br/>
          </m:r>
        </m:oMath>
        <m:oMath>
          <m:sSub>
            <m:sSubPr>
              <m:ctrlPr>
                <w:rPr>
                  <w:rFonts w:ascii="Cambria Math" w:hAnsi="Cambria Math"/>
                </w:rPr>
              </m:ctrlPr>
            </m:sSubPr>
            <m:e>
              <m:r>
                <m:rPr>
                  <m:nor/>
                </m:rPr>
                <w:rPr>
                  <w:rFonts w:ascii="Cambria Math"/>
                </w:rPr>
                <m:t>COF</m:t>
              </m:r>
            </m:e>
            <m:sub>
              <m:r>
                <m:rPr>
                  <m:nor/>
                </m:rPr>
                <m:t>TTM</m:t>
              </m:r>
            </m:sub>
          </m:sSub>
          <m:r>
            <w:rPr>
              <w:rFonts w:ascii="Cambria Math" w:hAnsi="Cambria Math"/>
            </w:rPr>
            <m:t>=</m:t>
          </m:r>
          <m:f>
            <m:fPr>
              <m:ctrlPr>
                <w:rPr>
                  <w:rFonts w:ascii="Cambria Math" w:hAnsi="Cambria Math"/>
                </w:rPr>
              </m:ctrlPr>
            </m:fPr>
            <m:num>
              <m:sSub>
                <m:sSubPr>
                  <m:ctrlPr>
                    <w:rPr>
                      <w:rFonts w:ascii="Cambria Math" w:eastAsiaTheme="minorEastAsia" w:hAnsi="Cambria Math"/>
                    </w:rPr>
                  </m:ctrlPr>
                </m:sSubPr>
                <m:e>
                  <m:r>
                    <m:rPr>
                      <m:nor/>
                    </m:rPr>
                    <w:rPr>
                      <w:rFonts w:eastAsiaTheme="minorEastAsia"/>
                    </w:rPr>
                    <m:t>Interest Expense</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AIBL</m:t>
                  </m:r>
                </m:e>
                <m:sub>
                  <m:r>
                    <m:rPr>
                      <m:nor/>
                    </m:rPr>
                    <w:rPr>
                      <w:rFonts w:eastAsiaTheme="minorEastAsia"/>
                    </w:rPr>
                    <m:t>TTM</m:t>
                  </m:r>
                </m:sub>
              </m:sSub>
            </m:den>
          </m:f>
        </m:oMath>
      </m:oMathPara>
    </w:p>
    <w:p w14:paraId="7F32D8C1" w14:textId="63F0F450" w:rsidR="008A1A80" w:rsidRPr="008A1A80" w:rsidRDefault="008A1A80" w:rsidP="008A1A80"/>
    <w:p w14:paraId="42F306D8" w14:textId="77777777" w:rsidR="008A1A80" w:rsidRPr="008A1A80" w:rsidRDefault="008A1A80" w:rsidP="008A1A80">
      <w:pPr>
        <w:numPr>
          <w:ilvl w:val="0"/>
          <w:numId w:val="6"/>
        </w:numPr>
      </w:pPr>
      <w:r w:rsidRPr="008A1A80">
        <w:rPr>
          <w:b/>
          <w:bCs/>
        </w:rPr>
        <w:t>Câu chuyện kinh doanh (Cho người dùng phổ thông):</w:t>
      </w:r>
    </w:p>
    <w:p w14:paraId="005A6F61" w14:textId="77777777" w:rsidR="008A1A80" w:rsidRPr="008A1A80" w:rsidRDefault="008A1A80" w:rsidP="008A1A80">
      <w:pPr>
        <w:numPr>
          <w:ilvl w:val="1"/>
          <w:numId w:val="6"/>
        </w:numPr>
      </w:pPr>
      <w:r w:rsidRPr="008A1A80">
        <w:rPr>
          <w:i/>
          <w:iCs/>
        </w:rPr>
        <w:t>Giải thích dễ hiểu:</w:t>
      </w:r>
      <w:r w:rsidRPr="008A1A80">
        <w:t xml:space="preserve"> "NIM là mức chênh lệch giữa giá ngân hàng cho vay ra và giá ngân hàng nhập vốn vào. Tiền gửi không kỳ hạn (CASA) là nguồn vốn giá siêu rẻ (lãi suất chỉ 0.2-0.5%). Ngân hàng nào có CASA cao sẽ có CoF rất thấp. Tuy nhiên, nếu NIM cao mà trừ đi Chi phí rủi ro tín dụng (Adjusted NIM) bị sụt giảm mạnh, chứng tỏ ngân hàng đang ăn vào vốn tương lai để lấy lãi ngắn hạn." </w:t>
      </w:r>
    </w:p>
    <w:p w14:paraId="4D078BF7" w14:textId="77777777" w:rsidR="008A1A80" w:rsidRPr="008A1A80" w:rsidRDefault="008A1A80" w:rsidP="008A1A80">
      <w:pPr>
        <w:rPr>
          <w:b/>
          <w:bCs/>
        </w:rPr>
      </w:pPr>
      <w:r w:rsidRPr="008A1A80">
        <w:rPr>
          <w:b/>
          <w:bCs/>
        </w:rPr>
        <w:t>Biểu đồ 7: Revenue Structure &amp; Non-NII Diversification Matrix (Cấu trúc Thu nhập &amp; Mức độ Đa dạng hóa)</w:t>
      </w:r>
    </w:p>
    <w:p w14:paraId="35917213" w14:textId="77777777" w:rsidR="008A1A80" w:rsidRPr="008A1A80" w:rsidRDefault="008A1A80" w:rsidP="008A1A80">
      <w:pPr>
        <w:numPr>
          <w:ilvl w:val="0"/>
          <w:numId w:val="7"/>
        </w:numPr>
      </w:pPr>
      <w:r w:rsidRPr="008A1A80">
        <w:rPr>
          <w:b/>
          <w:bCs/>
        </w:rPr>
        <w:t>Mục tiêu phân tích:</w:t>
      </w:r>
      <w:r w:rsidRPr="008A1A80">
        <w:t xml:space="preserve"> Đánh giá tính bền vững của doanh thu, khả năng giảm phụ thuộc vào tín dụng thông qua thu nhập từ phí dịch vụ cốt lõi (NFI). </w:t>
      </w:r>
    </w:p>
    <w:p w14:paraId="27D21999" w14:textId="2BABF939" w:rsidR="008A1A80" w:rsidRPr="008A1A80" w:rsidRDefault="008A1A80" w:rsidP="008A1A80">
      <w:pPr>
        <w:numPr>
          <w:ilvl w:val="0"/>
          <w:numId w:val="7"/>
        </w:numPr>
      </w:pPr>
      <w:r w:rsidRPr="008A1A80">
        <w:rPr>
          <w:b/>
          <w:bCs/>
        </w:rPr>
        <w:t>Lớp dữ liệu cần thiết:</w:t>
      </w:r>
      <w:r w:rsidRPr="008A1A80">
        <w:t xml:space="preserve"> Dữ liệu Quý, TTM (17 quý) </w:t>
      </w:r>
    </w:p>
    <w:p w14:paraId="21A13AD3" w14:textId="5F34D567" w:rsidR="0035452E" w:rsidRDefault="008A1A80" w:rsidP="008A1A80">
      <w:pPr>
        <w:numPr>
          <w:ilvl w:val="0"/>
          <w:numId w:val="7"/>
        </w:numPr>
      </w:pPr>
      <w:r w:rsidRPr="008A1A80">
        <w:rPr>
          <w:b/>
          <w:bCs/>
        </w:rPr>
        <w:t>Chỉ tiêu hiển thị:</w:t>
      </w:r>
      <w:r w:rsidRPr="008A1A80">
        <w:t xml:space="preserve"> </w:t>
      </w:r>
      <w:r w:rsidR="009F2E39">
        <w:t>(Lưu ý: Mỗi lớp dữ liệu sẽ chỉ tính riêng theo quý hoặc theo TTM)</w:t>
      </w:r>
    </w:p>
    <w:p w14:paraId="300259DD" w14:textId="77777777" w:rsidR="0035452E" w:rsidRDefault="0035452E" w:rsidP="0035452E">
      <w:pPr>
        <w:ind w:left="720"/>
      </w:pPr>
      <w:r>
        <w:t xml:space="preserve">- </w:t>
      </w:r>
      <w:r w:rsidR="008A1A80" w:rsidRPr="008A1A80">
        <w:t>Thu nhập lãi thuần (NII)</w:t>
      </w:r>
    </w:p>
    <w:p w14:paraId="46424956" w14:textId="77777777" w:rsidR="0035452E" w:rsidRDefault="0035452E" w:rsidP="0035452E">
      <w:pPr>
        <w:ind w:left="720"/>
      </w:pPr>
      <w:r>
        <w:lastRenderedPageBreak/>
        <w:t>-</w:t>
      </w:r>
      <w:r w:rsidR="008A1A80" w:rsidRPr="008A1A80">
        <w:t xml:space="preserve"> Thu nhập phí dịch vụ ròng (NFI)</w:t>
      </w:r>
    </w:p>
    <w:p w14:paraId="2C05B184" w14:textId="77777777" w:rsidR="0035452E" w:rsidRDefault="0035452E" w:rsidP="0035452E">
      <w:pPr>
        <w:ind w:left="720"/>
      </w:pPr>
      <w:r>
        <w:t>-</w:t>
      </w:r>
      <w:r w:rsidR="008A1A80" w:rsidRPr="008A1A80">
        <w:t xml:space="preserve"> Lợi nhuận FX &amp; Kinh doanh chứng khoán</w:t>
      </w:r>
    </w:p>
    <w:p w14:paraId="4FDDE277" w14:textId="77777777" w:rsidR="0035452E" w:rsidRDefault="0035452E" w:rsidP="0035452E">
      <w:pPr>
        <w:ind w:left="720"/>
      </w:pPr>
      <w:r>
        <w:t>-</w:t>
      </w:r>
      <w:r w:rsidR="008A1A80" w:rsidRPr="008A1A80">
        <w:t xml:space="preserve"> Thu nhập khác</w:t>
      </w:r>
    </w:p>
    <w:p w14:paraId="422CBC21" w14:textId="0E45DDE7" w:rsidR="008A1A80" w:rsidRPr="008A1A80" w:rsidRDefault="0035452E" w:rsidP="0035452E">
      <w:pPr>
        <w:ind w:left="720"/>
      </w:pPr>
      <w:r>
        <w:t>-</w:t>
      </w:r>
      <w:r w:rsidR="008A1A80" w:rsidRPr="008A1A80">
        <w:t xml:space="preserve"> Tỷ lệ NFI/TOI (%). </w:t>
      </w:r>
    </w:p>
    <w:p w14:paraId="493A04A5" w14:textId="77777777" w:rsidR="008A1A80" w:rsidRPr="008A1A80" w:rsidRDefault="008A1A80" w:rsidP="008A1A80">
      <w:pPr>
        <w:numPr>
          <w:ilvl w:val="0"/>
          <w:numId w:val="7"/>
        </w:numPr>
      </w:pPr>
      <w:r w:rsidRPr="008A1A80">
        <w:rPr>
          <w:b/>
          <w:bCs/>
        </w:rPr>
        <w:t>Dạng đồ họa khuyến nghị:</w:t>
      </w:r>
      <w:r w:rsidRPr="008A1A80">
        <w:t xml:space="preserve"> 100% Stacked Bar Chart (Cột chồng 100% các cấu phần thu nhập) kết hợp Đường tỷ trọng NFI/TOI. </w:t>
      </w:r>
    </w:p>
    <w:p w14:paraId="51D112CB" w14:textId="77777777" w:rsidR="008A1A80" w:rsidRPr="008A1A80" w:rsidRDefault="008A1A80" w:rsidP="008A1A80">
      <w:pPr>
        <w:numPr>
          <w:ilvl w:val="0"/>
          <w:numId w:val="7"/>
        </w:numPr>
      </w:pPr>
      <w:r w:rsidRPr="008A1A80">
        <w:rPr>
          <w:b/>
          <w:bCs/>
        </w:rPr>
        <w:t>Công thức toán học &amp; Trích xuất dòng dữ liệu:</w:t>
      </w:r>
    </w:p>
    <w:p w14:paraId="5CCAE251" w14:textId="6ECE8771" w:rsidR="008A1A80" w:rsidRPr="008A1A80" w:rsidRDefault="008A1A80" w:rsidP="008A1A80">
      <m:oMathPara>
        <m:oMath>
          <m:r>
            <m:rPr>
              <m:nor/>
            </m:rPr>
            <m:t>TOI</m:t>
          </m:r>
          <m:r>
            <w:rPr>
              <w:rFonts w:ascii="Cambria Math" w:hAnsi="Cambria Math"/>
            </w:rPr>
            <m:t>=</m:t>
          </m:r>
          <m:r>
            <m:rPr>
              <m:nor/>
            </m:rPr>
            <m:t>NII</m:t>
          </m:r>
          <m:r>
            <w:rPr>
              <w:rFonts w:ascii="Cambria Math" w:hAnsi="Cambria Math"/>
            </w:rPr>
            <m:t>+</m:t>
          </m:r>
          <m:r>
            <m:rPr>
              <m:nor/>
            </m:rPr>
            <m:t>NFI</m:t>
          </m:r>
          <m:r>
            <w:rPr>
              <w:rFonts w:ascii="Cambria Math" w:hAnsi="Cambria Math"/>
            </w:rPr>
            <m:t>+</m:t>
          </m:r>
          <m:r>
            <m:rPr>
              <m:nor/>
            </m:rPr>
            <m:t>Net Trading/Investment</m:t>
          </m:r>
          <m:r>
            <w:rPr>
              <w:rFonts w:ascii="Cambria Math" w:hAnsi="Cambria Math"/>
            </w:rPr>
            <m:t>+</m:t>
          </m:r>
          <m:r>
            <m:rPr>
              <m:nor/>
            </m:rPr>
            <m:t>Other Income</m:t>
          </m:r>
        </m:oMath>
      </m:oMathPara>
    </w:p>
    <w:p w14:paraId="6E591ED4" w14:textId="157C4D72" w:rsidR="008A1A80" w:rsidRPr="008A1A80" w:rsidRDefault="008A1A80" w:rsidP="008A1A80">
      <m:oMathPara>
        <m:oMath>
          <m:r>
            <m:rPr>
              <m:nor/>
            </m:rPr>
            <m:t>NFI / TOI</m:t>
          </m:r>
          <m:r>
            <w:rPr>
              <w:rFonts w:ascii="Cambria Math" w:hAnsi="Cambria Math"/>
            </w:rPr>
            <m:t>=</m:t>
          </m:r>
          <m:f>
            <m:fPr>
              <m:ctrlPr>
                <w:rPr>
                  <w:rFonts w:ascii="Cambria Math" w:hAnsi="Cambria Math"/>
                </w:rPr>
              </m:ctrlPr>
            </m:fPr>
            <m:num>
              <m:r>
                <m:rPr>
                  <m:nor/>
                </m:rPr>
                <m:t>Thu nhập thuần từ hoạt động dịch vụ</m:t>
              </m:r>
            </m:num>
            <m:den>
              <m:r>
                <m:rPr>
                  <m:nor/>
                </m:rPr>
                <m:t>Tổng thu nhập hoạt động (TOI)</m:t>
              </m:r>
            </m:den>
          </m:f>
          <m:r>
            <w:rPr>
              <w:rFonts w:ascii="Cambria Math" w:hAnsi="Cambria Math"/>
            </w:rPr>
            <m:t>×100%</m:t>
          </m:r>
        </m:oMath>
      </m:oMathPara>
    </w:p>
    <w:p w14:paraId="6C00B050" w14:textId="77777777" w:rsidR="008A1A80" w:rsidRPr="008A1A80" w:rsidRDefault="008A1A80" w:rsidP="008A1A80">
      <w:pPr>
        <w:numPr>
          <w:ilvl w:val="0"/>
          <w:numId w:val="7"/>
        </w:numPr>
      </w:pPr>
      <w:r w:rsidRPr="008A1A80">
        <w:rPr>
          <w:b/>
          <w:bCs/>
        </w:rPr>
        <w:t>Câu chuyện kinh doanh (Cho người dùng phổ thông):</w:t>
      </w:r>
    </w:p>
    <w:p w14:paraId="7178CC4B" w14:textId="77777777" w:rsidR="008A1A80" w:rsidRPr="008A1A80" w:rsidRDefault="008A1A80" w:rsidP="008A1A80">
      <w:pPr>
        <w:numPr>
          <w:ilvl w:val="1"/>
          <w:numId w:val="7"/>
        </w:numPr>
      </w:pPr>
      <w:r w:rsidRPr="008A1A80">
        <w:rPr>
          <w:i/>
          <w:iCs/>
        </w:rPr>
        <w:t>Giải thích dễ hiểu:</w:t>
      </w:r>
      <w:r w:rsidRPr="008A1A80">
        <w:t xml:space="preserve"> "Một ngân hàng chỉ sống dựa vào thu nhập lãi giống như người đi trên một chân. Khi lãi suất biến động, doanh thu sẽ chao đảo. Thu nhập dịch vụ (phí chuyển tiền, thẻ, bancassurance, thanh toán) là chân thứ hai giúp ngân hàng đứng vững bất chấp chu kỳ lãi suất." </w:t>
      </w:r>
    </w:p>
    <w:p w14:paraId="7196BDBB" w14:textId="77777777" w:rsidR="008A1A80" w:rsidRPr="008A1A80" w:rsidRDefault="008A1A80" w:rsidP="008A1A80">
      <w:pPr>
        <w:rPr>
          <w:b/>
          <w:bCs/>
        </w:rPr>
      </w:pPr>
      <w:r w:rsidRPr="008A1A80">
        <w:rPr>
          <w:b/>
          <w:bCs/>
        </w:rPr>
        <w:t>Biểu đồ 8: Operational Efficiency &amp; Cost Control Curve (Đường Hiệu quả Vận hành CIR)</w:t>
      </w:r>
    </w:p>
    <w:p w14:paraId="3EF9AD6A" w14:textId="77777777" w:rsidR="008A1A80" w:rsidRPr="008A1A80" w:rsidRDefault="008A1A80" w:rsidP="008A1A80">
      <w:pPr>
        <w:numPr>
          <w:ilvl w:val="0"/>
          <w:numId w:val="8"/>
        </w:numPr>
      </w:pPr>
      <w:r w:rsidRPr="008A1A80">
        <w:rPr>
          <w:b/>
          <w:bCs/>
        </w:rPr>
        <w:t>Mục tiêu phân tích:</w:t>
      </w:r>
      <w:r w:rsidRPr="008A1A80">
        <w:t xml:space="preserve"> Đánh giá năng lực quản trị chi phí hoạt động, hiệu ứng đòn bẩy vận hành nhờ chuyển đổi số. </w:t>
      </w:r>
    </w:p>
    <w:p w14:paraId="0B7E865D" w14:textId="7C74B3CF" w:rsidR="008A1A80" w:rsidRPr="008A1A80" w:rsidRDefault="008A1A80" w:rsidP="008A1A80">
      <w:pPr>
        <w:numPr>
          <w:ilvl w:val="0"/>
          <w:numId w:val="8"/>
        </w:numPr>
      </w:pPr>
      <w:r w:rsidRPr="008A1A80">
        <w:rPr>
          <w:b/>
          <w:bCs/>
        </w:rPr>
        <w:t>Lớp dữ liệu cần thiết:</w:t>
      </w:r>
      <w:r w:rsidRPr="008A1A80">
        <w:t xml:space="preserve"> Dữ liệu Quý, TTM (17 quý)</w:t>
      </w:r>
      <w:r w:rsidR="006E2298">
        <w:t>.</w:t>
      </w:r>
    </w:p>
    <w:p w14:paraId="6FD35AD6" w14:textId="4B46D01D" w:rsidR="006E2298" w:rsidRDefault="008A1A80" w:rsidP="008A1A80">
      <w:pPr>
        <w:numPr>
          <w:ilvl w:val="0"/>
          <w:numId w:val="8"/>
        </w:numPr>
      </w:pPr>
      <w:r w:rsidRPr="008A1A80">
        <w:rPr>
          <w:b/>
          <w:bCs/>
        </w:rPr>
        <w:t>Chỉ tiêu hiển thị:</w:t>
      </w:r>
      <w:r w:rsidRPr="008A1A80">
        <w:t xml:space="preserve"> </w:t>
      </w:r>
      <w:r w:rsidR="00DD4C2B">
        <w:t>(Lưu ý: Mỗi lớp dữ liệu sẽ chỉ tính riêng theo quý hoặc theo TTM)</w:t>
      </w:r>
    </w:p>
    <w:p w14:paraId="311A05A8" w14:textId="240F761E" w:rsidR="00DB69D3" w:rsidRDefault="00DB69D3" w:rsidP="00DB69D3">
      <w:pPr>
        <w:ind w:left="720"/>
      </w:pPr>
      <w:r>
        <w:rPr>
          <w:b/>
          <w:bCs/>
        </w:rPr>
        <w:t>-</w:t>
      </w:r>
      <w:r>
        <w:t xml:space="preserve"> TOI: Biểu đồ cột</w:t>
      </w:r>
    </w:p>
    <w:p w14:paraId="4D42813C" w14:textId="76753F82" w:rsidR="00DB69D3" w:rsidRDefault="00DB69D3" w:rsidP="00DB69D3">
      <w:pPr>
        <w:ind w:left="720"/>
      </w:pPr>
      <w:r>
        <w:t>- OPEX:</w:t>
      </w:r>
      <w:r w:rsidRPr="00DB69D3">
        <w:t xml:space="preserve"> </w:t>
      </w:r>
      <w:r>
        <w:t>Biểu đồ cột</w:t>
      </w:r>
    </w:p>
    <w:p w14:paraId="22B1B3FE" w14:textId="077185B8" w:rsidR="006E2298" w:rsidRDefault="006E2298" w:rsidP="006E2298">
      <w:pPr>
        <w:ind w:left="720"/>
      </w:pPr>
      <w:r>
        <w:t xml:space="preserve">- </w:t>
      </w:r>
      <w:r w:rsidR="008A1A80" w:rsidRPr="008A1A80">
        <w:t>Tốc độ Tăng trưởng TOI (%)</w:t>
      </w:r>
      <w:r w:rsidR="00DB69D3">
        <w:t>: Đường line</w:t>
      </w:r>
    </w:p>
    <w:p w14:paraId="576934AB" w14:textId="4EE73CD6" w:rsidR="006E2298" w:rsidRDefault="006E2298" w:rsidP="006E2298">
      <w:pPr>
        <w:ind w:left="720"/>
      </w:pPr>
      <w:r>
        <w:t>-</w:t>
      </w:r>
      <w:r w:rsidR="008A1A80" w:rsidRPr="008A1A80">
        <w:t xml:space="preserve"> Tốc độ Tăng trưởng Chi phí hoạt động OPEX (%)</w:t>
      </w:r>
      <w:r w:rsidR="00DB69D3">
        <w:t>: Đường line</w:t>
      </w:r>
    </w:p>
    <w:p w14:paraId="0FF562DF" w14:textId="2FC8352A" w:rsidR="008A1A80" w:rsidRDefault="006E2298" w:rsidP="006E2298">
      <w:pPr>
        <w:ind w:left="720"/>
      </w:pPr>
      <w:r>
        <w:t>-</w:t>
      </w:r>
      <w:r w:rsidR="008A1A80" w:rsidRPr="008A1A80">
        <w:t xml:space="preserve"> Tỷ lệ Cost-to-Income Ratio (CIR %)</w:t>
      </w:r>
      <w:r w:rsidR="00DB69D3">
        <w:t>:</w:t>
      </w:r>
      <w:r w:rsidR="00DB69D3" w:rsidRPr="00DB69D3">
        <w:t xml:space="preserve"> </w:t>
      </w:r>
      <w:r w:rsidR="00DB69D3">
        <w:t>Đường line</w:t>
      </w:r>
      <w:r w:rsidR="008A1A80" w:rsidRPr="008A1A80">
        <w:t xml:space="preserve"> </w:t>
      </w:r>
      <w:r w:rsidR="00DB69D3">
        <w:t>đậm</w:t>
      </w:r>
    </w:p>
    <w:p w14:paraId="3E818010" w14:textId="20A7449C" w:rsidR="00FC039C" w:rsidRPr="008A1A80" w:rsidRDefault="00FC039C" w:rsidP="006E2298">
      <w:pPr>
        <w:ind w:left="720"/>
      </w:pPr>
      <w:r>
        <w:t xml:space="preserve">- </w:t>
      </w:r>
      <w:r w:rsidRPr="00FC039C">
        <w:rPr>
          <w:b/>
          <w:bCs/>
        </w:rPr>
        <w:t>Đòn bẩy Vận hành (Operating Leverage %)</w:t>
      </w:r>
      <w:r w:rsidR="00DB69D3">
        <w:rPr>
          <w:b/>
          <w:bCs/>
        </w:rPr>
        <w:t>: Dán nhãn</w:t>
      </w:r>
      <w:r w:rsidR="00632E08">
        <w:rPr>
          <w:b/>
          <w:bCs/>
        </w:rPr>
        <w:t xml:space="preserve"> dạng mô tả thêm cho CIR</w:t>
      </w:r>
    </w:p>
    <w:p w14:paraId="53DECA9F" w14:textId="425778F1" w:rsidR="008A1A80" w:rsidRPr="008A1A80" w:rsidRDefault="008A1A80" w:rsidP="008A1A80">
      <w:pPr>
        <w:numPr>
          <w:ilvl w:val="0"/>
          <w:numId w:val="8"/>
        </w:numPr>
      </w:pPr>
      <w:r w:rsidRPr="008A1A80">
        <w:rPr>
          <w:b/>
          <w:bCs/>
        </w:rPr>
        <w:t>Dạng đồ họa khuyến nghị:</w:t>
      </w:r>
      <w:r w:rsidRPr="008A1A80">
        <w:t xml:space="preserve"> </w:t>
      </w:r>
      <w:r w:rsidR="009438AA" w:rsidRPr="009438AA">
        <w:t>Multi-Axis Combo Chart</w:t>
      </w:r>
    </w:p>
    <w:p w14:paraId="251005C9" w14:textId="77777777" w:rsidR="008A1A80" w:rsidRPr="008A1A80" w:rsidRDefault="008A1A80" w:rsidP="008A1A80">
      <w:pPr>
        <w:numPr>
          <w:ilvl w:val="0"/>
          <w:numId w:val="8"/>
        </w:numPr>
      </w:pPr>
      <w:r w:rsidRPr="008A1A80">
        <w:rPr>
          <w:b/>
          <w:bCs/>
        </w:rPr>
        <w:t>Công thức toán học &amp; Trích xuất dòng dữ liệu:</w:t>
      </w:r>
    </w:p>
    <w:p w14:paraId="72BAC98E" w14:textId="15D9B8D4" w:rsidR="008A1A80" w:rsidRPr="00DB69D3" w:rsidRDefault="00000000" w:rsidP="008A1A80">
      <w:pPr>
        <w:rPr>
          <w:sz w:val="20"/>
          <w:szCs w:val="20"/>
        </w:rPr>
      </w:pPr>
      <m:oMathPara>
        <m:oMath>
          <m:sSub>
            <m:sSubPr>
              <m:ctrlPr>
                <w:rPr>
                  <w:rFonts w:ascii="Cambria Math" w:hAnsi="Cambria Math"/>
                  <w:sz w:val="20"/>
                  <w:szCs w:val="20"/>
                </w:rPr>
              </m:ctrlPr>
            </m:sSubPr>
            <m:e>
              <m:r>
                <m:rPr>
                  <m:nor/>
                </m:rPr>
                <w:rPr>
                  <w:rFonts w:ascii="Cambria Math"/>
                  <w:sz w:val="20"/>
                  <w:szCs w:val="20"/>
                </w:rPr>
                <m:t>CIR</m:t>
              </m:r>
            </m:e>
            <m:sub>
              <m:r>
                <m:rPr>
                  <m:nor/>
                </m:rPr>
                <w:rPr>
                  <w:rFonts w:ascii="Cambria Math"/>
                  <w:sz w:val="20"/>
                  <w:szCs w:val="20"/>
                </w:rPr>
                <m:t>TTM</m:t>
              </m:r>
            </m:sub>
          </m:sSub>
          <m:r>
            <w:rPr>
              <w:rFonts w:ascii="Cambria Math" w:hAnsi="Cambria Math"/>
              <w:sz w:val="20"/>
              <w:szCs w:val="20"/>
            </w:rPr>
            <m:t>=</m:t>
          </m:r>
          <m:f>
            <m:fPr>
              <m:ctrlPr>
                <w:rPr>
                  <w:rFonts w:ascii="Cambria Math" w:hAnsi="Cambria Math"/>
                  <w:sz w:val="20"/>
                  <w:szCs w:val="20"/>
                </w:rPr>
              </m:ctrlPr>
            </m:fPr>
            <m:num>
              <m:r>
                <m:rPr>
                  <m:nor/>
                </m:rPr>
                <w:rPr>
                  <w:sz w:val="20"/>
                  <w:szCs w:val="20"/>
                </w:rPr>
                <m:t>Chi phí Quản lý Doanh nghiệp </m:t>
              </m:r>
              <m:r>
                <m:rPr>
                  <m:nor/>
                </m:rPr>
                <w:rPr>
                  <w:rFonts w:ascii="Cambria Math"/>
                  <w:sz w:val="20"/>
                  <w:szCs w:val="20"/>
                </w:rPr>
                <m:t>TTM</m:t>
              </m:r>
              <m:r>
                <m:rPr>
                  <m:nor/>
                </m:rPr>
                <w:rPr>
                  <w:sz w:val="20"/>
                  <w:szCs w:val="20"/>
                </w:rPr>
                <m:t>+ Chi phí Hoạt động khác </m:t>
              </m:r>
              <m:r>
                <m:rPr>
                  <m:nor/>
                </m:rPr>
                <w:rPr>
                  <w:rFonts w:ascii="Cambria Math"/>
                  <w:sz w:val="20"/>
                  <w:szCs w:val="20"/>
                </w:rPr>
                <m:t>TTM</m:t>
              </m:r>
              <m:r>
                <m:rPr>
                  <m:nor/>
                </m:rPr>
                <w:rPr>
                  <w:sz w:val="20"/>
                  <w:szCs w:val="20"/>
                </w:rPr>
                <m:t>(loại trừ Dự phòng)</m:t>
              </m:r>
            </m:num>
            <m:den>
              <m:r>
                <m:rPr>
                  <m:nor/>
                </m:rPr>
                <w:rPr>
                  <w:sz w:val="20"/>
                  <w:szCs w:val="20"/>
                </w:rPr>
                <m:t>Tổng Thu nhập Hoạt động (</m:t>
              </m:r>
              <m:sSub>
                <m:sSubPr>
                  <m:ctrlPr>
                    <w:rPr>
                      <w:rFonts w:ascii="Cambria Math" w:hAnsi="Cambria Math"/>
                      <w:sz w:val="20"/>
                      <w:szCs w:val="20"/>
                    </w:rPr>
                  </m:ctrlPr>
                </m:sSubPr>
                <m:e>
                  <m:r>
                    <m:rPr>
                      <m:nor/>
                    </m:rPr>
                    <w:rPr>
                      <w:rFonts w:ascii="Cambria Math"/>
                      <w:sz w:val="20"/>
                      <w:szCs w:val="20"/>
                    </w:rPr>
                    <m:t>TOI</m:t>
                  </m:r>
                </m:e>
                <m:sub>
                  <m:r>
                    <m:rPr>
                      <m:nor/>
                    </m:rPr>
                    <w:rPr>
                      <w:rFonts w:ascii="Cambria Math"/>
                      <w:sz w:val="20"/>
                      <w:szCs w:val="20"/>
                    </w:rPr>
                    <m:t>TTM</m:t>
                  </m:r>
                </m:sub>
              </m:sSub>
              <m:r>
                <m:rPr>
                  <m:nor/>
                </m:rPr>
                <w:rPr>
                  <w:sz w:val="20"/>
                  <w:szCs w:val="20"/>
                </w:rPr>
                <m:t>)</m:t>
              </m:r>
            </m:den>
          </m:f>
          <m:r>
            <w:rPr>
              <w:rFonts w:ascii="Cambria Math" w:hAnsi="Cambria Math"/>
              <w:sz w:val="20"/>
              <w:szCs w:val="20"/>
            </w:rPr>
            <m:t>×100%</m:t>
          </m:r>
        </m:oMath>
      </m:oMathPara>
    </w:p>
    <w:p w14:paraId="2D0A43FA" w14:textId="733D5FB1" w:rsidR="00DB69D3" w:rsidRPr="00DB69D3" w:rsidRDefault="00DB69D3" w:rsidP="00DB69D3">
      <w:pPr>
        <w:rPr>
          <w:rFonts w:ascii="Cambria Math"/>
        </w:rPr>
      </w:pPr>
      <m:oMathPara>
        <m:oMath>
          <m:r>
            <m:rPr>
              <m:sty m:val="p"/>
            </m:rPr>
            <w:rPr>
              <w:rFonts w:ascii="Cambria Math"/>
            </w:rPr>
            <m:t>Δ</m:t>
          </m:r>
          <m:sSub>
            <m:sSubPr>
              <m:ctrlPr>
                <w:rPr>
                  <w:rFonts w:ascii="Cambria Math" w:hAnsi="Cambria Math"/>
                </w:rPr>
              </m:ctrlPr>
            </m:sSubPr>
            <m:e>
              <m:r>
                <m:rPr>
                  <m:nor/>
                </m:rPr>
                <w:rPr>
                  <w:rFonts w:ascii="Cambria Math"/>
                </w:rPr>
                <m:t>TOI</m:t>
              </m:r>
            </m:e>
            <m:sub>
              <m:r>
                <m:rPr>
                  <m:nor/>
                </m:rPr>
                <w:rPr>
                  <w:rFonts w:ascii="Cambria Math"/>
                </w:rPr>
                <m:t>TTM</m:t>
              </m:r>
            </m:sub>
          </m:sSub>
          <m:d>
            <m:dPr>
              <m:ctrlPr>
                <w:rPr>
                  <w:rFonts w:ascii="Cambria Math" w:hAnsi="Cambria Math"/>
                </w:rPr>
              </m:ctrlPr>
            </m:dPr>
            <m:e>
              <m:r>
                <w:rPr>
                  <w:rFonts w:ascii="Cambria Math"/>
                </w:rPr>
                <m:t>%</m:t>
              </m:r>
            </m:e>
          </m:d>
          <m:r>
            <w:rPr>
              <w:rFonts w:ascii="Cambria Math"/>
            </w:rPr>
            <m:t>=</m:t>
          </m:r>
          <m:f>
            <m:fPr>
              <m:ctrlPr>
                <w:rPr>
                  <w:rFonts w:ascii="Cambria Math" w:hAnsi="Cambria Math"/>
                </w:rPr>
              </m:ctrlPr>
            </m:fPr>
            <m:num>
              <m:sSub>
                <m:sSubPr>
                  <m:ctrlPr>
                    <w:rPr>
                      <w:rFonts w:ascii="Cambria Math" w:hAnsi="Cambria Math"/>
                    </w:rPr>
                  </m:ctrlPr>
                </m:sSubPr>
                <m:e>
                  <m:r>
                    <m:rPr>
                      <m:nor/>
                    </m:rPr>
                    <w:rPr>
                      <w:rFonts w:ascii="Cambria Math"/>
                    </w:rPr>
                    <m:t>TOI</m:t>
                  </m:r>
                </m:e>
                <m:sub>
                  <m:r>
                    <m:rPr>
                      <m:nor/>
                    </m:rPr>
                    <w:rPr>
                      <w:rFonts w:ascii="Cambria Math"/>
                    </w:rPr>
                    <m:t>TTM</m:t>
                  </m:r>
                  <m:r>
                    <m:rPr>
                      <m:nor/>
                    </m:rPr>
                    <w:rPr>
                      <w:rFonts w:ascii="Cambria Math"/>
                    </w:rPr>
                    <m:t> </m:t>
                  </m:r>
                  <m:r>
                    <m:rPr>
                      <m:nor/>
                    </m:rPr>
                    <w:rPr>
                      <w:rFonts w:ascii="Cambria Math"/>
                    </w:rPr>
                    <m:t>Qu</m:t>
                  </m:r>
                  <m:r>
                    <m:rPr>
                      <m:nor/>
                    </m:rPr>
                    <w:rPr>
                      <w:rFonts w:ascii="Cambria Math"/>
                    </w:rPr>
                    <m:t>ý </m:t>
                  </m:r>
                  <m:r>
                    <w:rPr>
                      <w:rFonts w:ascii="Cambria Math"/>
                    </w:rPr>
                    <m:t>t</m:t>
                  </m:r>
                </m:sub>
              </m:sSub>
              <m:r>
                <w:rPr>
                  <w:rFonts w:ascii="Cambria Math"/>
                </w:rPr>
                <m:t>-</m:t>
              </m:r>
              <m:sSub>
                <m:sSubPr>
                  <m:ctrlPr>
                    <w:rPr>
                      <w:rFonts w:ascii="Cambria Math" w:hAnsi="Cambria Math"/>
                    </w:rPr>
                  </m:ctrlPr>
                </m:sSubPr>
                <m:e>
                  <m:r>
                    <m:rPr>
                      <m:nor/>
                    </m:rPr>
                    <w:rPr>
                      <w:rFonts w:ascii="Cambria Math"/>
                    </w:rPr>
                    <m:t>TOI</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num>
            <m:den>
              <m:sSub>
                <m:sSubPr>
                  <m:ctrlPr>
                    <w:rPr>
                      <w:rFonts w:ascii="Cambria Math" w:hAnsi="Cambria Math"/>
                    </w:rPr>
                  </m:ctrlPr>
                </m:sSubPr>
                <m:e>
                  <m:r>
                    <m:rPr>
                      <m:nor/>
                    </m:rPr>
                    <w:rPr>
                      <w:rFonts w:ascii="Cambria Math"/>
                    </w:rPr>
                    <m:t>TOI</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den>
          </m:f>
          <m:r>
            <w:rPr>
              <w:rFonts w:ascii="Cambria Math"/>
            </w:rPr>
            <m:t>×</m:t>
          </m:r>
          <m:r>
            <w:rPr>
              <w:rFonts w:ascii="Cambria Math"/>
            </w:rPr>
            <m:t>100%</m:t>
          </m:r>
        </m:oMath>
      </m:oMathPara>
    </w:p>
    <w:p w14:paraId="7DDEA7F5" w14:textId="03842FED" w:rsidR="00DB69D3" w:rsidRPr="00DB69D3" w:rsidRDefault="00DB69D3" w:rsidP="00DB69D3">
      <w:pPr>
        <w:rPr>
          <w:rFonts w:ascii="Cambria Math"/>
        </w:rPr>
      </w:pPr>
      <m:oMathPara>
        <m:oMath>
          <m:r>
            <m:rPr>
              <m:sty m:val="p"/>
            </m:rPr>
            <w:rPr>
              <w:rFonts w:ascii="Cambria Math"/>
            </w:rPr>
            <m:t>Δ</m:t>
          </m:r>
          <m:sSub>
            <m:sSubPr>
              <m:ctrlPr>
                <w:rPr>
                  <w:rFonts w:ascii="Cambria Math" w:hAnsi="Cambria Math"/>
                </w:rPr>
              </m:ctrlPr>
            </m:sSubPr>
            <m:e>
              <m:r>
                <m:rPr>
                  <m:nor/>
                </m:rPr>
                <w:rPr>
                  <w:rFonts w:ascii="Cambria Math"/>
                </w:rPr>
                <m:t>OPEX</m:t>
              </m:r>
            </m:e>
            <m:sub>
              <m:r>
                <m:rPr>
                  <m:nor/>
                </m:rPr>
                <w:rPr>
                  <w:rFonts w:ascii="Cambria Math"/>
                </w:rPr>
                <m:t>TTM</m:t>
              </m:r>
            </m:sub>
          </m:sSub>
          <m:d>
            <m:dPr>
              <m:ctrlPr>
                <w:rPr>
                  <w:rFonts w:ascii="Cambria Math" w:hAnsi="Cambria Math"/>
                </w:rPr>
              </m:ctrlPr>
            </m:dPr>
            <m:e>
              <m:r>
                <w:rPr>
                  <w:rFonts w:ascii="Cambria Math"/>
                </w:rPr>
                <m:t>%</m:t>
              </m:r>
            </m:e>
          </m:d>
          <m:r>
            <w:rPr>
              <w:rFonts w:ascii="Cambria Math"/>
            </w:rPr>
            <m:t>=</m:t>
          </m:r>
          <m:f>
            <m:fPr>
              <m:ctrlPr>
                <w:rPr>
                  <w:rFonts w:ascii="Cambria Math" w:hAnsi="Cambria Math"/>
                </w:rPr>
              </m:ctrlPr>
            </m:fPr>
            <m:num>
              <m:sSub>
                <m:sSubPr>
                  <m:ctrlPr>
                    <w:rPr>
                      <w:rFonts w:ascii="Cambria Math" w:hAnsi="Cambria Math"/>
                    </w:rPr>
                  </m:ctrlPr>
                </m:sSubPr>
                <m:e>
                  <m:r>
                    <m:rPr>
                      <m:nor/>
                    </m:rPr>
                    <w:rPr>
                      <w:rFonts w:ascii="Cambria Math"/>
                    </w:rPr>
                    <m:t>OPEX</m:t>
                  </m:r>
                </m:e>
                <m:sub>
                  <m:r>
                    <m:rPr>
                      <m:nor/>
                    </m:rPr>
                    <w:rPr>
                      <w:rFonts w:ascii="Cambria Math"/>
                    </w:rPr>
                    <m:t>TTM</m:t>
                  </m:r>
                  <m:r>
                    <m:rPr>
                      <m:nor/>
                    </m:rPr>
                    <w:rPr>
                      <w:rFonts w:ascii="Cambria Math"/>
                    </w:rPr>
                    <m:t> </m:t>
                  </m:r>
                  <m:r>
                    <m:rPr>
                      <m:nor/>
                    </m:rPr>
                    <w:rPr>
                      <w:rFonts w:ascii="Cambria Math"/>
                    </w:rPr>
                    <m:t>Qu</m:t>
                  </m:r>
                  <m:r>
                    <m:rPr>
                      <m:nor/>
                    </m:rPr>
                    <w:rPr>
                      <w:rFonts w:ascii="Cambria Math"/>
                    </w:rPr>
                    <m:t>ý </m:t>
                  </m:r>
                  <m:r>
                    <w:rPr>
                      <w:rFonts w:ascii="Cambria Math"/>
                    </w:rPr>
                    <m:t>t</m:t>
                  </m:r>
                </m:sub>
              </m:sSub>
              <m:r>
                <w:rPr>
                  <w:rFonts w:ascii="Cambria Math"/>
                </w:rPr>
                <m:t>-</m:t>
              </m:r>
              <m:sSub>
                <m:sSubPr>
                  <m:ctrlPr>
                    <w:rPr>
                      <w:rFonts w:ascii="Cambria Math" w:hAnsi="Cambria Math"/>
                    </w:rPr>
                  </m:ctrlPr>
                </m:sSubPr>
                <m:e>
                  <m:r>
                    <m:rPr>
                      <m:nor/>
                    </m:rPr>
                    <w:rPr>
                      <w:rFonts w:ascii="Cambria Math"/>
                    </w:rPr>
                    <m:t>OPEX</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num>
            <m:den>
              <m:sSub>
                <m:sSubPr>
                  <m:ctrlPr>
                    <w:rPr>
                      <w:rFonts w:ascii="Cambria Math" w:hAnsi="Cambria Math"/>
                    </w:rPr>
                  </m:ctrlPr>
                </m:sSubPr>
                <m:e>
                  <m:r>
                    <m:rPr>
                      <m:nor/>
                    </m:rPr>
                    <w:rPr>
                      <w:rFonts w:ascii="Cambria Math"/>
                    </w:rPr>
                    <m:t>OPEX</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den>
          </m:f>
          <m:r>
            <w:rPr>
              <w:rFonts w:ascii="Cambria Math"/>
            </w:rPr>
            <m:t>×</m:t>
          </m:r>
          <m:r>
            <w:rPr>
              <w:rFonts w:ascii="Cambria Math"/>
            </w:rPr>
            <m:t>100%</m:t>
          </m:r>
        </m:oMath>
      </m:oMathPara>
    </w:p>
    <w:p w14:paraId="61DE4F8C" w14:textId="5A3216B4" w:rsidR="00DB69D3" w:rsidRPr="00DB69D3" w:rsidRDefault="00000000" w:rsidP="00DB69D3">
      <w:pPr>
        <w:rPr>
          <w:rFonts w:ascii="Cambria Math"/>
        </w:rPr>
      </w:pPr>
      <m:oMathPara>
        <m:oMath>
          <m:sSub>
            <m:sSubPr>
              <m:ctrlPr>
                <w:rPr>
                  <w:rFonts w:ascii="Cambria Math" w:hAnsi="Cambria Math"/>
                </w:rPr>
              </m:ctrlPr>
            </m:sSubPr>
            <m:e>
              <m:r>
                <m:rPr>
                  <m:nor/>
                </m:rPr>
                <w:rPr>
                  <w:rFonts w:ascii="Cambria Math"/>
                </w:rPr>
                <m:t>Operating</m:t>
              </m:r>
              <m:r>
                <m:rPr>
                  <m:nor/>
                </m:rPr>
                <w:rPr>
                  <w:rFonts w:ascii="Cambria Math"/>
                </w:rPr>
                <m:t> </m:t>
              </m:r>
              <m:r>
                <m:rPr>
                  <m:nor/>
                </m:rPr>
                <w:rPr>
                  <w:rFonts w:ascii="Cambria Math"/>
                </w:rPr>
                <m:t>Leverage</m:t>
              </m:r>
            </m:e>
            <m:sub>
              <m:r>
                <m:rPr>
                  <m:nor/>
                </m:rPr>
                <w:rPr>
                  <w:rFonts w:ascii="Cambria Math"/>
                </w:rPr>
                <m:t>TTM</m:t>
              </m:r>
            </m:sub>
          </m:sSub>
          <m:d>
            <m:dPr>
              <m:ctrlPr>
                <w:rPr>
                  <w:rFonts w:ascii="Cambria Math" w:hAnsi="Cambria Math"/>
                </w:rPr>
              </m:ctrlPr>
            </m:dPr>
            <m:e>
              <m:r>
                <m:rPr>
                  <m:nor/>
                </m:rPr>
                <w:rPr>
                  <w:rFonts w:ascii="Cambria Math"/>
                </w:rPr>
                <m:t>bps/</m:t>
              </m:r>
            </m:e>
          </m:d>
          <m:r>
            <w:rPr>
              <w:rFonts w:ascii="Cambria Math"/>
            </w:rPr>
            <m:t>=</m:t>
          </m:r>
          <m:r>
            <m:rPr>
              <m:sty m:val="p"/>
            </m:rPr>
            <w:rPr>
              <w:rFonts w:ascii="Cambria Math"/>
            </w:rPr>
            <m:t>Δ</m:t>
          </m:r>
          <m:sSub>
            <m:sSubPr>
              <m:ctrlPr>
                <w:rPr>
                  <w:rFonts w:ascii="Cambria Math" w:hAnsi="Cambria Math"/>
                </w:rPr>
              </m:ctrlPr>
            </m:sSubPr>
            <m:e>
              <m:r>
                <m:rPr>
                  <m:nor/>
                </m:rPr>
                <w:rPr>
                  <w:rFonts w:ascii="Cambria Math"/>
                </w:rPr>
                <m:t>TOI</m:t>
              </m:r>
            </m:e>
            <m:sub>
              <m:r>
                <m:rPr>
                  <m:nor/>
                </m:rPr>
                <w:rPr>
                  <w:rFonts w:ascii="Cambria Math"/>
                </w:rPr>
                <m:t>TTM</m:t>
              </m:r>
            </m:sub>
          </m:sSub>
          <m:r>
            <w:rPr>
              <w:rFonts w:ascii="Cambria Math"/>
            </w:rPr>
            <m:t>-</m:t>
          </m:r>
          <m:r>
            <m:rPr>
              <m:sty m:val="p"/>
            </m:rPr>
            <w:rPr>
              <w:rFonts w:ascii="Cambria Math"/>
            </w:rPr>
            <m:t>Δ</m:t>
          </m:r>
          <m:sSub>
            <m:sSubPr>
              <m:ctrlPr>
                <w:rPr>
                  <w:rFonts w:ascii="Cambria Math" w:hAnsi="Cambria Math"/>
                </w:rPr>
              </m:ctrlPr>
            </m:sSubPr>
            <m:e>
              <m:r>
                <m:rPr>
                  <m:nor/>
                </m:rPr>
                <w:rPr>
                  <w:rFonts w:ascii="Cambria Math"/>
                </w:rPr>
                <m:t>OPEX</m:t>
              </m:r>
            </m:e>
            <m:sub>
              <m:r>
                <m:rPr>
                  <m:nor/>
                </m:rPr>
                <w:rPr>
                  <w:rFonts w:ascii="Cambria Math"/>
                </w:rPr>
                <m:t>TTM</m:t>
              </m:r>
            </m:sub>
          </m:sSub>
        </m:oMath>
      </m:oMathPara>
    </w:p>
    <w:p w14:paraId="4F74465A" w14:textId="77777777" w:rsidR="0084614C" w:rsidRPr="008A1A80" w:rsidRDefault="0084614C" w:rsidP="008A1A80"/>
    <w:p w14:paraId="7F8ECF31" w14:textId="77777777" w:rsidR="008A1A80" w:rsidRPr="008A1A80" w:rsidRDefault="008A1A80" w:rsidP="008A1A80">
      <w:pPr>
        <w:numPr>
          <w:ilvl w:val="0"/>
          <w:numId w:val="8"/>
        </w:numPr>
      </w:pPr>
      <w:r w:rsidRPr="008A1A80">
        <w:rPr>
          <w:b/>
          <w:bCs/>
        </w:rPr>
        <w:t>Câu chuyện kinh doanh (Cho người dùng phổ thông):</w:t>
      </w:r>
    </w:p>
    <w:p w14:paraId="24AF8BD5" w14:textId="77777777" w:rsidR="008A1A80" w:rsidRPr="008A1A80" w:rsidRDefault="008A1A80" w:rsidP="008A1A80">
      <w:pPr>
        <w:numPr>
          <w:ilvl w:val="1"/>
          <w:numId w:val="8"/>
        </w:numPr>
      </w:pPr>
      <w:r w:rsidRPr="008A1A80">
        <w:rPr>
          <w:i/>
          <w:iCs/>
        </w:rPr>
        <w:t>Giải thích dễ hiểu:</w:t>
      </w:r>
      <w:r w:rsidRPr="008A1A80">
        <w:t xml:space="preserve"> "CIR cho biết ngân hàng tạo ra 100 đồng thu nhập thì phải tốn bao nhiêu đồng chi phí vận hành (lương nhân viên, thuê mặt bằng, IT). Số hóa giúp ngân hàng phục vụ hàng triệu khách hàng mà không cần mở thêm chi nhánh, giúp hạ CIR từ 45% xuống 30%." </w:t>
      </w:r>
    </w:p>
    <w:p w14:paraId="42234EFA" w14:textId="77777777" w:rsidR="008A1A80" w:rsidRPr="008A1A80" w:rsidRDefault="008A1A80" w:rsidP="008A1A80">
      <w:pPr>
        <w:rPr>
          <w:b/>
          <w:bCs/>
        </w:rPr>
      </w:pPr>
      <w:r w:rsidRPr="008A1A80">
        <w:rPr>
          <w:b/>
          <w:bCs/>
        </w:rPr>
        <w:t>Biểu đồ 9: DuPont 5-Factor Profitability Waterfall (Phân rã Lợi nhuận DuPont 5 Yếu tố - Chuẩn CFA L3)</w:t>
      </w:r>
    </w:p>
    <w:p w14:paraId="5F99A17D" w14:textId="77777777" w:rsidR="008A1A80" w:rsidRPr="008A1A80" w:rsidRDefault="008A1A80" w:rsidP="008A1A80">
      <w:pPr>
        <w:numPr>
          <w:ilvl w:val="0"/>
          <w:numId w:val="9"/>
        </w:numPr>
      </w:pPr>
      <w:r w:rsidRPr="008A1A80">
        <w:rPr>
          <w:b/>
          <w:bCs/>
        </w:rPr>
        <w:t>Mục tiêu phân tích:</w:t>
      </w:r>
      <w:r w:rsidRPr="008A1A80">
        <w:t xml:space="preserve"> Bóc tách tận gốc các động lực tạo nên ROE của ngân hàng (Biên thu nhập, Chi phí vận hành, Dự phòng rủi ro và Đòn bẩy tài chính). </w:t>
      </w:r>
    </w:p>
    <w:p w14:paraId="23D51BFE" w14:textId="5448DC23" w:rsidR="008A1A80" w:rsidRPr="008A1A80" w:rsidRDefault="008A1A80" w:rsidP="008A1A80">
      <w:pPr>
        <w:numPr>
          <w:ilvl w:val="0"/>
          <w:numId w:val="9"/>
        </w:numPr>
      </w:pPr>
      <w:r w:rsidRPr="008A1A80">
        <w:rPr>
          <w:b/>
          <w:bCs/>
        </w:rPr>
        <w:t>Lớp dữ liệu cần thiết:</w:t>
      </w:r>
      <w:r w:rsidRPr="008A1A80">
        <w:t xml:space="preserve"> Dữ liệu TTM </w:t>
      </w:r>
      <w:r w:rsidR="0084614C">
        <w:t>17</w:t>
      </w:r>
      <w:r w:rsidR="006E2298">
        <w:t xml:space="preserve"> </w:t>
      </w:r>
      <w:r w:rsidRPr="008A1A80">
        <w:t>Quý</w:t>
      </w:r>
      <w:r w:rsidR="006E2298">
        <w:t>.</w:t>
      </w:r>
    </w:p>
    <w:p w14:paraId="27F10CD0" w14:textId="77777777" w:rsidR="00DD4C2B" w:rsidRPr="00DD4C2B" w:rsidRDefault="008A1A80" w:rsidP="008A1A80">
      <w:pPr>
        <w:numPr>
          <w:ilvl w:val="0"/>
          <w:numId w:val="9"/>
        </w:numPr>
      </w:pPr>
      <w:r w:rsidRPr="008A1A80">
        <w:rPr>
          <w:b/>
          <w:bCs/>
        </w:rPr>
        <w:t>Chỉ tiêu hiển thị:</w:t>
      </w:r>
    </w:p>
    <w:p w14:paraId="78401BA9" w14:textId="77777777" w:rsidR="00DD4C2B" w:rsidRDefault="00DD4C2B" w:rsidP="00DD4C2B">
      <w:pPr>
        <w:ind w:left="720"/>
      </w:pPr>
      <w:r>
        <w:rPr>
          <w:b/>
          <w:bCs/>
        </w:rPr>
        <w:t xml:space="preserve">- </w:t>
      </w:r>
      <w:r w:rsidR="008A1A80" w:rsidRPr="008A1A80">
        <w:t xml:space="preserve"> </w:t>
      </w:r>
      <m:oMath>
        <m:sSub>
          <m:sSubPr>
            <m:ctrlPr>
              <w:rPr>
                <w:rFonts w:ascii="Cambria Math" w:hAnsi="Cambria Math"/>
              </w:rPr>
            </m:ctrlPr>
          </m:sSubPr>
          <m:e>
            <m:r>
              <m:rPr>
                <m:nor/>
              </m:rPr>
              <w:rPr>
                <w:rFonts w:ascii="Cambria Math"/>
              </w:rPr>
              <m:t>NII</m:t>
            </m:r>
          </m:e>
          <m:sub>
            <m:r>
              <m:rPr>
                <m:nor/>
              </m:rPr>
              <m:t>TTM</m:t>
            </m:r>
          </m:sub>
        </m:sSub>
      </m:oMath>
      <w:r w:rsidR="008A1A80" w:rsidRPr="008A1A80">
        <w:t>/ATA</w:t>
      </w:r>
    </w:p>
    <w:p w14:paraId="748364AE" w14:textId="77777777" w:rsidR="00DD4C2B" w:rsidRDefault="00DD4C2B" w:rsidP="00DD4C2B">
      <w:pPr>
        <w:ind w:left="720"/>
      </w:pPr>
      <w:r>
        <w:rPr>
          <w:b/>
          <w:bCs/>
        </w:rPr>
        <w:t>-</w:t>
      </w:r>
      <w:r w:rsidR="008A1A80" w:rsidRPr="008A1A80">
        <w:t xml:space="preserve"> </w:t>
      </w:r>
      <m:oMath>
        <m:sSub>
          <m:sSubPr>
            <m:ctrlPr>
              <w:rPr>
                <w:rFonts w:ascii="Cambria Math" w:hAnsi="Cambria Math"/>
              </w:rPr>
            </m:ctrlPr>
          </m:sSubPr>
          <m:e>
            <m:r>
              <m:rPr>
                <m:nor/>
              </m:rPr>
              <w:rPr>
                <w:rFonts w:ascii="Cambria Math"/>
              </w:rPr>
              <m:t>Non-NII</m:t>
            </m:r>
          </m:e>
          <m:sub>
            <m:r>
              <m:rPr>
                <m:nor/>
              </m:rPr>
              <m:t>TTM</m:t>
            </m:r>
          </m:sub>
        </m:sSub>
      </m:oMath>
      <w:r w:rsidR="008A1A80" w:rsidRPr="008A1A80">
        <w:t>/ATA</w:t>
      </w:r>
    </w:p>
    <w:p w14:paraId="6135C8DA" w14:textId="77777777" w:rsidR="00DD4C2B" w:rsidRDefault="00DD4C2B" w:rsidP="00DD4C2B">
      <w:pPr>
        <w:ind w:left="720"/>
      </w:pPr>
      <w:r>
        <w:rPr>
          <w:b/>
          <w:bCs/>
        </w:rPr>
        <w:t>-</w:t>
      </w:r>
      <w:r w:rsidR="008A1A80" w:rsidRPr="008A1A80">
        <w:t xml:space="preserve"> </w:t>
      </w:r>
      <m:oMath>
        <m:sSub>
          <m:sSubPr>
            <m:ctrlPr>
              <w:rPr>
                <w:rFonts w:ascii="Cambria Math" w:hAnsi="Cambria Math"/>
              </w:rPr>
            </m:ctrlPr>
          </m:sSubPr>
          <m:e>
            <m:r>
              <m:rPr>
                <m:nor/>
              </m:rPr>
              <w:rPr>
                <w:rFonts w:ascii="Cambria Math"/>
              </w:rPr>
              <m:t>OPEX</m:t>
            </m:r>
          </m:e>
          <m:sub>
            <m:r>
              <m:rPr>
                <m:nor/>
              </m:rPr>
              <m:t>TTM</m:t>
            </m:r>
          </m:sub>
        </m:sSub>
      </m:oMath>
      <w:r w:rsidR="008A1A80" w:rsidRPr="008A1A80">
        <w:t>/ATA</w:t>
      </w:r>
    </w:p>
    <w:p w14:paraId="070D53DC" w14:textId="77777777" w:rsidR="00DD4C2B" w:rsidRDefault="00DD4C2B" w:rsidP="00DD4C2B">
      <w:pPr>
        <w:ind w:left="720"/>
      </w:pPr>
      <w:r>
        <w:rPr>
          <w:b/>
          <w:bCs/>
        </w:rPr>
        <w:t>-</w:t>
      </w:r>
      <w:r w:rsidR="008A1A80" w:rsidRPr="008A1A80">
        <w:t xml:space="preserve"> </w:t>
      </w:r>
      <m:oMath>
        <m:sSub>
          <m:sSubPr>
            <m:ctrlPr>
              <w:rPr>
                <w:rFonts w:ascii="Cambria Math" w:eastAsiaTheme="minorEastAsia" w:hAnsi="Cambria Math"/>
              </w:rPr>
            </m:ctrlPr>
          </m:sSubPr>
          <m:e>
            <m:r>
              <m:rPr>
                <m:nor/>
              </m:rPr>
              <w:rPr>
                <w:rFonts w:eastAsiaTheme="minorEastAsia"/>
              </w:rPr>
              <m:t>Provision</m:t>
            </m:r>
          </m:e>
          <m:sub>
            <m:r>
              <m:rPr>
                <m:nor/>
              </m:rPr>
              <w:rPr>
                <w:rFonts w:eastAsiaTheme="minorEastAsia"/>
              </w:rPr>
              <m:t>TTM</m:t>
            </m:r>
          </m:sub>
        </m:sSub>
      </m:oMath>
      <w:r w:rsidR="008A1A80" w:rsidRPr="008A1A80">
        <w:t>/ATA</w:t>
      </w:r>
    </w:p>
    <w:p w14:paraId="77965561" w14:textId="77777777" w:rsidR="00DD4C2B" w:rsidRDefault="00DD4C2B" w:rsidP="00DD4C2B">
      <w:pPr>
        <w:ind w:left="720"/>
      </w:pPr>
      <w:r>
        <w:rPr>
          <w:b/>
          <w:bCs/>
        </w:rPr>
        <w:t>-</w:t>
      </w:r>
      <w:r w:rsidR="008A1A80" w:rsidRPr="008A1A80">
        <w:t xml:space="preserve"> Leverage Multiplier (</w:t>
      </w:r>
      <m:oMath>
        <m:r>
          <m:rPr>
            <m:nor/>
          </m:rPr>
          <m:t>ATA</m:t>
        </m:r>
        <m:r>
          <w:rPr>
            <w:rFonts w:ascii="Cambria Math" w:hAnsi="Cambria Math"/>
          </w:rPr>
          <m:t>/</m:t>
        </m:r>
        <m:r>
          <m:rPr>
            <m:nor/>
          </m:rPr>
          <m:t>Average Equity</m:t>
        </m:r>
      </m:oMath>
      <w:r w:rsidR="008A1A80" w:rsidRPr="008A1A80">
        <w:t>)</w:t>
      </w:r>
    </w:p>
    <w:p w14:paraId="419FA21C" w14:textId="7BB4F652" w:rsidR="008A1A80" w:rsidRPr="008A1A80" w:rsidRDefault="00DD4C2B" w:rsidP="00DD4C2B">
      <w:pPr>
        <w:ind w:left="720"/>
      </w:pPr>
      <w:r>
        <w:rPr>
          <w:b/>
          <w:bCs/>
        </w:rPr>
        <w:t>-</w:t>
      </w:r>
      <w:r w:rsidR="008A1A80" w:rsidRPr="008A1A80">
        <w:t xml:space="preserve"> </w:t>
      </w:r>
      <m:oMath>
        <m:sSub>
          <m:sSubPr>
            <m:ctrlPr>
              <w:rPr>
                <w:rFonts w:ascii="Cambria Math" w:hAnsi="Cambria Math"/>
              </w:rPr>
            </m:ctrlPr>
          </m:sSubPr>
          <m:e>
            <m:r>
              <m:rPr>
                <m:nor/>
              </m:rPr>
              <w:rPr>
                <w:rFonts w:ascii="Cambria Math"/>
              </w:rPr>
              <m:t>ROE</m:t>
            </m:r>
          </m:e>
          <m:sub>
            <m:r>
              <m:rPr>
                <m:nor/>
              </m:rPr>
              <m:t>TTM</m:t>
            </m:r>
          </m:sub>
        </m:sSub>
      </m:oMath>
      <w:r w:rsidR="008A1A80" w:rsidRPr="008A1A80">
        <w:t xml:space="preserve"> cuối cùng. </w:t>
      </w:r>
    </w:p>
    <w:p w14:paraId="241AE6E9" w14:textId="77777777" w:rsidR="008A1A80" w:rsidRPr="008A1A80" w:rsidRDefault="008A1A80" w:rsidP="008A1A80">
      <w:pPr>
        <w:numPr>
          <w:ilvl w:val="0"/>
          <w:numId w:val="9"/>
        </w:numPr>
      </w:pPr>
      <w:r w:rsidRPr="008A1A80">
        <w:rPr>
          <w:b/>
          <w:bCs/>
        </w:rPr>
        <w:t>Dạng đồ họa khuyến nghị:</w:t>
      </w:r>
      <w:r w:rsidRPr="008A1A80">
        <w:t xml:space="preserve"> Waterfall Chart (Biểu đồ Thác nước đóng góp nhân tố). </w:t>
      </w:r>
    </w:p>
    <w:p w14:paraId="37195136" w14:textId="77777777" w:rsidR="008A1A80" w:rsidRPr="00632E08" w:rsidRDefault="008A1A80" w:rsidP="008A1A80">
      <w:pPr>
        <w:numPr>
          <w:ilvl w:val="0"/>
          <w:numId w:val="9"/>
        </w:numPr>
      </w:pPr>
      <w:r w:rsidRPr="008A1A80">
        <w:rPr>
          <w:b/>
          <w:bCs/>
        </w:rPr>
        <w:t>Công thức toán học &amp; Trích xuất dòng dữ liệu:</w:t>
      </w:r>
    </w:p>
    <w:p w14:paraId="2541A4A9" w14:textId="45CE83AD" w:rsidR="00632E08" w:rsidRPr="00632E08" w:rsidRDefault="00000000" w:rsidP="00632E08">
      <w:pPr>
        <w:pStyle w:val="ListParagraph"/>
        <w:spacing w:after="0" w:line="240" w:lineRule="auto"/>
        <w:rPr>
          <w:rFonts w:ascii="Arial" w:eastAsia="Times New Roman" w:hAnsi="Arial" w:cs="Arial"/>
          <w:kern w:val="0"/>
          <w:sz w:val="20"/>
          <w:szCs w:val="20"/>
          <w14:ligatures w14:val="none"/>
        </w:rPr>
      </w:pPr>
      <m:oMathPara>
        <m:oMath>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ATA</m:t>
              </m:r>
            </m:e>
            <m:sub/>
          </m:sSub>
          <m: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t-1</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t-2</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t-3</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t-4</m:t>
                  </m:r>
                </m:sub>
              </m:sSub>
            </m:num>
            <m:den>
              <m:r>
                <w:rPr>
                  <w:rFonts w:ascii="Cambria Math" w:eastAsia="Times New Roman" w:hAnsi="Cambria Math" w:cs="Times New Roman"/>
                  <w:kern w:val="0"/>
                  <w:sz w:val="20"/>
                  <w:szCs w:val="20"/>
                  <w14:ligatures w14:val="none"/>
                </w:rPr>
                <m:t>5</m:t>
              </m:r>
            </m:den>
          </m:f>
        </m:oMath>
      </m:oMathPara>
    </w:p>
    <w:p w14:paraId="6256BAA3" w14:textId="2F334239" w:rsidR="00632E08" w:rsidRPr="00632E08" w:rsidRDefault="00000000" w:rsidP="00632E08">
      <w:pPr>
        <w:pStyle w:val="ListParagraph"/>
        <w:spacing w:after="0" w:line="240" w:lineRule="auto"/>
        <w:rPr>
          <w:rFonts w:ascii="Arial" w:eastAsia="Times New Roman" w:hAnsi="Arial" w:cs="Arial"/>
          <w:kern w:val="0"/>
          <w:sz w:val="20"/>
          <w:szCs w:val="20"/>
          <w14:ligatures w14:val="none"/>
        </w:rPr>
      </w:pPr>
      <m:oMathPara>
        <m:oMath>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Average Equity</m:t>
              </m:r>
            </m:e>
            <m:sub/>
          </m:sSub>
          <m:r>
            <w:rPr>
              <w:rFonts w:ascii="Cambria Math" w:eastAsia="Times New Roman" w:hAnsi="Cambria Math" w:cs="Arial"/>
              <w:kern w:val="0"/>
              <w:sz w:val="20"/>
              <w:szCs w:val="20"/>
              <w14:ligatures w14:val="none"/>
            </w:rPr>
            <m:t>=</m:t>
          </m:r>
          <m:f>
            <m:fPr>
              <m:ctrlPr>
                <w:rPr>
                  <w:rFonts w:ascii="Cambria Math" w:eastAsia="Times New Roman" w:hAnsi="Cambria Math" w:cs="Arial"/>
                  <w:kern w:val="0"/>
                  <w:sz w:val="20"/>
                  <w:szCs w:val="20"/>
                  <w14:ligatures w14:val="none"/>
                </w:rPr>
              </m:ctrlPr>
            </m:fPr>
            <m:num>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t-1</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t-2</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t-3</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t-4</m:t>
                  </m:r>
                </m:sub>
              </m:sSub>
            </m:num>
            <m:den>
              <m:r>
                <w:rPr>
                  <w:rFonts w:ascii="Cambria Math" w:eastAsia="Times New Roman" w:hAnsi="Cambria Math" w:cs="Arial"/>
                  <w:kern w:val="0"/>
                  <w:sz w:val="20"/>
                  <w:szCs w:val="20"/>
                  <w14:ligatures w14:val="none"/>
                </w:rPr>
                <m:t>5</m:t>
              </m:r>
            </m:den>
          </m:f>
        </m:oMath>
      </m:oMathPara>
    </w:p>
    <w:p w14:paraId="7C6AA371" w14:textId="77777777" w:rsidR="00632E08" w:rsidRPr="00632E08" w:rsidRDefault="00632E08" w:rsidP="00632E08">
      <w:pPr>
        <w:ind w:left="720"/>
        <w:rPr>
          <w:sz w:val="20"/>
          <w:szCs w:val="20"/>
        </w:rPr>
      </w:pPr>
    </w:p>
    <w:p w14:paraId="614D52EA" w14:textId="74541433" w:rsidR="008A1A80" w:rsidRPr="00632E08" w:rsidRDefault="00000000" w:rsidP="008A1A80">
      <w:pPr>
        <w:rPr>
          <w:rFonts w:eastAsiaTheme="minorEastAsia"/>
          <w:sz w:val="20"/>
          <w:szCs w:val="20"/>
        </w:rPr>
      </w:pPr>
      <m:oMathPara>
        <m:oMath>
          <m:sSub>
            <m:sSubPr>
              <m:ctrlPr>
                <w:rPr>
                  <w:rFonts w:ascii="Cambria Math" w:hAnsi="Cambria Math"/>
                  <w:sz w:val="20"/>
                  <w:szCs w:val="20"/>
                </w:rPr>
              </m:ctrlPr>
            </m:sSubPr>
            <m:e>
              <m:r>
                <m:rPr>
                  <m:nor/>
                </m:rPr>
                <w:rPr>
                  <w:rFonts w:ascii="Cambria Math"/>
                  <w:sz w:val="20"/>
                  <w:szCs w:val="20"/>
                </w:rPr>
                <m:t>ROE</m:t>
              </m:r>
            </m:e>
            <m:sub>
              <m:r>
                <m:rPr>
                  <m:nor/>
                </m:rPr>
                <w:rPr>
                  <w:sz w:val="20"/>
                  <w:szCs w:val="20"/>
                </w:rPr>
                <m:t>TTM</m:t>
              </m:r>
            </m:sub>
          </m:sSub>
          <m: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sz w:val="20"/>
                          <w:szCs w:val="20"/>
                        </w:rPr>
                        <m:t>NII</m:t>
                      </m:r>
                    </m:e>
                    <m:sub>
                      <m:r>
                        <m:rPr>
                          <m:nor/>
                        </m:rPr>
                        <w:rPr>
                          <w:sz w:val="20"/>
                          <w:szCs w:val="20"/>
                        </w:rPr>
                        <m:t>TTM</m:t>
                      </m:r>
                    </m:sub>
                  </m:sSub>
                </m:num>
                <m:den>
                  <m:r>
                    <m:rPr>
                      <m:nor/>
                    </m:rPr>
                    <w:rPr>
                      <w:sz w:val="20"/>
                      <w:szCs w:val="20"/>
                    </w:rPr>
                    <m:t>ATA</m:t>
                  </m:r>
                </m:den>
              </m:f>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sz w:val="20"/>
                          <w:szCs w:val="20"/>
                        </w:rPr>
                        <m:t>Non-NII</m:t>
                      </m:r>
                    </m:e>
                    <m:sub>
                      <m:r>
                        <m:rPr>
                          <m:nor/>
                        </m:rPr>
                        <w:rPr>
                          <w:sz w:val="20"/>
                          <w:szCs w:val="20"/>
                        </w:rPr>
                        <m:t>TTM</m:t>
                      </m:r>
                    </m:sub>
                  </m:sSub>
                </m:num>
                <m:den>
                  <m:r>
                    <m:rPr>
                      <m:nor/>
                    </m:rPr>
                    <w:rPr>
                      <w:sz w:val="20"/>
                      <w:szCs w:val="20"/>
                    </w:rPr>
                    <m:t>ATA</m:t>
                  </m:r>
                </m:den>
              </m:f>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sz w:val="20"/>
                          <w:szCs w:val="20"/>
                        </w:rPr>
                        <m:t>OPEX</m:t>
                      </m:r>
                    </m:e>
                    <m:sub>
                      <m:r>
                        <m:rPr>
                          <m:nor/>
                        </m:rPr>
                        <w:rPr>
                          <w:sz w:val="20"/>
                          <w:szCs w:val="20"/>
                        </w:rPr>
                        <m:t>TTM</m:t>
                      </m:r>
                    </m:sub>
                  </m:sSub>
                </m:num>
                <m:den>
                  <m:r>
                    <m:rPr>
                      <m:nor/>
                    </m:rPr>
                    <w:rPr>
                      <w:sz w:val="20"/>
                      <w:szCs w:val="20"/>
                    </w:rPr>
                    <m:t>ATA</m:t>
                  </m:r>
                </m:den>
              </m:f>
              <m:r>
                <w:rPr>
                  <w:rFonts w:ascii="Cambria Math" w:hAnsi="Cambria Math"/>
                  <w:sz w:val="20"/>
                  <w:szCs w:val="20"/>
                </w:rPr>
                <m:t>-</m:t>
              </m:r>
              <m:f>
                <m:fPr>
                  <m:ctrlPr>
                    <w:rPr>
                      <w:rFonts w:ascii="Cambria Math" w:hAnsi="Cambria Math"/>
                      <w:sz w:val="20"/>
                      <w:szCs w:val="20"/>
                    </w:rPr>
                  </m:ctrlPr>
                </m:fPr>
                <m:num>
                  <m:sSub>
                    <m:sSubPr>
                      <m:ctrlPr>
                        <w:rPr>
                          <w:rFonts w:ascii="Cambria Math" w:eastAsiaTheme="minorEastAsia" w:hAnsi="Cambria Math"/>
                          <w:sz w:val="20"/>
                          <w:szCs w:val="20"/>
                        </w:rPr>
                      </m:ctrlPr>
                    </m:sSubPr>
                    <m:e>
                      <m:r>
                        <m:rPr>
                          <m:nor/>
                        </m:rPr>
                        <w:rPr>
                          <w:rFonts w:eastAsiaTheme="minorEastAsia"/>
                          <w:sz w:val="20"/>
                          <w:szCs w:val="20"/>
                        </w:rPr>
                        <m:t>Provision</m:t>
                      </m:r>
                    </m:e>
                    <m:sub>
                      <m:r>
                        <m:rPr>
                          <m:nor/>
                        </m:rPr>
                        <w:rPr>
                          <w:rFonts w:eastAsiaTheme="minorEastAsia"/>
                          <w:sz w:val="20"/>
                          <w:szCs w:val="20"/>
                        </w:rPr>
                        <m:t>TTM</m:t>
                      </m:r>
                    </m:sub>
                  </m:sSub>
                </m:num>
                <m:den>
                  <m:r>
                    <m:rPr>
                      <m:nor/>
                    </m:rPr>
                    <w:rPr>
                      <w:sz w:val="20"/>
                      <w:szCs w:val="20"/>
                    </w:rPr>
                    <m:t>ATA</m:t>
                  </m:r>
                </m:den>
              </m:f>
            </m:e>
          </m:d>
          <m: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ATA</m:t>
                  </m:r>
                </m:num>
                <m:den>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Average Equity</m:t>
                      </m:r>
                    </m:e>
                    <m:sub/>
                  </m:sSub>
                </m:den>
              </m:f>
            </m:e>
          </m:d>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1-t</m:t>
              </m:r>
            </m:e>
          </m:d>
        </m:oMath>
      </m:oMathPara>
    </w:p>
    <w:p w14:paraId="42CB1DB9" w14:textId="77777777" w:rsidR="00632E08" w:rsidRPr="008A1A80" w:rsidRDefault="00632E08" w:rsidP="008A1A80"/>
    <w:p w14:paraId="6E72D417" w14:textId="46A08957" w:rsidR="008A1A80" w:rsidRPr="008A1A80" w:rsidRDefault="008A1A80" w:rsidP="008A1A80">
      <w:r w:rsidRPr="008A1A80">
        <w:rPr>
          <w:i/>
          <w:iCs/>
        </w:rPr>
        <w:t>Trong đó ATA là Total Assets Average (Tài sản bình quân)</w:t>
      </w:r>
      <w:r w:rsidR="00632E08">
        <w:t>, và t:</w:t>
      </w:r>
      <w:r w:rsidR="00632E08">
        <w:br/>
      </w:r>
      <m:oMathPara>
        <m:oMath>
          <m:sSub>
            <m:sSubPr>
              <m:ctrlPr>
                <w:rPr>
                  <w:rFonts w:ascii="Cambria Math" w:hAnsi="Cambria Math"/>
                </w:rPr>
              </m:ctrlPr>
            </m:sSubPr>
            <m:e>
              <m:r>
                <w:rPr>
                  <w:rFonts w:ascii="Cambria Math" w:hAnsi="Cambria Math"/>
                </w:rPr>
                <m:t>t</m:t>
              </m:r>
            </m:e>
            <m:sub>
              <m:r>
                <m:rPr>
                  <m:nor/>
                </m:rPr>
                <m:t>effective</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Chi phí Thuế TNDN</m:t>
                  </m:r>
                </m:e>
                <m:sub>
                  <m:r>
                    <m:rPr>
                      <m:nor/>
                    </m:rPr>
                    <m:t>TTM</m:t>
                  </m:r>
                </m:sub>
              </m:sSub>
            </m:num>
            <m:den>
              <m:sSub>
                <m:sSubPr>
                  <m:ctrlPr>
                    <w:rPr>
                      <w:rFonts w:ascii="Cambria Math" w:hAnsi="Cambria Math"/>
                    </w:rPr>
                  </m:ctrlPr>
                </m:sSubPr>
                <m:e>
                  <m:r>
                    <m:rPr>
                      <m:nor/>
                    </m:rPr>
                    <m:t>Lợi nhuận Trước thuế</m:t>
                  </m:r>
                </m:e>
                <m:sub>
                  <m:r>
                    <m:rPr>
                      <m:nor/>
                    </m:rPr>
                    <m:t>TTM</m:t>
                  </m:r>
                </m:sub>
              </m:sSub>
            </m:den>
          </m:f>
        </m:oMath>
      </m:oMathPara>
    </w:p>
    <w:p w14:paraId="463F6493" w14:textId="77777777" w:rsidR="008A1A80" w:rsidRPr="008A1A80" w:rsidRDefault="008A1A80" w:rsidP="008A1A80">
      <w:pPr>
        <w:numPr>
          <w:ilvl w:val="0"/>
          <w:numId w:val="9"/>
        </w:numPr>
      </w:pPr>
      <w:r w:rsidRPr="008A1A80">
        <w:rPr>
          <w:b/>
          <w:bCs/>
        </w:rPr>
        <w:t>Câu chuyện kinh doanh (Cho người dùng phổ thông):</w:t>
      </w:r>
    </w:p>
    <w:p w14:paraId="09023CBD" w14:textId="77777777" w:rsidR="008A1A80" w:rsidRPr="008A1A80" w:rsidRDefault="008A1A80" w:rsidP="008A1A80">
      <w:pPr>
        <w:numPr>
          <w:ilvl w:val="1"/>
          <w:numId w:val="9"/>
        </w:numPr>
      </w:pPr>
      <w:r w:rsidRPr="008A1A80">
        <w:rPr>
          <w:i/>
          <w:iCs/>
        </w:rPr>
        <w:t>Giải thích dễ hiểu:</w:t>
      </w:r>
      <w:r w:rsidRPr="008A1A80">
        <w:t xml:space="preserve"> "ROE giống như vận tốc chiếc xe đua. Phân rã DuPont giúp ta biết chiếc xe chạy nhanh nhờ Động cơ mạnh (NIM cao, Phí tốt, Vận hành tối ưu) hay thuần túy do Người lái liều lĩnh đạp ga Đòn bẩy (mượn nợ gấp 15-18 lần vốn)." </w:t>
      </w:r>
    </w:p>
    <w:p w14:paraId="4D8F2D76" w14:textId="77777777" w:rsidR="008A1A80" w:rsidRPr="008A1A80" w:rsidRDefault="008A1A80" w:rsidP="008A1A80">
      <w:pPr>
        <w:rPr>
          <w:b/>
          <w:bCs/>
        </w:rPr>
      </w:pPr>
      <w:r w:rsidRPr="008A1A80">
        <w:rPr>
          <w:b/>
          <w:bCs/>
        </w:rPr>
        <w:t>Biểu đồ 10: Institutional Valuation &amp; Excess Return Matrix (Ma trận Định giá P/B vs ROE &amp; Thu nhập Thặng dư)</w:t>
      </w:r>
    </w:p>
    <w:p w14:paraId="08CFD379" w14:textId="71DE0EBD" w:rsidR="008A1A80" w:rsidRDefault="008A1A80" w:rsidP="008A1A80">
      <w:pPr>
        <w:numPr>
          <w:ilvl w:val="0"/>
          <w:numId w:val="10"/>
        </w:numPr>
      </w:pPr>
      <w:r w:rsidRPr="008A1A80">
        <w:rPr>
          <w:b/>
          <w:bCs/>
        </w:rPr>
        <w:t>Mục tiêu phân tích:</w:t>
      </w:r>
      <w:r w:rsidRPr="008A1A80">
        <w:t xml:space="preserve"> </w:t>
      </w:r>
    </w:p>
    <w:p w14:paraId="00439BAC" w14:textId="77777777" w:rsidR="00222D2A" w:rsidRDefault="00222D2A" w:rsidP="00222D2A">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Định</w:t>
      </w:r>
      <w:proofErr w:type="gramEnd"/>
      <w:r>
        <w:rPr>
          <w:rFonts w:ascii="Arial" w:hAnsi="Arial" w:cs="Arial"/>
          <w:b/>
          <w:bCs/>
        </w:rPr>
        <w:t xml:space="preserve"> giá cốt lõi:</w:t>
      </w:r>
      <w:r>
        <w:rPr>
          <w:rFonts w:ascii="Arial" w:hAnsi="Arial" w:cs="Arial"/>
        </w:rPr>
        <w:t xml:space="preserve"> Định giá cổ phiếu ngân hàng dựa trên mối tương quan giữa Khả năng sinh lời thực tế bền vững (</w:t>
      </w:r>
      <m:oMath>
        <m:sSub>
          <m:sSubPr>
            <m:ctrlPr>
              <w:rPr>
                <w:rFonts w:ascii="Cambria Math" w:hAnsi="Cambria Math" w:cs="Arial"/>
              </w:rPr>
            </m:ctrlPr>
          </m:sSubPr>
          <m:e>
            <m:r>
              <m:rPr>
                <m:nor/>
              </m:rPr>
              <w:rPr>
                <w:rFonts w:ascii="Arial" w:hAnsi="Arial" w:cs="Arial"/>
              </w:rPr>
              <m:t>ROE</m:t>
            </m:r>
          </m:e>
          <m:sub>
            <m:r>
              <m:rPr>
                <m:nor/>
              </m:rPr>
              <w:rPr>
                <w:rFonts w:ascii="Arial" w:hAnsi="Arial" w:cs="Arial"/>
              </w:rPr>
              <m:t>sustainable</m:t>
            </m:r>
          </m:sub>
        </m:sSub>
      </m:oMath>
      <w:r>
        <w:rPr>
          <w:rFonts w:ascii="Arial" w:hAnsi="Arial" w:cs="Arial"/>
        </w:rPr>
        <w:t>) và Bội số giá trị sổ sách đã điều chỉnh rủi ro (</w:t>
      </w:r>
      <m:oMath>
        <m:r>
          <m:rPr>
            <m:nor/>
          </m:rPr>
          <w:rPr>
            <w:rFonts w:ascii="Arial" w:hAnsi="Arial" w:cs="Arial"/>
          </w:rPr>
          <m:t>Adjusted P/B</m:t>
        </m:r>
      </m:oMath>
      <w:r>
        <w:rPr>
          <w:rFonts w:ascii="Arial" w:hAnsi="Arial" w:cs="Arial"/>
        </w:rPr>
        <w:t>) so với Chi phí vốn chủ sở hữu (</w:t>
      </w:r>
      <m:oMath>
        <m:sSub>
          <m:sSubPr>
            <m:ctrlPr>
              <w:rPr>
                <w:rFonts w:ascii="Cambria Math" w:hAnsi="Cambria Math" w:cs="Arial"/>
              </w:rPr>
            </m:ctrlPr>
          </m:sSubPr>
          <m:e>
            <m:r>
              <w:rPr>
                <w:rFonts w:ascii="Cambria Math" w:hAnsi="Cambria Math" w:cs="Arial"/>
              </w:rPr>
              <m:t>K</m:t>
            </m:r>
          </m:e>
          <m:sub>
            <m:r>
              <w:rPr>
                <w:rFonts w:ascii="Cambria Math" w:hAnsi="Cambria Math" w:cs="Arial"/>
              </w:rPr>
              <m:t>e</m:t>
            </m:r>
          </m:sub>
        </m:sSub>
      </m:oMath>
      <w:r>
        <w:rPr>
          <w:rFonts w:ascii="Arial" w:hAnsi="Arial" w:cs="Arial"/>
        </w:rPr>
        <w:t xml:space="preserve">). </w:t>
      </w:r>
    </w:p>
    <w:p w14:paraId="3CB7BA80" w14:textId="77777777" w:rsidR="00222D2A" w:rsidRDefault="00222D2A" w:rsidP="00222D2A">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Bóc</w:t>
      </w:r>
      <w:proofErr w:type="gramEnd"/>
      <w:r>
        <w:rPr>
          <w:rFonts w:ascii="Arial" w:hAnsi="Arial" w:cs="Arial"/>
          <w:b/>
          <w:bCs/>
        </w:rPr>
        <w:t xml:space="preserve"> tách tổn thất ẩn:</w:t>
      </w:r>
      <w:r>
        <w:rPr>
          <w:rFonts w:ascii="Arial" w:hAnsi="Arial" w:cs="Arial"/>
        </w:rPr>
        <w:t xml:space="preserve"> Loại bỏ hoàn toàn "lãi ảo" từ lãi dự thu tồn đọng và bổ sung trích lập cho nợ ẩn mở rộng để phản ánh đúng Giá trị sổ sách thực tế (</w:t>
      </w:r>
      <m:oMath>
        <m:r>
          <m:rPr>
            <m:nor/>
          </m:rPr>
          <w:rPr>
            <w:rFonts w:ascii="Arial" w:hAnsi="Arial" w:cs="Arial"/>
          </w:rPr>
          <m:t>Adjusted BVPS</m:t>
        </m:r>
      </m:oMath>
      <w:r>
        <w:rPr>
          <w:rFonts w:ascii="Arial" w:hAnsi="Arial" w:cs="Arial"/>
        </w:rPr>
        <w:t xml:space="preserve">). </w:t>
      </w:r>
    </w:p>
    <w:p w14:paraId="6F7A8FFF" w14:textId="77777777" w:rsidR="00222D2A" w:rsidRDefault="00222D2A" w:rsidP="00222D2A">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Định</w:t>
      </w:r>
      <w:proofErr w:type="gramEnd"/>
      <w:r>
        <w:rPr>
          <w:rFonts w:ascii="Arial" w:hAnsi="Arial" w:cs="Arial"/>
          <w:b/>
          <w:bCs/>
        </w:rPr>
        <w:t xml:space="preserve"> vị cơ hội đầu tư:</w:t>
      </w:r>
      <w:r>
        <w:rPr>
          <w:rFonts w:ascii="Arial" w:hAnsi="Arial" w:cs="Arial"/>
        </w:rPr>
        <w:t xml:space="preserve"> Phân loại toàn bộ cổ phiếu ngân hàng niêm yết vào Ma trận 4 Góc phần tư (Damodaran Framework) để nhận diện vùng "Mua Vàng" (Undervalued - ROE cao nhưng P/B rẻ) và "Bẫy Giá Rẻ" (Value Trap - P/B rẻ do chất lượng tài sản kém). </w:t>
      </w:r>
    </w:p>
    <w:p w14:paraId="78DBD41C" w14:textId="77777777" w:rsidR="00222D2A" w:rsidRPr="008A1A80" w:rsidRDefault="00222D2A" w:rsidP="00222D2A">
      <w:pPr>
        <w:ind w:left="720"/>
      </w:pPr>
    </w:p>
    <w:p w14:paraId="28ED5841" w14:textId="1A4B04FF" w:rsidR="00336325" w:rsidRPr="00336325" w:rsidRDefault="008A1A80" w:rsidP="00336325">
      <w:pPr>
        <w:numPr>
          <w:ilvl w:val="0"/>
          <w:numId w:val="10"/>
        </w:numPr>
        <w:rPr>
          <w:b/>
          <w:bCs/>
        </w:rPr>
      </w:pPr>
      <w:r w:rsidRPr="008A1A80">
        <w:rPr>
          <w:b/>
          <w:bCs/>
        </w:rPr>
        <w:t>Lớp dữ liệu cần thiết:</w:t>
      </w:r>
      <w:r w:rsidRPr="008A1A80">
        <w:t xml:space="preserve"> </w:t>
      </w:r>
      <w:r w:rsidR="001F2534" w:rsidRPr="001F2534">
        <w:t xml:space="preserve">Biểu đồ 10 sử dụng </w:t>
      </w:r>
      <w:r w:rsidR="001F2534" w:rsidRPr="001F2534">
        <w:rPr>
          <w:b/>
          <w:bCs/>
        </w:rPr>
        <w:t>DỮ LIỆU SO SÁNH NGANG (Cross-Sectional Peer Group Data)</w:t>
      </w:r>
      <w:r w:rsidR="001F2534" w:rsidRPr="001F2534">
        <w:t xml:space="preserve"> của các ngân hàng niêm yết tại </w:t>
      </w:r>
      <w:r w:rsidR="001F2534">
        <w:t>kỳ hiện tại</w:t>
      </w:r>
      <w:r w:rsidR="00E07EDA">
        <w:t>.</w:t>
      </w:r>
      <w:r w:rsidRPr="008A1A80">
        <w:t xml:space="preserve"> </w:t>
      </w:r>
      <w:r w:rsidR="00336325">
        <w:br/>
      </w:r>
      <w:r w:rsidR="00336325" w:rsidRPr="00336325">
        <w:rPr>
          <w:b/>
          <w:bCs/>
        </w:rPr>
        <w:t>QUY TẮC PHÂN NHÓM PEER GROUP CHO LẬP TRÌNH VIÊN (DATA ENGINE LOGIC)</w:t>
      </w:r>
    </w:p>
    <w:p w14:paraId="345F717B" w14:textId="77777777" w:rsidR="00336325" w:rsidRPr="00336325" w:rsidRDefault="00336325" w:rsidP="00336325">
      <w:pPr>
        <w:ind w:left="720"/>
      </w:pPr>
      <w:r w:rsidRPr="00336325">
        <w:lastRenderedPageBreak/>
        <w:t xml:space="preserve">Đội ngũ IT sẽ cài đặt Bộ lọc Tự động (Auto-Filter Rule) cho Biểu đồ 10 khi người dùng chọn 1 Mã Ngân hàng bất kỳ: </w:t>
      </w:r>
    </w:p>
    <w:p w14:paraId="4C915A8B" w14:textId="77777777" w:rsidR="00336325" w:rsidRPr="00336325" w:rsidRDefault="00336325" w:rsidP="00336325">
      <w:pPr>
        <w:pStyle w:val="ListParagraph"/>
        <w:numPr>
          <w:ilvl w:val="0"/>
          <w:numId w:val="25"/>
        </w:numPr>
        <w:rPr>
          <w:b/>
          <w:bCs/>
        </w:rPr>
      </w:pPr>
      <w:r w:rsidRPr="00336325">
        <w:rPr>
          <w:b/>
          <w:bCs/>
        </w:rPr>
        <w:t>Trường hợp A: Ngân hàng mục tiêu nằm trong Rổ VN30</w:t>
      </w:r>
    </w:p>
    <w:p w14:paraId="7F4B5EAF" w14:textId="4CEBFF2E" w:rsidR="00336325" w:rsidRPr="00336325" w:rsidRDefault="00336325" w:rsidP="00336325">
      <w:pPr>
        <w:ind w:left="720"/>
      </w:pPr>
      <w:r>
        <w:rPr>
          <w:b/>
          <w:bCs/>
        </w:rPr>
        <w:t xml:space="preserve">- </w:t>
      </w:r>
      <w:r w:rsidRPr="00336325">
        <w:rPr>
          <w:b/>
          <w:bCs/>
        </w:rPr>
        <w:t>Nhóm hiển thị nhãn (Active Peers):</w:t>
      </w:r>
      <w:r w:rsidRPr="00336325">
        <w:t xml:space="preserve"> Toàn bộ Ngân hàng trong rổ VN30 + Ngân hàng Mục tiêu. </w:t>
      </w:r>
    </w:p>
    <w:p w14:paraId="097C57C3" w14:textId="73B1FC57" w:rsidR="00336325" w:rsidRPr="00336325" w:rsidRDefault="00336325" w:rsidP="00336325">
      <w:pPr>
        <w:ind w:left="720"/>
      </w:pPr>
      <w:r w:rsidRPr="00336325">
        <w:rPr>
          <w:b/>
          <w:bCs/>
        </w:rPr>
        <w:t>Số lượng điểm có nhãn:</w:t>
      </w:r>
      <w:r w:rsidRPr="00336325">
        <w:t xml:space="preserve"> </w:t>
      </w:r>
      <w:r w:rsidR="00222D2A">
        <w:t>10</w:t>
      </w:r>
      <w:r w:rsidRPr="00336325">
        <w:t xml:space="preserve"> – 1</w:t>
      </w:r>
      <w:r w:rsidR="00222D2A">
        <w:t>2</w:t>
      </w:r>
      <w:r w:rsidRPr="00336325">
        <w:t xml:space="preserve"> Mã cổ phiếu.</w:t>
      </w:r>
    </w:p>
    <w:p w14:paraId="023F94CF" w14:textId="77777777" w:rsidR="00336325" w:rsidRPr="00336325" w:rsidRDefault="00336325" w:rsidP="00336325">
      <w:pPr>
        <w:pStyle w:val="ListParagraph"/>
        <w:numPr>
          <w:ilvl w:val="0"/>
          <w:numId w:val="25"/>
        </w:numPr>
        <w:rPr>
          <w:b/>
          <w:bCs/>
        </w:rPr>
      </w:pPr>
      <w:r w:rsidRPr="00336325">
        <w:rPr>
          <w:b/>
          <w:bCs/>
        </w:rPr>
        <w:t>Trường hợp B: Ngân hàng mục tiêu KHÔNG nằm trong Rổ VN30 (Tier 2/3)</w:t>
      </w:r>
    </w:p>
    <w:p w14:paraId="5C3C68D1" w14:textId="77777777" w:rsidR="00336325" w:rsidRPr="00336325" w:rsidRDefault="00336325" w:rsidP="00336325">
      <w:pPr>
        <w:ind w:left="720"/>
      </w:pPr>
      <w:r w:rsidRPr="00336325">
        <w:rPr>
          <w:b/>
          <w:bCs/>
        </w:rPr>
        <w:t>Nhóm hiển thị nhãn (Active Peers) bao gồm 3 cấu phần:</w:t>
      </w:r>
    </w:p>
    <w:p w14:paraId="148E0CCC" w14:textId="1F52B22E" w:rsidR="00336325" w:rsidRPr="00336325" w:rsidRDefault="00336325" w:rsidP="00336325">
      <w:pPr>
        <w:ind w:left="720"/>
      </w:pPr>
      <w:r>
        <w:t xml:space="preserve">- </w:t>
      </w:r>
      <w:r w:rsidRPr="00336325">
        <w:t xml:space="preserve">Ngân hàng Mục tiêu (Target Bank). </w:t>
      </w:r>
    </w:p>
    <w:p w14:paraId="288DA3AF" w14:textId="308FD52A" w:rsidR="00336325" w:rsidRPr="00336325" w:rsidRDefault="00336325" w:rsidP="00336325">
      <w:pPr>
        <w:ind w:left="720"/>
      </w:pPr>
      <w:r>
        <w:t xml:space="preserve">- </w:t>
      </w:r>
      <w:r w:rsidRPr="00336325">
        <w:t xml:space="preserve">Top </w:t>
      </w:r>
      <w:r>
        <w:t>5</w:t>
      </w:r>
      <w:r w:rsidRPr="00336325">
        <w:t xml:space="preserve"> Ngân hàng VN30 đầu ngành làm mốc Neo (Anchor Benchmark: VCB, TCB, MBB</w:t>
      </w:r>
      <w:r>
        <w:t>, CTG, BID</w:t>
      </w:r>
      <w:r w:rsidRPr="00336325">
        <w:t xml:space="preserve">). </w:t>
      </w:r>
    </w:p>
    <w:p w14:paraId="5CCD458B" w14:textId="43CB143A" w:rsidR="00336325" w:rsidRPr="00336325" w:rsidRDefault="00336325" w:rsidP="00336325">
      <w:pPr>
        <w:ind w:left="720"/>
      </w:pPr>
      <w:r>
        <w:t xml:space="preserve">- </w:t>
      </w:r>
      <w:r w:rsidRPr="00336325">
        <w:t xml:space="preserve">Top </w:t>
      </w:r>
      <w:r>
        <w:t>6</w:t>
      </w:r>
      <w:r w:rsidRPr="00336325">
        <w:t xml:space="preserve"> Ngân hàng có Quy mô Tổng Tài sản / Vốn chủ sở hữu gần nhất với Ngân hàng Mục tiêu (Peer Group đồng cấp). </w:t>
      </w:r>
    </w:p>
    <w:p w14:paraId="49F1BE96" w14:textId="7A0F06A0" w:rsidR="00336325" w:rsidRPr="00336325" w:rsidRDefault="00336325" w:rsidP="00336325">
      <w:pPr>
        <w:ind w:left="720"/>
      </w:pPr>
      <w:r>
        <w:rPr>
          <w:b/>
          <w:bCs/>
        </w:rPr>
        <w:t xml:space="preserve">- </w:t>
      </w:r>
      <w:r w:rsidRPr="00336325">
        <w:rPr>
          <w:b/>
          <w:bCs/>
        </w:rPr>
        <w:t>Số lượng điểm có nhãn:</w:t>
      </w:r>
      <w:r w:rsidRPr="00336325">
        <w:t xml:space="preserve"> Tối đa </w:t>
      </w:r>
      <w:r>
        <w:t>12</w:t>
      </w:r>
      <w:r w:rsidRPr="00336325">
        <w:t xml:space="preserve"> Mã cổ phiếu.</w:t>
      </w:r>
    </w:p>
    <w:p w14:paraId="27F08700" w14:textId="5A295935" w:rsidR="008A1A80" w:rsidRPr="008A1A80" w:rsidRDefault="008A1A80" w:rsidP="00336325">
      <w:pPr>
        <w:ind w:left="720"/>
      </w:pPr>
    </w:p>
    <w:p w14:paraId="0116283F" w14:textId="2C682BDD" w:rsidR="00EE36C7" w:rsidRDefault="008A1A80" w:rsidP="008A1A80">
      <w:pPr>
        <w:numPr>
          <w:ilvl w:val="0"/>
          <w:numId w:val="10"/>
        </w:numPr>
      </w:pPr>
      <w:r w:rsidRPr="008A1A80">
        <w:rPr>
          <w:b/>
          <w:bCs/>
        </w:rPr>
        <w:t>hiển thị:</w:t>
      </w:r>
      <w:r w:rsidRPr="008A1A80">
        <w:t xml:space="preserve"> </w:t>
      </w:r>
    </w:p>
    <w:p w14:paraId="0EBC927F" w14:textId="77777777" w:rsidR="001D68F6" w:rsidRDefault="001D68F6" w:rsidP="001D68F6">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Trục</w:t>
      </w:r>
      <w:proofErr w:type="gramEnd"/>
      <w:r>
        <w:rPr>
          <w:rFonts w:ascii="Arial" w:hAnsi="Arial" w:cs="Arial"/>
          <w:b/>
          <w:bCs/>
        </w:rPr>
        <w:t xml:space="preserve"> Tung (Y-Axis):</w:t>
      </w:r>
      <w:r>
        <w:rPr>
          <w:rFonts w:ascii="Arial" w:hAnsi="Arial" w:cs="Arial"/>
        </w:rPr>
        <w:t xml:space="preserve"> </w:t>
      </w:r>
      <w:r>
        <w:rPr>
          <w:rFonts w:ascii="Arial" w:hAnsi="Arial" w:cs="Arial"/>
          <w:b/>
          <w:bCs/>
        </w:rPr>
        <w:t>Adjusted P/B</w:t>
      </w:r>
      <w:r>
        <w:rPr>
          <w:rFonts w:ascii="Arial" w:hAnsi="Arial" w:cs="Arial"/>
        </w:rPr>
        <w:t xml:space="preserve"> (Tỷ lệ Giá trên Giá trị sổ sách đã điều chỉnh nợ ẩn). </w:t>
      </w:r>
    </w:p>
    <w:p w14:paraId="734CBA5F" w14:textId="77777777" w:rsidR="001D68F6" w:rsidRDefault="001D68F6" w:rsidP="001D68F6">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Trục</w:t>
      </w:r>
      <w:proofErr w:type="gramEnd"/>
      <w:r>
        <w:rPr>
          <w:rFonts w:ascii="Arial" w:hAnsi="Arial" w:cs="Arial"/>
          <w:b/>
          <w:bCs/>
        </w:rPr>
        <w:t xml:space="preserve"> Hoành (X-Axis):</w:t>
      </w:r>
      <w:r>
        <w:rPr>
          <w:rFonts w:ascii="Arial" w:hAnsi="Arial" w:cs="Arial"/>
        </w:rPr>
        <w:t xml:space="preserve"> </w:t>
      </w:r>
      <w:r>
        <w:rPr>
          <w:rFonts w:ascii="Arial" w:hAnsi="Arial" w:cs="Arial"/>
          <w:b/>
          <w:bCs/>
        </w:rPr>
        <w:t>Sustainable ROE</w:t>
      </w:r>
      <w:r>
        <w:rPr>
          <w:rFonts w:ascii="Arial" w:hAnsi="Arial" w:cs="Arial"/>
        </w:rPr>
        <w:t xml:space="preserve"> (ROE TTM đã loại bỏ bất thường và điều chỉnh trích lập). </w:t>
      </w:r>
    </w:p>
    <w:p w14:paraId="0F7C60D2" w14:textId="4C51CD31" w:rsidR="00222D2A" w:rsidRPr="000771D9" w:rsidRDefault="00222D2A" w:rsidP="000771D9">
      <w:pPr>
        <w:pStyle w:val="NormalWeb"/>
        <w:spacing w:before="0" w:beforeAutospacing="0"/>
        <w:ind w:left="720"/>
        <w:rPr>
          <w:rFonts w:ascii="Arial" w:hAnsi="Arial" w:cs="Arial"/>
          <w:i/>
          <w:iCs/>
        </w:rPr>
      </w:pPr>
      <w:r>
        <w:rPr>
          <w:rFonts w:ascii="Arial" w:hAnsi="Arial" w:cs="Arial"/>
        </w:rPr>
        <w:t xml:space="preserve">=&gt; Vị trí của mỗi ngân hàng trên đồ thị chính là điểm có tọa độ tương ứng </w:t>
      </w:r>
      <m:oMath>
        <m:sSub>
          <m:sSubPr>
            <m:ctrlPr>
              <w:rPr>
                <w:rFonts w:ascii="Cambria Math" w:eastAsiaTheme="minorHAnsi" w:hAnsi="Cambria Math" w:cstheme="minorBidi"/>
                <w:sz w:val="20"/>
                <w:szCs w:val="20"/>
              </w:rPr>
            </m:ctrlPr>
          </m:sSubPr>
          <m:e>
            <m:r>
              <m:rPr>
                <m:nor/>
              </m:rPr>
              <w:rPr>
                <w:rFonts w:asciiTheme="minorHAnsi" w:eastAsiaTheme="minorHAnsi" w:hAnsiTheme="minorHAnsi" w:cstheme="minorBidi"/>
                <w:sz w:val="20"/>
                <w:szCs w:val="20"/>
              </w:rPr>
              <m:t>Adjusted </m:t>
            </m:r>
            <m:r>
              <m:rPr>
                <m:nor/>
              </m:rPr>
              <w:rPr>
                <w:sz w:val="20"/>
                <w:szCs w:val="20"/>
              </w:rPr>
              <m:t>P/B</m:t>
            </m:r>
          </m:e>
          <m:sub>
            <m:r>
              <w:rPr>
                <w:rFonts w:ascii="Cambria Math" w:eastAsiaTheme="minorHAnsi" w:hAnsi="Cambria Math" w:cstheme="minorBidi"/>
                <w:sz w:val="20"/>
                <w:szCs w:val="20"/>
              </w:rPr>
              <m:t>i</m:t>
            </m:r>
          </m:sub>
        </m:sSub>
      </m:oMath>
      <w:r>
        <w:rPr>
          <w:rFonts w:ascii="Arial" w:hAnsi="Arial" w:cs="Arial"/>
          <w:b/>
          <w:bCs/>
        </w:rPr>
        <w:t xml:space="preserve"> và </w:t>
      </w:r>
      <m:oMath>
        <m:sSub>
          <m:sSubPr>
            <m:ctrlPr>
              <w:rPr>
                <w:rFonts w:ascii="Cambria Math" w:hAnsi="Cambria Math" w:cs="Arial"/>
                <w:sz w:val="20"/>
                <w:szCs w:val="20"/>
              </w:rPr>
            </m:ctrlPr>
          </m:sSubPr>
          <m:e>
            <m:r>
              <m:rPr>
                <m:nor/>
              </m:rPr>
              <w:rPr>
                <w:rFonts w:ascii="Cambria Math" w:hAnsi="Cambria Math" w:cs="Arial"/>
                <w:sz w:val="20"/>
                <w:szCs w:val="20"/>
              </w:rPr>
              <m:t>ROE</m:t>
            </m:r>
          </m:e>
          <m:sub>
            <m:r>
              <m:rPr>
                <m:nor/>
              </m:rPr>
              <w:rPr>
                <w:rFonts w:ascii="Cambria Math" w:hAnsi="Cambria Math" w:cs="Arial"/>
                <w:sz w:val="20"/>
                <w:szCs w:val="20"/>
              </w:rPr>
              <m:t>sustainable</m:t>
            </m:r>
            <m:r>
              <w:rPr>
                <w:rFonts w:ascii="Cambria Math" w:hAnsi="Cambria Math" w:cs="Arial"/>
                <w:sz w:val="20"/>
                <w:szCs w:val="20"/>
              </w:rPr>
              <m:t>,i</m:t>
            </m:r>
          </m:sub>
        </m:sSub>
      </m:oMath>
      <w:r>
        <w:rPr>
          <w:rFonts w:ascii="Arial" w:hAnsi="Arial" w:cs="Arial"/>
          <w:b/>
          <w:bCs/>
        </w:rPr>
        <w:t xml:space="preserve">. </w:t>
      </w:r>
      <w:r>
        <w:rPr>
          <w:rFonts w:ascii="Arial" w:hAnsi="Arial" w:cs="Arial"/>
        </w:rPr>
        <w:t xml:space="preserve">Tại điểm ngân hàng mục tiêu cần gắn tooltip mô tả </w:t>
      </w:r>
      <m:oMath>
        <m:sSub>
          <m:sSubPr>
            <m:ctrlPr>
              <w:rPr>
                <w:rFonts w:ascii="Cambria Math" w:hAnsi="Cambria Math"/>
              </w:rPr>
            </m:ctrlPr>
          </m:sSubPr>
          <m:e>
            <m:r>
              <m:rPr>
                <m:nor/>
              </m:rPr>
              <m:t>Target P/B</m:t>
            </m:r>
          </m:e>
          <m:sub>
            <m:r>
              <w:rPr>
                <w:rFonts w:ascii="Cambria Math" w:hAnsi="Cambria Math"/>
              </w:rPr>
              <m:t>i</m:t>
            </m:r>
          </m:sub>
        </m:sSub>
      </m:oMath>
      <w:r>
        <w:rPr>
          <w:rFonts w:ascii="Arial" w:hAnsi="Arial" w:cs="Arial"/>
        </w:rPr>
        <w:t xml:space="preserve"> (của ngân hàng mục tiêu)</w:t>
      </w:r>
    </w:p>
    <w:p w14:paraId="1F2F8612" w14:textId="77777777" w:rsidR="00514598" w:rsidRPr="00514598" w:rsidRDefault="008A1A80" w:rsidP="00514598">
      <w:pPr>
        <w:numPr>
          <w:ilvl w:val="0"/>
          <w:numId w:val="10"/>
        </w:numPr>
      </w:pPr>
      <w:r w:rsidRPr="008A1A80">
        <w:rPr>
          <w:b/>
          <w:bCs/>
        </w:rPr>
        <w:t>Dạng đồ họa khuyến nghị:</w:t>
      </w:r>
      <w:r w:rsidRPr="008A1A80">
        <w:t xml:space="preserve"> Scatter Plot với đường Hồi quy tuyến tính và Vùng 4 Quadrants. </w:t>
      </w:r>
      <w:r w:rsidR="00514598" w:rsidRPr="00514598">
        <w:t>Ma trận được chia bởi 2 đường giao cắt:</w:t>
      </w:r>
    </w:p>
    <w:p w14:paraId="7D371E80" w14:textId="372BC87C" w:rsidR="00514598" w:rsidRDefault="00514598" w:rsidP="00BC57B0">
      <w:pPr>
        <w:pStyle w:val="ListParagraph"/>
        <w:numPr>
          <w:ilvl w:val="0"/>
          <w:numId w:val="28"/>
        </w:numPr>
      </w:pPr>
      <w:r w:rsidRPr="00BC57B0">
        <w:rPr>
          <w:b/>
          <w:bCs/>
        </w:rPr>
        <w:t xml:space="preserve">Đường </w:t>
      </w:r>
      <w:r w:rsidR="00A1270F" w:rsidRPr="00BC57B0">
        <w:rPr>
          <w:b/>
          <w:bCs/>
        </w:rPr>
        <w:t>chéo</w:t>
      </w:r>
      <w:r w:rsidR="002C57BA" w:rsidRPr="00BC57B0">
        <w:rPr>
          <w:b/>
          <w:bCs/>
        </w:rPr>
        <w:t xml:space="preserve"> Benchmark</w:t>
      </w:r>
      <w:r w:rsidRPr="00BC57B0">
        <w:rPr>
          <w:b/>
          <w:bCs/>
        </w:rPr>
        <w:t>:</w:t>
      </w:r>
      <w:r w:rsidRPr="00514598">
        <w:t xml:space="preserve"> </w:t>
      </w:r>
      <w:r w:rsidR="000771D9">
        <w:t xml:space="preserve">Đường </w:t>
      </w:r>
      <w:r w:rsidR="00A1270F">
        <w:t>Target p/b</w:t>
      </w:r>
      <w:r w:rsidR="000771D9">
        <w:t xml:space="preserve"> lý thuyết</w:t>
      </w:r>
      <w:r w:rsidR="00A1270F">
        <w:t xml:space="preserve"> theo </w:t>
      </w:r>
      <w:r w:rsidR="002C57BA">
        <w:t>phương trình</w:t>
      </w:r>
      <w:r w:rsidR="00A1270F">
        <w:t xml:space="preserve"> </w:t>
      </w:r>
      <w:r w:rsidR="002C57BA">
        <w:t xml:space="preserve">như sau: </w:t>
      </w:r>
    </w:p>
    <w:p w14:paraId="1ED126E9" w14:textId="46CE9699" w:rsidR="002C57BA" w:rsidRPr="002C57BA" w:rsidRDefault="002C57BA" w:rsidP="002C57BA">
      <w:pPr>
        <w:ind w:left="720"/>
      </w:pPr>
      <w:r w:rsidRPr="002C57BA">
        <w:t xml:space="preserve"> </w:t>
      </w:r>
      <w:r w:rsidRPr="002C57BA">
        <w:br/>
      </w:r>
      <m:oMathPara>
        <m:oMath>
          <m:r>
            <m:rPr>
              <m:nor/>
            </m:rPr>
            <m:t>Target P/B</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g</m:t>
                  </m:r>
                </m:e>
                <m:sub>
                  <m:r>
                    <m:rPr>
                      <m:nor/>
                    </m:rPr>
                    <m:t>sector</m:t>
                  </m:r>
                </m:sub>
              </m:sSub>
            </m:num>
            <m:den>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g</m:t>
                  </m:r>
                </m:e>
                <m:sub>
                  <m:r>
                    <m:rPr>
                      <m:nor/>
                    </m:rPr>
                    <m:t>sector</m:t>
                  </m:r>
                </m:sub>
              </m:sSub>
            </m:den>
          </m:f>
        </m:oMath>
      </m:oMathPara>
    </w:p>
    <w:p w14:paraId="58CE6B25" w14:textId="77777777" w:rsidR="002C57BA" w:rsidRPr="002C57BA" w:rsidRDefault="002C57BA" w:rsidP="002C57BA">
      <w:pPr>
        <w:ind w:left="720"/>
      </w:pPr>
      <w:r w:rsidRPr="002C57BA">
        <w:rPr>
          <w:i/>
          <w:iCs/>
        </w:rPr>
        <w:lastRenderedPageBreak/>
        <w:t>Các Hằng số Chuẩn hóa Toàn ngành (Sector Constants):</w:t>
      </w:r>
    </w:p>
    <w:p w14:paraId="01F16241" w14:textId="538F17A2" w:rsidR="002C57BA" w:rsidRPr="002C57BA" w:rsidRDefault="00000000" w:rsidP="002C57BA">
      <w:pPr>
        <w:numPr>
          <w:ilvl w:val="0"/>
          <w:numId w:val="26"/>
        </w:numPr>
      </w:pPr>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=12.0%</m:t>
        </m:r>
      </m:oMath>
      <w:r w:rsidR="002C57BA" w:rsidRPr="002C57BA">
        <w:t xml:space="preserve"> (Chi phí vốn chủ sở hữu tính theo CAPM ngành). </w:t>
      </w:r>
    </w:p>
    <w:p w14:paraId="24531C1A" w14:textId="389ECC1B" w:rsidR="002C57BA" w:rsidRPr="002C57BA" w:rsidRDefault="00000000" w:rsidP="002C57BA">
      <w:pPr>
        <w:numPr>
          <w:ilvl w:val="0"/>
          <w:numId w:val="26"/>
        </w:numPr>
      </w:pPr>
      <m:oMath>
        <m:sSub>
          <m:sSubPr>
            <m:ctrlPr>
              <w:rPr>
                <w:rFonts w:ascii="Cambria Math" w:hAnsi="Cambria Math"/>
              </w:rPr>
            </m:ctrlPr>
          </m:sSubPr>
          <m:e>
            <m:r>
              <w:rPr>
                <w:rFonts w:ascii="Cambria Math" w:hAnsi="Cambria Math"/>
              </w:rPr>
              <m:t>g</m:t>
            </m:r>
          </m:e>
          <m:sub>
            <m:r>
              <m:rPr>
                <m:nor/>
              </m:rPr>
              <m:t>sector</m:t>
            </m:r>
          </m:sub>
        </m:sSub>
        <m:r>
          <w:rPr>
            <w:rFonts w:ascii="Cambria Math" w:hAnsi="Cambria Math"/>
          </w:rPr>
          <m:t>=7.0%</m:t>
        </m:r>
      </m:oMath>
      <w:r w:rsidR="002C57BA" w:rsidRPr="002C57BA">
        <w:t xml:space="preserve"> (Tốc độ tăng trưởng dài hạn chuẩn hóa, khống chế trần bằng GDP danh nghĩa). </w:t>
      </w:r>
    </w:p>
    <w:p w14:paraId="2369C5AD" w14:textId="4D41BDA5" w:rsidR="002C57BA" w:rsidRPr="002C57BA" w:rsidRDefault="002C57BA" w:rsidP="002C57BA">
      <w:pPr>
        <w:numPr>
          <w:ilvl w:val="0"/>
          <w:numId w:val="26"/>
        </w:numPr>
      </w:pPr>
      <w:r w:rsidRPr="002C57BA">
        <w:rPr>
          <w:i/>
          <w:iCs/>
        </w:rPr>
        <w:t>Thay số phương trình đường thẳng:</w:t>
      </w:r>
      <w:r w:rsidRPr="002C57BA">
        <w:t xml:space="preserve"> </w:t>
      </w:r>
      <m:oMath>
        <m:r>
          <w:rPr>
            <w:rFonts w:ascii="Cambria Math" w:hAnsi="Cambria Math"/>
          </w:rPr>
          <m:t>y=</m:t>
        </m:r>
        <m:f>
          <m:fPr>
            <m:ctrlPr>
              <w:rPr>
                <w:rFonts w:ascii="Cambria Math" w:hAnsi="Cambria Math"/>
              </w:rPr>
            </m:ctrlPr>
          </m:fPr>
          <m:num>
            <m:r>
              <w:rPr>
                <w:rFonts w:ascii="Cambria Math" w:hAnsi="Cambria Math"/>
              </w:rPr>
              <m:t>x-0.07</m:t>
            </m:r>
          </m:num>
          <m:den>
            <m:r>
              <w:rPr>
                <w:rFonts w:ascii="Cambria Math" w:hAnsi="Cambria Math"/>
              </w:rPr>
              <m:t>0.12-0.07</m:t>
            </m:r>
          </m:den>
        </m:f>
        <m:r>
          <w:rPr>
            <w:rFonts w:ascii="Cambria Math" w:hAnsi="Cambria Math"/>
          </w:rPr>
          <m:t>=20⋅x-1.4</m:t>
        </m:r>
      </m:oMath>
    </w:p>
    <w:p w14:paraId="2BD1391E" w14:textId="77777777" w:rsidR="002C57BA" w:rsidRPr="002C57BA" w:rsidRDefault="002C57BA" w:rsidP="002C57BA">
      <w:pPr>
        <w:ind w:left="720"/>
      </w:pPr>
      <w:proofErr w:type="gramStart"/>
      <w:r w:rsidRPr="002C57BA">
        <w:t xml:space="preserve">  </w:t>
      </w:r>
      <w:r w:rsidRPr="002C57BA">
        <w:rPr>
          <w:b/>
          <w:bCs/>
        </w:rPr>
        <w:t>Tọa</w:t>
      </w:r>
      <w:proofErr w:type="gramEnd"/>
      <w:r w:rsidRPr="002C57BA">
        <w:rPr>
          <w:b/>
          <w:bCs/>
        </w:rPr>
        <w:t xml:space="preserve"> độ 2 điểm chuẩn để IT render Đường chéo:</w:t>
      </w:r>
    </w:p>
    <w:p w14:paraId="14890161" w14:textId="5EF55A4F" w:rsidR="002C57BA" w:rsidRPr="002C57BA" w:rsidRDefault="002C57BA" w:rsidP="002C57BA">
      <w:pPr>
        <w:numPr>
          <w:ilvl w:val="0"/>
          <w:numId w:val="27"/>
        </w:numPr>
      </w:pPr>
      <w:r w:rsidRPr="002C57BA">
        <w:t xml:space="preserve">Điểm Đáy A (Giao trục hoành tại </w:t>
      </w:r>
      <m:oMath>
        <m:r>
          <w:rPr>
            <w:rFonts w:ascii="Cambria Math" w:hAnsi="Cambria Math"/>
          </w:rPr>
          <m:t>Y=0</m:t>
        </m:r>
      </m:oMath>
      <w:r w:rsidRPr="002C57BA">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=7.0%,</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=0.0</m:t>
            </m:r>
            <m:r>
              <m:rPr>
                <m:nor/>
              </m:rPr>
              <m:t>x</m:t>
            </m:r>
          </m:e>
        </m:d>
      </m:oMath>
    </w:p>
    <w:p w14:paraId="3A11E45C" w14:textId="77777777" w:rsidR="002C57BA" w:rsidRDefault="002C57BA" w:rsidP="002C57BA">
      <w:pPr>
        <w:numPr>
          <w:ilvl w:val="0"/>
          <w:numId w:val="27"/>
        </w:numPr>
      </w:pPr>
      <w:r w:rsidRPr="002C57BA">
        <w:t xml:space="preserve">Điểm </w:t>
      </w:r>
      <w:r>
        <w:t xml:space="preserve">cực đại C, lấy </w:t>
      </w:r>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ROE</m:t>
            </m:r>
          </m:e>
          <m:sub>
            <m:r>
              <m:rPr>
                <m:nor/>
              </m:rPr>
              <w:rPr>
                <w:rFonts w:ascii="Arial" w:eastAsia="Times New Roman" w:hAnsi="Arial" w:cs="Arial"/>
                <w:kern w:val="0"/>
                <w14:ligatures w14:val="none"/>
              </w:rPr>
              <m:t>sustainable</m:t>
            </m:r>
          </m:sub>
        </m:sSub>
        <m:r>
          <w:rPr>
            <w:rFonts w:ascii="Cambria Math" w:eastAsia="Times New Roman" w:hAnsi="Cambria Math" w:cs="Arial"/>
            <w:kern w:val="0"/>
            <w14:ligatures w14:val="none"/>
          </w:rPr>
          <m:t xml:space="preserve"> </m:t>
        </m:r>
      </m:oMath>
      <w:r>
        <w:t>cao nhất ngành</w:t>
      </w:r>
    </w:p>
    <w:p w14:paraId="02359F50" w14:textId="45F61D85" w:rsidR="002C57BA" w:rsidRPr="002C57BA" w:rsidRDefault="002C57BA" w:rsidP="002C57BA">
      <w:pPr>
        <w:ind w:left="720"/>
      </w:pPr>
      <w:r w:rsidRPr="002C57BA">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=Max sustainable ROE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=20</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-1.4</m:t>
            </m:r>
          </m:e>
        </m:d>
      </m:oMath>
    </w:p>
    <w:p w14:paraId="0FF3C628" w14:textId="77777777" w:rsidR="002C57BA" w:rsidRPr="00514598" w:rsidRDefault="002C57BA" w:rsidP="00514598">
      <w:pPr>
        <w:ind w:left="720"/>
      </w:pPr>
    </w:p>
    <w:p w14:paraId="469A1D05" w14:textId="20B1D146" w:rsidR="00514598" w:rsidRDefault="00514598" w:rsidP="00BC57B0">
      <w:pPr>
        <w:pStyle w:val="ListParagraph"/>
        <w:numPr>
          <w:ilvl w:val="0"/>
          <w:numId w:val="28"/>
        </w:numPr>
      </w:pPr>
      <w:r w:rsidRPr="00BC57B0">
        <w:rPr>
          <w:b/>
          <w:bCs/>
        </w:rPr>
        <w:t>Đường ngang (Horizontal Axis):</w:t>
      </w:r>
      <w:r w:rsidRPr="00514598">
        <w:t xml:space="preserve"> </w:t>
      </w:r>
      <w:r w:rsidR="002C57BA">
        <w:t xml:space="preserve">Tại mức </w:t>
      </w:r>
      <w:r w:rsidR="00062B65" w:rsidRPr="00062B65">
        <w:t>Median Adjusted P/B</w:t>
      </w:r>
      <w:r w:rsidRPr="00514598">
        <w:t xml:space="preserve"> Trung vị</w:t>
      </w:r>
      <w:r w:rsidR="00062B65">
        <w:t xml:space="preserve"> </w:t>
      </w:r>
      <w:r w:rsidRPr="00514598">
        <w:t>Ngành</w:t>
      </w:r>
      <w:r w:rsidR="00062B65">
        <w:t xml:space="preserve"> tính như sau: </w:t>
      </w:r>
    </w:p>
    <w:p w14:paraId="49E4AE11" w14:textId="05832FCE" w:rsidR="00062B65" w:rsidRPr="00062B65" w:rsidRDefault="00000000" w:rsidP="00062B65">
      <w:pPr>
        <w:ind w:left="1080"/>
        <w:rPr>
          <w:rFonts w:eastAsiaTheme="minor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nor/>
                </m:rPr>
                <m:t>Adjusted P/B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m:rPr>
                      <m:nor/>
                    </m:rPr>
                    <m:t>Adjusted BVPS</m:t>
                  </m:r>
                </m:e>
                <m:sub>
                  <m:r>
                    <w:rPr>
                      <w:rFonts w:ascii="Cambria Math" w:hAnsi="Cambria Math"/>
                    </w:rPr>
                    <m:t>i</m:t>
                  </m:r>
                </m:sub>
              </m:sSub>
            </m:den>
          </m:f>
        </m:oMath>
      </m:oMathPara>
    </w:p>
    <w:p w14:paraId="0AD29030" w14:textId="5D369CDD" w:rsidR="00062B65" w:rsidRPr="00062B65" w:rsidRDefault="00062B65" w:rsidP="00062B65">
      <w:pPr>
        <w:ind w:left="1080"/>
      </w:pPr>
      <w:r w:rsidRPr="00062B65">
        <w:t xml:space="preserve">Hệ thống tạo tập hợp dữ liệu hợp lệ </w:t>
      </w:r>
      <m:oMath>
        <m:sSub>
          <m:sSubPr>
            <m:ctrlPr>
              <w:rPr>
                <w:rFonts w:ascii="Cambria Math" w:hAnsi="Cambria Math"/>
              </w:rPr>
            </m:ctrlPr>
          </m:sSubPr>
          <m:e>
            <m:r>
              <w:rPr>
                <w:rFonts w:ascii="Cambria Math" w:hAnsi="Cambria Math"/>
              </w:rPr>
              <m:t>S</m:t>
            </m:r>
          </m:e>
          <m:sub>
            <m:r>
              <m:rPr>
                <m:nor/>
              </m:rPr>
              <m:t>valid</m:t>
            </m:r>
          </m:sub>
        </m:sSub>
        <m:r>
          <w:rPr>
            <w:rFonts w:ascii="Cambria Math" w:hAnsi="Cambria Math"/>
          </w:rPr>
          <m:t>⊆S</m:t>
        </m:r>
      </m:oMath>
      <w:r w:rsidRPr="00062B65">
        <w:t xml:space="preserve"> gồm </w:t>
      </w:r>
      <m:oMath>
        <m:r>
          <w:rPr>
            <w:rFonts w:ascii="Cambria Math" w:hAnsi="Cambria Math"/>
          </w:rPr>
          <m:t>m</m:t>
        </m:r>
      </m:oMath>
      <w:r w:rsidRPr="00062B65">
        <w:t xml:space="preserve"> ngân hàng thỏa mãn điều kiện:</w:t>
      </w:r>
    </w:p>
    <w:p w14:paraId="4AF2392F" w14:textId="4FE7F756" w:rsidR="00062B65" w:rsidRPr="00062B65" w:rsidRDefault="00000000" w:rsidP="00062B65">
      <w:pPr>
        <w:ind w:left="1080"/>
      </w:pPr>
      <m:oMathPara>
        <m:oMath>
          <m:sSub>
            <m:sSubPr>
              <m:ctrlPr>
                <w:rPr>
                  <w:rFonts w:ascii="Cambria Math" w:hAnsi="Cambria Math"/>
                </w:rPr>
              </m:ctrlPr>
            </m:sSubPr>
            <m:e>
              <m:r>
                <w:rPr>
                  <w:rFonts w:ascii="Cambria Math" w:hAnsi="Cambria Math"/>
                </w:rPr>
                <m:t>S</m:t>
              </m:r>
            </m:e>
            <m:sub>
              <m:r>
                <m:rPr>
                  <m:nor/>
                </m:rPr>
                <m:t>valid</m:t>
              </m:r>
            </m:sub>
          </m:sSub>
          <m:r>
            <w:rPr>
              <w:rFonts w:ascii="Cambria Math" w:hAnsi="Cambria Math"/>
            </w:rPr>
            <m:t>=</m:t>
          </m:r>
          <m:d>
            <m:dPr>
              <m:begChr m:val="{"/>
              <m:endChr m:val="|"/>
              <m:ctrlPr>
                <w:rPr>
                  <w:rFonts w:ascii="Cambria Math" w:hAnsi="Cambria Math"/>
                </w:rPr>
              </m:ctrlPr>
            </m:dPr>
            <m:e>
              <m:r>
                <w:rPr>
                  <w:rFonts w:ascii="Cambria Math" w:hAnsi="Cambria Math"/>
                </w:rPr>
                <m:t>i∈S </m:t>
              </m:r>
            </m:e>
          </m:d>
          <m:r>
            <w:rPr>
              <w:rFonts w:ascii="Cambria Math" w:hAnsi="Cambria Math"/>
            </w:rPr>
            <m:t> </m:t>
          </m:r>
          <m:sSub>
            <m:sSubPr>
              <m:ctrlPr>
                <w:rPr>
                  <w:rFonts w:ascii="Cambria Math" w:hAnsi="Cambria Math"/>
                </w:rPr>
              </m:ctrlPr>
            </m:sSubPr>
            <m:e>
              <m:r>
                <m:rPr>
                  <m:nor/>
                </m:rPr>
                <m:t>Adjusted BVPS</m:t>
              </m:r>
            </m:e>
            <m:sub>
              <m:r>
                <w:rPr>
                  <w:rFonts w:ascii="Cambria Math" w:hAnsi="Cambria Math"/>
                </w:rPr>
                <m:t>i</m:t>
              </m:r>
            </m:sub>
          </m:sSub>
          <m:r>
            <w:rPr>
              <w:rFonts w:ascii="Cambria Math" w:hAnsi="Cambria Math"/>
            </w:rPr>
            <m:t>&gt;0</m:t>
          </m:r>
          <m:r>
            <w:rPr>
              <w:rFonts w:ascii="Cambria Math" w:hAnsi="Cambria Math"/>
              <w:i/>
            </w:rPr>
            <m:t> </m:t>
          </m:r>
          <m:r>
            <m:rPr>
              <m:nor/>
            </m:rPr>
            <m:t>AND</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&gt;0}</m:t>
          </m:r>
        </m:oMath>
      </m:oMathPara>
    </w:p>
    <w:p w14:paraId="67390BDF" w14:textId="21CBAC74" w:rsidR="00062B65" w:rsidRPr="00062B65" w:rsidRDefault="00062B65" w:rsidP="00062B65">
      <w:pPr>
        <w:ind w:left="1080"/>
      </w:pPr>
      <w:r w:rsidRPr="00062B65">
        <w:t>(Loại bỏ các trường hợp ngân hàng bị âm Vốn chủ sở hữu điều chỉnh hoặc mất an toàn vốn nghiêm trọng để không làm méo lệch chuỗi phân phối).</w:t>
      </w:r>
      <w:r>
        <w:br/>
      </w:r>
      <w:r w:rsidRPr="00062B65">
        <w:t xml:space="preserve">Sắp xếp tập hợp </w:t>
      </w:r>
      <m:oMath>
        <m:r>
          <w:rPr>
            <w:rFonts w:ascii="Cambria Math" w:hAnsi="Cambria Math"/>
          </w:rPr>
          <m:t>m</m:t>
        </m:r>
      </m:oMath>
      <w:r w:rsidRPr="00062B65">
        <w:t xml:space="preserve"> giá trị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62B65">
        <w:t xml:space="preserve"> theo thứ tự tăng dần: </w:t>
      </w:r>
    </w:p>
    <w:p w14:paraId="12896100" w14:textId="623E02DA" w:rsidR="00062B65" w:rsidRPr="00062B65" w:rsidRDefault="00000000" w:rsidP="00062B65">
      <w:pPr>
        <w:ind w:left="1080"/>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3</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m</m:t>
                  </m:r>
                </m:e>
              </m:d>
            </m:sub>
          </m:sSub>
        </m:oMath>
      </m:oMathPara>
    </w:p>
    <w:p w14:paraId="3B5B018F" w14:textId="243FD0CA" w:rsidR="00062B65" w:rsidRPr="00062B65" w:rsidRDefault="00062B65" w:rsidP="00062B65">
      <w:pPr>
        <w:ind w:left="1080"/>
      </w:pPr>
      <w:r w:rsidRPr="00062B65">
        <w:t xml:space="preserve">Công thức xác định </w:t>
      </w:r>
      <w:r w:rsidRPr="00062B65">
        <w:rPr>
          <w:b/>
          <w:bCs/>
        </w:rPr>
        <w:t>Median Adjusted P/B Ngành</w:t>
      </w:r>
      <w:r w:rsidRPr="00062B65">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nor/>
              </m:rPr>
              <m:t>sector</m:t>
            </m:r>
          </m:sub>
        </m:sSub>
      </m:oMath>
      <w:r w:rsidRPr="00062B65">
        <w:t>):</w:t>
      </w:r>
    </w:p>
    <w:p w14:paraId="2D57AC82" w14:textId="2470833C" w:rsidR="00062B65" w:rsidRPr="00062B65" w:rsidRDefault="00000000" w:rsidP="00062B65">
      <w:pPr>
        <w:ind w:left="108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nor/>
                </m:rPr>
                <m:t>sector</m:t>
              </m:r>
            </m:sub>
          </m:sSub>
          <m:r>
            <w:rPr>
              <w:rFonts w:ascii="Cambria Math" w:hAnsi="Cambria Math"/>
            </w:rPr>
            <m:t>=</m:t>
          </m:r>
          <m:r>
            <m:rPr>
              <m:nor/>
            </m:rPr>
            <m:t>Median</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m</m:t>
                          </m:r>
                        </m:e>
                      </m:d>
                    </m:sub>
                  </m:sSub>
                </m:e>
              </m:d>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d>
                          <m:dPr>
                            <m:ctrlPr>
                              <w:rPr>
                                <w:rFonts w:ascii="Cambria Math" w:hAnsi="Cambria Math"/>
                              </w:rPr>
                            </m:ctrlPr>
                          </m:dPr>
                          <m:e>
                            <m:f>
                              <m:fPr>
                                <m:ctrlPr>
                                  <w:rPr>
                                    <w:rFonts w:ascii="Cambria Math" w:hAnsi="Cambria Math"/>
                                  </w:rPr>
                                </m:ctrlPr>
                              </m:fPr>
                              <m:num>
                                <m:r>
                                  <w:rPr>
                                    <w:rFonts w:ascii="Cambria Math" w:hAnsi="Cambria Math"/>
                                  </w:rPr>
                                  <m:t>m+1</m:t>
                                </m:r>
                              </m:num>
                              <m:den>
                                <m:r>
                                  <w:rPr>
                                    <w:rFonts w:ascii="Cambria Math" w:hAnsi="Cambria Math"/>
                                  </w:rPr>
                                  <m:t>2</m:t>
                                </m:r>
                              </m:den>
                            </m:f>
                          </m:e>
                        </m:d>
                      </m:sub>
                    </m:sSub>
                  </m:e>
                  <m:e>
                    <m:r>
                      <m:rPr>
                        <m:nor/>
                      </m:rPr>
                      <m:t>nếu </m:t>
                    </m:r>
                    <m:r>
                      <w:rPr>
                        <w:rFonts w:ascii="Cambria Math" w:hAnsi="Cambria Math"/>
                      </w:rPr>
                      <m:t>m</m:t>
                    </m:r>
                    <m:r>
                      <m:rPr>
                        <m:nor/>
                      </m:rPr>
                      <m:t> là số lẻ</m:t>
                    </m:r>
                  </m:e>
                </m:mr>
                <m:mr>
                  <m:e>
                    <m:f>
                      <m:fPr>
                        <m:ctrlPr>
                          <w:rPr>
                            <w:rFonts w:ascii="Cambria Math" w:hAnsi="Cambria Math"/>
                          </w:rPr>
                        </m:ctrlPr>
                      </m:fPr>
                      <m:num>
                        <m:sSub>
                          <m:sSubPr>
                            <m:ctrlPr>
                              <w:rPr>
                                <w:rFonts w:ascii="Cambria Math" w:hAnsi="Cambria Math"/>
                              </w:rPr>
                            </m:ctrlPr>
                          </m:sSubPr>
                          <m:e>
                            <m:r>
                              <w:rPr>
                                <w:rFonts w:ascii="Cambria Math" w:hAnsi="Cambria Math"/>
                              </w:rPr>
                              <m:t>y</m:t>
                            </m:r>
                          </m:e>
                          <m:sub>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r>
                                  <w:rPr>
                                    <w:rFonts w:ascii="Cambria Math" w:hAnsi="Cambria Math"/>
                                  </w:rPr>
                                  <m:t>+1</m:t>
                                </m:r>
                              </m:e>
                            </m:d>
                          </m:sub>
                        </m:sSub>
                      </m:num>
                      <m:den>
                        <m:r>
                          <w:rPr>
                            <w:rFonts w:ascii="Cambria Math" w:hAnsi="Cambria Math"/>
                          </w:rPr>
                          <m:t>2</m:t>
                        </m:r>
                      </m:den>
                    </m:f>
                  </m:e>
                  <m:e>
                    <m:r>
                      <m:rPr>
                        <m:nor/>
                      </m:rPr>
                      <m:t>nếu </m:t>
                    </m:r>
                    <m:r>
                      <w:rPr>
                        <w:rFonts w:ascii="Cambria Math" w:hAnsi="Cambria Math"/>
                      </w:rPr>
                      <m:t>m</m:t>
                    </m:r>
                    <m:r>
                      <m:rPr>
                        <m:nor/>
                      </m:rPr>
                      <m:t> là số chẵn</m:t>
                    </m:r>
                  </m:e>
                </m:mr>
              </m:m>
            </m:e>
          </m:d>
        </m:oMath>
      </m:oMathPara>
    </w:p>
    <w:p w14:paraId="318DB140" w14:textId="1781BDBD" w:rsidR="00062B65" w:rsidRPr="00514598" w:rsidRDefault="00062B65" w:rsidP="00062B65">
      <w:pPr>
        <w:ind w:left="1080"/>
      </w:pPr>
    </w:p>
    <w:p w14:paraId="7C1D859B" w14:textId="215820DC" w:rsidR="008A1A80" w:rsidRPr="008A1A80" w:rsidRDefault="008A1A80" w:rsidP="00336325">
      <w:pPr>
        <w:ind w:left="720"/>
      </w:pPr>
    </w:p>
    <w:p w14:paraId="139B8E5C" w14:textId="5D273E50" w:rsidR="008A1A80" w:rsidRPr="008A1A80" w:rsidRDefault="008A1A80" w:rsidP="008A1A80">
      <w:pPr>
        <w:numPr>
          <w:ilvl w:val="0"/>
          <w:numId w:val="10"/>
        </w:numPr>
      </w:pPr>
      <w:r w:rsidRPr="008A1A80">
        <w:rPr>
          <w:b/>
          <w:bCs/>
        </w:rPr>
        <w:t>Công thức toán học &amp; Trích xuất dòng dữ liệu</w:t>
      </w:r>
      <w:r w:rsidR="00BC57B0">
        <w:rPr>
          <w:b/>
          <w:bCs/>
        </w:rPr>
        <w:t xml:space="preserve"> cho ngân hàng mục tiêu</w:t>
      </w:r>
      <w:r w:rsidRPr="008A1A80">
        <w:rPr>
          <w:b/>
          <w:bCs/>
        </w:rPr>
        <w:t>:</w:t>
      </w:r>
    </w:p>
    <w:p w14:paraId="5C6028D8" w14:textId="05DF4218" w:rsidR="00514598" w:rsidRDefault="00000000" w:rsidP="00514598">
      <w:pPr>
        <w:pStyle w:val="ListParagraph"/>
        <w:spacing w:after="100" w:afterAutospacing="1" w:line="240" w:lineRule="auto"/>
        <w:rPr>
          <w:rFonts w:ascii="Arial" w:eastAsia="Times New Roman" w:hAnsi="Arial" w:cs="Arial"/>
          <w:b/>
          <w:bCs/>
          <w:kern w:val="0"/>
          <w14:ligatures w14:val="none"/>
        </w:rPr>
      </w:pPr>
      <m:oMath>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ROE</m:t>
            </m:r>
          </m:e>
          <m:sub>
            <m:r>
              <m:rPr>
                <m:nor/>
              </m:rPr>
              <w:rPr>
                <w:rFonts w:ascii="Cambria Math" w:eastAsia="Times New Roman" w:hAnsi="Cambria Math" w:cs="Arial"/>
                <w:sz w:val="20"/>
                <w:szCs w:val="20"/>
              </w:rPr>
              <m:t>sustainable</m:t>
            </m:r>
            <m:r>
              <w:rPr>
                <w:rFonts w:ascii="Cambria Math" w:eastAsia="Times New Roman" w:hAnsi="Cambria Math" w:cs="Arial"/>
                <w:sz w:val="20"/>
                <w:szCs w:val="20"/>
              </w:rPr>
              <m:t>,i</m:t>
            </m:r>
          </m:sub>
        </m:sSub>
      </m:oMath>
      <w:r w:rsidR="00514598" w:rsidRPr="00514598">
        <w:rPr>
          <w:rFonts w:ascii="Arial" w:eastAsia="Times New Roman" w:hAnsi="Arial" w:cs="Arial"/>
          <w:b/>
          <w:bCs/>
          <w:kern w:val="0"/>
          <w14:ligatures w14:val="none"/>
        </w:rPr>
        <w:t xml:space="preserve"> (ROE Bền vững):</w:t>
      </w:r>
    </w:p>
    <w:p w14:paraId="1946CD4C" w14:textId="77777777" w:rsidR="000771D9" w:rsidRPr="00514598" w:rsidRDefault="000771D9" w:rsidP="00514598">
      <w:pPr>
        <w:pStyle w:val="ListParagraph"/>
        <w:spacing w:after="100" w:afterAutospacing="1" w:line="240" w:lineRule="auto"/>
        <w:rPr>
          <w:rFonts w:ascii="Arial" w:eastAsia="Times New Roman" w:hAnsi="Arial" w:cs="Arial"/>
          <w:kern w:val="0"/>
          <w14:ligatures w14:val="none"/>
        </w:rPr>
      </w:pPr>
    </w:p>
    <w:p w14:paraId="384004D8" w14:textId="7DA20B7C" w:rsidR="000771D9" w:rsidRPr="002C57BA" w:rsidRDefault="00000000" w:rsidP="00514598">
      <w:pPr>
        <w:pStyle w:val="ListParagraph"/>
        <w:spacing w:after="0" w:line="240" w:lineRule="auto"/>
        <w:rPr>
          <w:rFonts w:ascii="Arial" w:eastAsia="Times New Roman" w:hAnsi="Arial" w:cs="Arial"/>
          <w:sz w:val="20"/>
          <w:szCs w:val="20"/>
        </w:rPr>
      </w:pPr>
      <m:oMathPara>
        <m:oMath>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ROE</m:t>
              </m:r>
            </m:e>
            <m:sub>
              <m:r>
                <m:rPr>
                  <m:nor/>
                </m:rPr>
                <w:rPr>
                  <w:rFonts w:ascii="Cambria Math" w:eastAsia="Times New Roman" w:hAnsi="Cambria Math" w:cs="Arial"/>
                  <w:sz w:val="20"/>
                  <w:szCs w:val="20"/>
                </w:rPr>
                <m:t>sustainable</m:t>
              </m:r>
              <m:r>
                <w:rPr>
                  <w:rFonts w:ascii="Cambria Math" w:eastAsia="Times New Roman" w:hAnsi="Cambria Math" w:cs="Arial"/>
                  <w:sz w:val="20"/>
                  <w:szCs w:val="20"/>
                </w:rPr>
                <m:t>,i</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ROE</m:t>
              </m:r>
            </m:e>
            <m:sub>
              <m:r>
                <m:rPr>
                  <m:nor/>
                </m:rPr>
                <w:rPr>
                  <w:rFonts w:ascii="Cambria Math" w:eastAsia="Times New Roman" w:hAnsi="Cambria Math" w:cs="Arial"/>
                  <w:sz w:val="20"/>
                  <w:szCs w:val="20"/>
                </w:rPr>
                <m:t>TTM Báo cáo</m:t>
              </m:r>
              <m:r>
                <w:rPr>
                  <w:rFonts w:ascii="Cambria Math" w:eastAsia="Times New Roman" w:hAnsi="Cambria Math" w:cs="Arial"/>
                  <w:sz w:val="20"/>
                  <w:szCs w:val="20"/>
                </w:rPr>
                <m:t>,i</m:t>
              </m:r>
            </m:sub>
          </m:sSub>
          <m:r>
            <w:rPr>
              <w:rFonts w:ascii="Cambria Math" w:eastAsia="Times New Roman" w:hAnsi="Cambria Math" w:cs="Arial"/>
              <w:sz w:val="20"/>
              <w:szCs w:val="20"/>
            </w:rPr>
            <m:t>-</m:t>
          </m:r>
          <m:f>
            <m:fPr>
              <m:ctrlPr>
                <w:rPr>
                  <w:rFonts w:ascii="Cambria Math" w:eastAsia="Times New Roman" w:hAnsi="Cambria Math" w:cs="Arial"/>
                  <w:sz w:val="20"/>
                  <w:szCs w:val="20"/>
                </w:rPr>
              </m:ctrlPr>
            </m:fPr>
            <m:num>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Thu nhập bất thường TTM</m:t>
                  </m:r>
                </m:e>
                <m:sub>
                  <m:r>
                    <w:rPr>
                      <w:rFonts w:ascii="Cambria Math" w:eastAsia="Times New Roman" w:hAnsi="Cambria Math" w:cs="Arial"/>
                      <w:sz w:val="20"/>
                      <w:szCs w:val="20"/>
                    </w:rPr>
                    <m:t>i</m:t>
                  </m:r>
                </m:sub>
              </m:sSub>
            </m:num>
            <m:den>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Average Equity</m:t>
                  </m:r>
                </m:e>
                <m:sub>
                  <m:r>
                    <w:rPr>
                      <w:rFonts w:ascii="Cambria Math" w:eastAsia="Times New Roman" w:hAnsi="Cambria Math" w:cs="Arial"/>
                      <w:sz w:val="20"/>
                      <w:szCs w:val="20"/>
                    </w:rPr>
                    <m:t>i</m:t>
                  </m:r>
                </m:sub>
              </m:sSub>
            </m:den>
          </m:f>
          <m:r>
            <w:rPr>
              <w:rFonts w:ascii="Cambria Math" w:eastAsia="Times New Roman" w:hAnsi="Cambria Math" w:cs="Arial"/>
              <w:sz w:val="20"/>
              <w:szCs w:val="20"/>
            </w:rPr>
            <m:t>-</m:t>
          </m:r>
          <m:f>
            <m:fPr>
              <m:ctrlPr>
                <w:rPr>
                  <w:rFonts w:ascii="Cambria Math" w:eastAsia="Times New Roman" w:hAnsi="Cambria Math" w:cs="Arial"/>
                  <w:sz w:val="20"/>
                  <w:szCs w:val="20"/>
                </w:rPr>
              </m:ctrlPr>
            </m:fPr>
            <m:num>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Chi phí trích lập bổ sung nợ ẩn</m:t>
                  </m:r>
                </m:e>
                <m:sub>
                  <m:r>
                    <w:rPr>
                      <w:rFonts w:ascii="Cambria Math" w:eastAsia="Times New Roman" w:hAnsi="Cambria Math" w:cs="Arial"/>
                      <w:sz w:val="20"/>
                      <w:szCs w:val="20"/>
                    </w:rPr>
                    <m:t>i</m:t>
                  </m:r>
                </m:sub>
              </m:sSub>
            </m:num>
            <m:den>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Average Equity</m:t>
                  </m:r>
                </m:e>
                <m:sub>
                  <m:r>
                    <w:rPr>
                      <w:rFonts w:ascii="Cambria Math" w:eastAsia="Times New Roman" w:hAnsi="Cambria Math" w:cs="Arial"/>
                      <w:sz w:val="20"/>
                      <w:szCs w:val="20"/>
                    </w:rPr>
                    <m:t>i</m:t>
                  </m:r>
                </m:sub>
              </m:sSub>
            </m:den>
          </m:f>
        </m:oMath>
      </m:oMathPara>
    </w:p>
    <w:p w14:paraId="1E8BE9A8" w14:textId="77777777" w:rsidR="002C57BA" w:rsidRPr="000771D9" w:rsidRDefault="002C57BA" w:rsidP="00514598">
      <w:pPr>
        <w:pStyle w:val="ListParagraph"/>
        <w:spacing w:after="0" w:line="240" w:lineRule="auto"/>
        <w:rPr>
          <w:rFonts w:ascii="Arial" w:eastAsia="Times New Roman" w:hAnsi="Arial" w:cs="Arial"/>
          <w:kern w:val="0"/>
          <w:sz w:val="20"/>
          <w:szCs w:val="20"/>
          <w14:ligatures w14:val="none"/>
        </w:rPr>
      </w:pPr>
    </w:p>
    <w:p w14:paraId="40F08C56" w14:textId="77777777" w:rsidR="002C57BA" w:rsidRPr="002C57BA" w:rsidRDefault="00000000" w:rsidP="000771D9">
      <w:pPr>
        <w:rPr>
          <w:rFonts w:eastAsiaTheme="minorEastAsia"/>
          <w:sz w:val="20"/>
          <w:szCs w:val="20"/>
        </w:rPr>
      </w:pPr>
      <m:oMathPara>
        <m:oMath>
          <m:sSub>
            <m:sSubPr>
              <m:ctrlPr>
                <w:rPr>
                  <w:rFonts w:ascii="Cambria Math" w:hAnsi="Cambria Math"/>
                  <w:sz w:val="20"/>
                  <w:szCs w:val="20"/>
                </w:rPr>
              </m:ctrlPr>
            </m:sSubPr>
            <m:e>
              <m:r>
                <m:rPr>
                  <m:nor/>
                </m:rPr>
                <w:rPr>
                  <w:sz w:val="20"/>
                  <w:szCs w:val="20"/>
                </w:rPr>
                <m:t>Adjusted BVPS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m:rPr>
                  <m:nor/>
                </m:rPr>
                <w:rPr>
                  <w:sz w:val="20"/>
                  <w:szCs w:val="20"/>
                </w:rPr>
                <m:t>BVPS</m:t>
              </m:r>
            </m:e>
            <m:sub>
              <m:r>
                <m:rPr>
                  <m:nor/>
                </m:rPr>
                <w:rPr>
                  <w:sz w:val="20"/>
                  <w:szCs w:val="20"/>
                </w:rPr>
                <m:t>báo cáo</m:t>
              </m:r>
              <m:r>
                <w:rPr>
                  <w:rFonts w:ascii="Cambria Math" w:hAnsi="Cambria Math"/>
                  <w:sz w:val="20"/>
                  <w:szCs w:val="20"/>
                </w:rPr>
                <m:t>,i</m:t>
              </m:r>
            </m:sub>
          </m:sSub>
          <m: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t</m:t>
                      </m:r>
                    </m:e>
                    <m:sub>
                      <m:r>
                        <m:rPr>
                          <m:nor/>
                        </m:rPr>
                        <w:rPr>
                          <w:sz w:val="20"/>
                          <w:szCs w:val="20"/>
                        </w:rPr>
                        <m:t>effective</m:t>
                      </m:r>
                    </m:sub>
                  </m:sSub>
                </m:e>
              </m:d>
              <m: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nor/>
                        </m:rPr>
                        <w:rPr>
                          <w:sz w:val="20"/>
                          <w:szCs w:val="20"/>
                        </w:rPr>
                        <m:t>Nợ ẩn chưa trích lập</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m:rPr>
                          <m:nor/>
                        </m:rPr>
                        <w:rPr>
                          <w:sz w:val="20"/>
                          <w:szCs w:val="20"/>
                        </w:rPr>
                        <m:t>Lãi dự thu quá hạn phải thoái</m:t>
                      </m:r>
                    </m:e>
                    <m:sub>
                      <m:r>
                        <w:rPr>
                          <w:rFonts w:ascii="Cambria Math" w:hAnsi="Cambria Math"/>
                          <w:sz w:val="20"/>
                          <w:szCs w:val="20"/>
                        </w:rPr>
                        <m:t>i</m:t>
                      </m:r>
                    </m:sub>
                  </m:sSub>
                </m:e>
              </m:d>
            </m:num>
            <m:den>
              <m:sSub>
                <m:sSubPr>
                  <m:ctrlPr>
                    <w:rPr>
                      <w:rFonts w:ascii="Cambria Math" w:hAnsi="Cambria Math"/>
                      <w:sz w:val="20"/>
                      <w:szCs w:val="20"/>
                    </w:rPr>
                  </m:ctrlPr>
                </m:sSubPr>
                <m:e>
                  <m:r>
                    <m:rPr>
                      <m:nor/>
                    </m:rPr>
                    <w:rPr>
                      <w:sz w:val="20"/>
                      <w:szCs w:val="20"/>
                    </w:rPr>
                    <m:t>Số lượng Cổ phiếu đang lưu hành</m:t>
                  </m:r>
                </m:e>
                <m:sub>
                  <m:r>
                    <w:rPr>
                      <w:rFonts w:ascii="Cambria Math" w:hAnsi="Cambria Math"/>
                      <w:sz w:val="20"/>
                      <w:szCs w:val="20"/>
                    </w:rPr>
                    <m:t>i</m:t>
                  </m:r>
                </m:sub>
              </m:sSub>
            </m:den>
          </m:f>
        </m:oMath>
      </m:oMathPara>
    </w:p>
    <w:p w14:paraId="79B1F811" w14:textId="6B8B3221" w:rsidR="000771D9" w:rsidRPr="00CB55EA" w:rsidRDefault="002C57BA" w:rsidP="000771D9">
      <w:r w:rsidRPr="002C57BA">
        <w:rPr>
          <w:sz w:val="20"/>
          <w:szCs w:val="20"/>
        </w:rPr>
        <w:br/>
      </w:r>
      <m:oMathPara>
        <m:oMath>
          <m:sSub>
            <m:sSubPr>
              <m:ctrlPr>
                <w:rPr>
                  <w:rFonts w:ascii="Cambria Math" w:hAnsi="Cambria Math"/>
                  <w:sz w:val="20"/>
                  <w:szCs w:val="20"/>
                </w:rPr>
              </m:ctrlPr>
            </m:sSubPr>
            <m:e>
              <m:r>
                <m:rPr>
                  <m:nor/>
                </m:rPr>
                <w:rPr>
                  <w:sz w:val="20"/>
                  <w:szCs w:val="20"/>
                </w:rPr>
                <m:t>Adjusted P/B</m:t>
              </m:r>
            </m:e>
            <m:sub>
              <m:r>
                <w:rPr>
                  <w:rFonts w:ascii="Cambria Math" w:hAnsi="Cambria Math"/>
                  <w:sz w:val="20"/>
                  <w:szCs w:val="20"/>
                </w:rPr>
                <m:t>i</m:t>
              </m:r>
            </m:sub>
          </m:sSub>
          <m:r>
            <w:rPr>
              <w:rFonts w:ascii="Cambria Math" w:hAnsi="Cambria Math"/>
            </w:rPr>
            <m:t>=</m:t>
          </m:r>
          <m:r>
            <m:rPr>
              <m:nor/>
            </m:rPr>
            <m:t>Giá Thị Trường</m:t>
          </m:r>
          <m:r>
            <w:rPr>
              <w:rFonts w:ascii="Cambria Math" w:hAnsi="Cambria Math"/>
            </w:rPr>
            <m:t>/</m:t>
          </m:r>
          <m:sSub>
            <m:sSubPr>
              <m:ctrlPr>
                <w:rPr>
                  <w:rFonts w:ascii="Cambria Math" w:hAnsi="Cambria Math"/>
                  <w:sz w:val="20"/>
                  <w:szCs w:val="20"/>
                </w:rPr>
              </m:ctrlPr>
            </m:sSubPr>
            <m:e>
              <m:r>
                <m:rPr>
                  <m:nor/>
                </m:rPr>
                <w:rPr>
                  <w:sz w:val="20"/>
                  <w:szCs w:val="20"/>
                </w:rPr>
                <m:t>Adjusted BVPS</m:t>
              </m:r>
            </m:e>
            <m:sub>
              <m:r>
                <w:rPr>
                  <w:rFonts w:ascii="Cambria Math" w:hAnsi="Cambria Math"/>
                  <w:sz w:val="20"/>
                  <w:szCs w:val="20"/>
                </w:rPr>
                <m:t>i</m:t>
              </m:r>
            </m:sub>
          </m:sSub>
        </m:oMath>
      </m:oMathPara>
    </w:p>
    <w:p w14:paraId="1E8D10B6" w14:textId="77777777" w:rsidR="000771D9" w:rsidRPr="00514598" w:rsidRDefault="000771D9" w:rsidP="00514598">
      <w:pPr>
        <w:pStyle w:val="ListParagraph"/>
        <w:spacing w:after="0" w:line="240" w:lineRule="auto"/>
        <w:rPr>
          <w:rFonts w:ascii="Arial" w:eastAsia="Times New Roman" w:hAnsi="Arial" w:cs="Arial"/>
          <w:kern w:val="0"/>
          <w:sz w:val="20"/>
          <w:szCs w:val="20"/>
          <w14:ligatures w14:val="none"/>
        </w:rPr>
      </w:pPr>
    </w:p>
    <w:p w14:paraId="69B5D98E" w14:textId="5AC3E23D" w:rsidR="00CB55EA" w:rsidRPr="00CB55EA" w:rsidRDefault="00000000" w:rsidP="00CB55EA">
      <w:pPr>
        <w:rPr>
          <w:b/>
          <w:bCs/>
        </w:rPr>
      </w:pPr>
      <m:oMathPara>
        <m:oMath>
          <m:sSub>
            <m:sSubPr>
              <m:ctrlPr>
                <w:rPr>
                  <w:rFonts w:ascii="Cambria Math" w:hAnsi="Cambria Math"/>
                </w:rPr>
              </m:ctrlPr>
            </m:sSubPr>
            <m:e>
              <m:r>
                <m:rPr>
                  <m:nor/>
                </m:rPr>
                <m:t>Target P/B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ROE</m:t>
                  </m:r>
                </m:e>
                <m:sub>
                  <m:r>
                    <m:rPr>
                      <m:nor/>
                    </m:rPr>
                    <m:t>sustainable</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en>
          </m:f>
          <m:r>
            <m:rPr>
              <m:sty m:val="p"/>
            </m:rPr>
            <w:br/>
          </m:r>
        </m:oMath>
      </m:oMathPara>
      <w:r w:rsidR="00CB55EA" w:rsidRPr="00CB55EA">
        <w:rPr>
          <w:b/>
          <w:bCs/>
        </w:rPr>
        <w:t xml:space="preserve">Công thức tính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00CB55EA" w:rsidRPr="00CB55EA">
        <w:rPr>
          <w:b/>
          <w:bCs/>
        </w:rPr>
        <w:t xml:space="preserve"> và </w:t>
      </w:r>
      <m:oMath>
        <m:sSub>
          <m:sSubPr>
            <m:ctrlPr>
              <w:rPr>
                <w:rFonts w:ascii="Cambria Math" w:hAnsi="Cambria Math"/>
              </w:rPr>
            </m:ctrlPr>
          </m:sSubPr>
          <m:e>
            <m:r>
              <w:rPr>
                <w:rFonts w:ascii="Cambria Math" w:hAnsi="Cambria Math"/>
              </w:rPr>
              <m:t>K</m:t>
            </m:r>
          </m:e>
          <m:sub>
            <m:r>
              <w:rPr>
                <w:rFonts w:ascii="Cambria Math" w:hAnsi="Cambria Math"/>
              </w:rPr>
              <m:t>e,i</m:t>
            </m:r>
          </m:sub>
        </m:sSub>
      </m:oMath>
    </w:p>
    <w:p w14:paraId="0067F95A" w14:textId="796E0D47" w:rsidR="00CB55EA" w:rsidRPr="00CB55EA" w:rsidRDefault="00CB55EA" w:rsidP="00CB55EA">
      <w:pPr>
        <w:numPr>
          <w:ilvl w:val="0"/>
          <w:numId w:val="21"/>
        </w:numPr>
      </w:pPr>
      <w:r w:rsidRPr="00CB55EA">
        <w:rPr>
          <w:b/>
          <w:bCs/>
        </w:rPr>
        <w:t>Chi phí vốn chủ sở hữu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CB55EA">
        <w:rPr>
          <w:b/>
          <w:bCs/>
        </w:rPr>
        <w:t xml:space="preserve"> - Cost of Equity) theo CAPM:</w:t>
      </w:r>
    </w:p>
    <w:p w14:paraId="4775F7C7" w14:textId="77777777" w:rsidR="00944124" w:rsidRPr="00944124" w:rsidRDefault="00000000" w:rsidP="00CB55EA">
      <w:pPr>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oMath>
      </m:oMathPara>
    </w:p>
    <w:p w14:paraId="3170A332" w14:textId="7E06018A" w:rsidR="00CB55EA" w:rsidRPr="00944124" w:rsidRDefault="00CB55EA" w:rsidP="00CB55EA">
      <w:pPr>
        <w:rPr>
          <w:rFonts w:eastAsiaTheme="minorEastAsia"/>
        </w:rPr>
      </w:pPr>
      <w:r w:rsidRPr="00CB55EA">
        <w:rPr>
          <w:i/>
          <w:iCs/>
        </w:rPr>
        <w:t>Trong đó tại thị trường Việt Nam:</w:t>
      </w:r>
    </w:p>
    <w:p w14:paraId="49317A06" w14:textId="2CC20824" w:rsidR="00CB55EA" w:rsidRPr="00CB55EA" w:rsidRDefault="00000000" w:rsidP="00CB55EA">
      <w:pPr>
        <w:numPr>
          <w:ilvl w:val="1"/>
          <w:numId w:val="21"/>
        </w:numPr>
      </w:pPr>
      <m:oMath>
        <m:sSub>
          <m:sSubPr>
            <m:ctrlPr>
              <w:rPr>
                <w:rFonts w:ascii="Cambria Math" w:hAnsi="Cambria Math"/>
              </w:rPr>
            </m:ctrlPr>
          </m:sSubPr>
          <m:e>
            <m:r>
              <w:rPr>
                <w:rFonts w:ascii="Cambria Math" w:hAnsi="Cambria Math"/>
              </w:rPr>
              <m:t>R</m:t>
            </m:r>
          </m:e>
          <m:sub>
            <m:r>
              <w:rPr>
                <w:rFonts w:ascii="Cambria Math" w:hAnsi="Cambria Math"/>
              </w:rPr>
              <m:t>f</m:t>
            </m:r>
          </m:sub>
        </m:sSub>
      </m:oMath>
      <w:r w:rsidR="00CB55EA" w:rsidRPr="00CB55EA">
        <w:t xml:space="preserve"> (Lãi suất phi rủi ro): Lãi suất Trái phiếu Chính phủ 10 năm</w:t>
      </w:r>
      <w:r w:rsidR="00876F47">
        <w:t>, cần lấy dữ liệu thực tế</w:t>
      </w:r>
      <w:r w:rsidR="00CB55EA" w:rsidRPr="00CB55EA">
        <w:t xml:space="preserve"> (</w:t>
      </w:r>
      <m:oMath>
        <m:r>
          <w:rPr>
            <w:rFonts w:ascii="Cambria Math" w:hAnsi="Cambria Math"/>
          </w:rPr>
          <m:t>hiện tại≈3.5%</m:t>
        </m:r>
      </m:oMath>
      <w:r w:rsidR="00CB55EA" w:rsidRPr="00CB55EA">
        <w:t xml:space="preserve">). </w:t>
      </w:r>
    </w:p>
    <w:p w14:paraId="0A230F40" w14:textId="370F059A" w:rsidR="00CB55EA" w:rsidRPr="00CB55EA" w:rsidRDefault="00000000" w:rsidP="00CB55EA">
      <w:pPr>
        <w:numPr>
          <w:ilvl w:val="1"/>
          <w:numId w:val="21"/>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CB55EA" w:rsidRPr="00CB55EA">
        <w:t xml:space="preserve"> (Hệ số Beta ngân hàng): Lấy từ dữ liệu giao dịch thực tế.</w:t>
      </w:r>
    </w:p>
    <w:p w14:paraId="7E0CC045" w14:textId="2D3215A2" w:rsidR="00CB55EA" w:rsidRPr="00CB55EA" w:rsidRDefault="00000000" w:rsidP="00CB55EA">
      <w:pPr>
        <w:numPr>
          <w:ilvl w:val="1"/>
          <w:numId w:val="21"/>
        </w:numPr>
      </w:pP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oMath>
      <w:r w:rsidR="00CB55EA" w:rsidRPr="00CB55EA">
        <w:t xml:space="preserve"> (Mức bù rủi ro thị trường): Chuẩn định chế Việt Nam (</w:t>
      </w:r>
      <m:oMath>
        <m:r>
          <w:rPr>
            <w:rFonts w:ascii="Cambria Math" w:hAnsi="Cambria Math"/>
          </w:rPr>
          <m:t>≈7.0%-8%</m:t>
        </m:r>
      </m:oMath>
      <w:r w:rsidR="00CB55EA" w:rsidRPr="00CB55EA">
        <w:t xml:space="preserve">). </w:t>
      </w:r>
    </w:p>
    <w:p w14:paraId="0B07E633" w14:textId="6158D1A7" w:rsidR="00CB55EA" w:rsidRPr="00CB55EA" w:rsidRDefault="00CB55EA" w:rsidP="00CB55EA">
      <w:pPr>
        <w:numPr>
          <w:ilvl w:val="0"/>
          <w:numId w:val="21"/>
        </w:numPr>
      </w:pPr>
      <w:r w:rsidRPr="00CB55EA">
        <w:rPr>
          <w:b/>
          <w:bCs/>
        </w:rPr>
        <w:t>Tốc độ tăng trưởng vốn chủ dài hạn (</w:t>
      </w:r>
      <m:oMath>
        <m:r>
          <w:rPr>
            <w:rFonts w:ascii="Cambria Math" w:hAnsi="Cambria Math"/>
          </w:rPr>
          <m:t>g</m:t>
        </m:r>
      </m:oMath>
      <w:r w:rsidRPr="00CB55EA">
        <w:rPr>
          <w:b/>
          <w:bCs/>
        </w:rPr>
        <w:t xml:space="preserve"> - Sustainable Growth Rate):</w:t>
      </w:r>
    </w:p>
    <w:p w14:paraId="0EADA419" w14:textId="1FB0CA77" w:rsidR="00CB55EA" w:rsidRPr="00CB55EA" w:rsidRDefault="00000000" w:rsidP="00CB55EA">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m:rPr>
                  <m:nor/>
                </m:rPr>
                <m:t>ROE</m:t>
              </m:r>
            </m:e>
            <m:sub>
              <m:r>
                <m:rPr>
                  <m:nor/>
                </m:rPr>
                <m:t>sustainable</m:t>
              </m:r>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r>
                <m:rPr>
                  <m:nor/>
                </m:rPr>
                <w:rPr>
                  <w:rFonts w:ascii="Cambria Math" w:hAnsi="Cambria Math"/>
                </w:rPr>
                <m:t>Tỷ lệ trả cổ tức tiền mặt</m:t>
              </m:r>
            </m:e>
          </m:d>
          <m:r>
            <m:rPr>
              <m:sty m:val="p"/>
            </m:rPr>
            <w:rPr>
              <w:rFonts w:ascii="Cambria Math" w:hAnsi="Cambria Math"/>
            </w:rPr>
            <w:br/>
          </m:r>
        </m:oMath>
      </m:oMathPara>
      <w:r w:rsidR="00CB55EA" w:rsidRPr="00CB55EA">
        <w:rPr>
          <w:i/>
          <w:iCs/>
        </w:rPr>
        <w:t>Ghi chú:</w:t>
      </w:r>
      <w:r w:rsidR="00944124" w:rsidRPr="00944124">
        <w:t xml:space="preserve"> </w:t>
      </w:r>
      <w:r w:rsidR="00944124">
        <w:t xml:space="preserve">áp dụng </w:t>
      </w:r>
      <w:r w:rsidR="00944124" w:rsidRPr="00944124">
        <w:rPr>
          <w:i/>
          <w:iCs/>
        </w:rPr>
        <w:t>chuẩn mực định chế của Aswath Damodaran và McKinsey Corporate Finance</w:t>
      </w:r>
      <w:r w:rsidR="00944124">
        <w:rPr>
          <w:i/>
          <w:iCs/>
        </w:rPr>
        <w:t>:</w:t>
      </w:r>
      <w:r w:rsidR="00CB55EA" w:rsidRPr="00CB55EA">
        <w:t xml:space="preserve"> </w:t>
      </w:r>
      <m:oMath>
        <m:r>
          <w:rPr>
            <w:rFonts w:ascii="Cambria Math" w:hAnsi="Cambria Math"/>
          </w:rPr>
          <m:t>g</m:t>
        </m:r>
      </m:oMath>
      <w:r w:rsidR="00CB55EA" w:rsidRPr="00CB55EA">
        <w:t xml:space="preserve"> bị khống chế tối đa không vượt quá Tốc độ tăng trưởng GDP danh nghĩa dài hạn (</w:t>
      </w:r>
      <m:oMath>
        <m:r>
          <w:rPr>
            <w:rFonts w:ascii="Cambria Math" w:hAnsi="Cambria Math"/>
          </w:rPr>
          <m:t>≈7.0%</m:t>
        </m:r>
      </m:oMath>
      <w:r w:rsidR="00CB55EA" w:rsidRPr="00CB55EA">
        <w:t>).</w:t>
      </w:r>
    </w:p>
    <w:p w14:paraId="0C8F7278" w14:textId="77777777" w:rsidR="00CB55EA" w:rsidRPr="008A1A80" w:rsidRDefault="00CB55EA" w:rsidP="008A1A80"/>
    <w:p w14:paraId="49C89EC1" w14:textId="77777777" w:rsidR="008A1A80" w:rsidRPr="008A1A80" w:rsidRDefault="008A1A80" w:rsidP="008A1A80">
      <w:pPr>
        <w:numPr>
          <w:ilvl w:val="0"/>
          <w:numId w:val="10"/>
        </w:numPr>
      </w:pPr>
      <w:r w:rsidRPr="008A1A80">
        <w:rPr>
          <w:b/>
          <w:bCs/>
        </w:rPr>
        <w:t>Câu chuyện kinh doanh (Cho người dùng phổ thông):</w:t>
      </w:r>
    </w:p>
    <w:p w14:paraId="307F31DF" w14:textId="77777777" w:rsidR="008A1A80" w:rsidRPr="008A1A80" w:rsidRDefault="008A1A80" w:rsidP="008A1A80">
      <w:pPr>
        <w:numPr>
          <w:ilvl w:val="1"/>
          <w:numId w:val="10"/>
        </w:numPr>
      </w:pPr>
      <w:r w:rsidRPr="008A1A80">
        <w:rPr>
          <w:i/>
          <w:iCs/>
        </w:rPr>
        <w:t>Giải thích dễ hiểu:</w:t>
      </w:r>
      <w:r w:rsidRPr="008A1A80">
        <w:t xml:space="preserve"> "Định giá P/B giống như mua một ngôi nhà. Bạn chấp nhận trả P/B cao (giá đắt hơn giá trị sổ sách) chỉ khi ngôi nhà đó có khả năng tạo ra dòng tiền mạnh (ROE cao hơn Chi phí vốn Ke). Cổ phiếu nằm ở vùng </w:t>
      </w:r>
      <w:r w:rsidRPr="008A1A80">
        <w:rPr>
          <w:i/>
          <w:iCs/>
        </w:rPr>
        <w:t>ROE cao nhưng P/B thấp</w:t>
      </w:r>
      <w:r w:rsidRPr="008A1A80">
        <w:t xml:space="preserve"> là cơ hội vàng đầu tư." </w:t>
      </w:r>
    </w:p>
    <w:p w14:paraId="3044DA6C" w14:textId="299B8E9C" w:rsidR="008A1A80" w:rsidRDefault="008A1A80" w:rsidP="008A1A80">
      <w:pPr>
        <w:rPr>
          <w:b/>
          <w:bCs/>
        </w:rPr>
      </w:pPr>
      <w:r w:rsidRPr="008A1A80">
        <w:rPr>
          <w:b/>
          <w:bCs/>
        </w:rPr>
        <w:t xml:space="preserve">PHẦN </w:t>
      </w:r>
      <w:r w:rsidR="00016172">
        <w:rPr>
          <w:b/>
          <w:bCs/>
        </w:rPr>
        <w:t>II</w:t>
      </w:r>
      <w:r w:rsidRPr="008A1A80">
        <w:rPr>
          <w:b/>
          <w:bCs/>
        </w:rPr>
        <w:t xml:space="preserve">: </w:t>
      </w:r>
      <w:r w:rsidR="007F0DE7" w:rsidRPr="007F0DE7">
        <w:rPr>
          <w:b/>
          <w:bCs/>
        </w:rPr>
        <w:t>LƯU Ý TINH CHỈNH NHỎ DÀNH CHO BAN IT KHI BẮT ĐẦU SPRINT LẬP TRÌNH</w:t>
      </w:r>
    </w:p>
    <w:p w14:paraId="4AFB0606" w14:textId="506E79E1" w:rsidR="007F0DE7" w:rsidRPr="007F0DE7" w:rsidRDefault="007F0DE7" w:rsidP="007F0DE7">
      <w:proofErr w:type="gramStart"/>
      <w:r w:rsidRPr="007F0DE7">
        <w:lastRenderedPageBreak/>
        <w:t>  Biểu</w:t>
      </w:r>
      <w:proofErr w:type="gramEnd"/>
      <w:r w:rsidRPr="007F0DE7">
        <w:t xml:space="preserve"> đồ 1 (Nhãn linh hoạt cho UI Flag): Khi ngân hàng không công bố CAR Quý và hệ thống phải chuyển sang dùng </w:t>
      </w:r>
      <w:r w:rsidRPr="007F0DE7">
        <w:rPr>
          <w:i/>
          <w:iCs/>
        </w:rPr>
        <w:t>Proxy Line</w:t>
      </w:r>
      <w:r w:rsidRPr="007F0DE7">
        <w:t xml:space="preserve"> (Đòn bẩy </w:t>
      </w:r>
      <m:oMath>
        <m:r>
          <w:rPr>
            <w:rFonts w:ascii="Cambria Math" w:hAnsi="Cambria Math"/>
          </w:rPr>
          <m:t>VCSH/TotalAssets</m:t>
        </m:r>
      </m:oMath>
      <w:r w:rsidRPr="007F0DE7">
        <w:t xml:space="preserve">), IT cần cấu hình cho Frontend tự động đổi tên nhãn trên Trục Tung phụ </w:t>
      </w:r>
      <m:oMath>
        <m:r>
          <w:rPr>
            <w:rFonts w:ascii="Cambria Math" w:hAnsi="Cambria Math"/>
          </w:rPr>
          <m:t>Y2</m:t>
        </m:r>
      </m:oMath>
      <w:r w:rsidRPr="007F0DE7">
        <w:t xml:space="preserve"> từ "CAR (%)" thành "Tỷ lệ Đòn bẩy VCSH/TTS (%)" để người dùng không bị hiểu nhầm. </w:t>
      </w:r>
    </w:p>
    <w:p w14:paraId="1B2301F4" w14:textId="04A73A38" w:rsidR="007F0DE7" w:rsidRPr="007F0DE7" w:rsidRDefault="007F0DE7" w:rsidP="007F0DE7">
      <w:proofErr w:type="gramStart"/>
      <w:r w:rsidRPr="007F0DE7">
        <w:t>  Biểu</w:t>
      </w:r>
      <w:proofErr w:type="gramEnd"/>
      <w:r w:rsidRPr="007F0DE7">
        <w:t xml:space="preserve"> đồ 6 (Xử lý dải giá trị âm cho Adjusted NIM): Trong các giai đoạn thị trường hoảng loạn hoặc ngân hàng trích lập dự phòng cực đại (</w:t>
      </w:r>
      <m:oMath>
        <m:r>
          <w:rPr>
            <w:rFonts w:ascii="Cambria Math" w:hAnsi="Cambria Math"/>
          </w:rPr>
          <m:t>CostofRisk&gt;NIM</m:t>
        </m:r>
      </m:oMath>
      <w:r w:rsidRPr="007F0DE7">
        <w:t xml:space="preserve">), </w:t>
      </w:r>
      <m:oMath>
        <m:r>
          <w:rPr>
            <w:rFonts w:ascii="Cambria Math" w:hAnsi="Cambria Math"/>
          </w:rPr>
          <m:t>AdjustedNIM</m:t>
        </m:r>
      </m:oMath>
      <w:r w:rsidRPr="007F0DE7">
        <w:t xml:space="preserve"> có thể mang giá trị âm. IT cần cấu hình Trục Tung </w:t>
      </w:r>
      <m:oMath>
        <m:r>
          <w:rPr>
            <w:rFonts w:ascii="Cambria Math" w:hAnsi="Cambria Math"/>
          </w:rPr>
          <m:t>Y</m:t>
        </m:r>
      </m:oMath>
      <w:r w:rsidRPr="007F0DE7">
        <w:t xml:space="preserve"> của Biểu đồ 6 cho phép hiển thị dải âm (ví dụ </w:t>
      </w:r>
      <m:oMath>
        <m:r>
          <w:rPr>
            <w:rFonts w:ascii="Cambria Math" w:hAnsi="Cambria Math"/>
          </w:rPr>
          <m:t>MinY=-1.0%</m:t>
        </m:r>
      </m:oMath>
      <w:r w:rsidRPr="007F0DE7">
        <w:t xml:space="preserve">). </w:t>
      </w:r>
    </w:p>
    <w:p w14:paraId="19A843E8" w14:textId="77777777" w:rsidR="007F0DE7" w:rsidRPr="008A1A80" w:rsidRDefault="007F0DE7" w:rsidP="008A1A80">
      <w:pPr>
        <w:rPr>
          <w:b/>
          <w:bCs/>
        </w:rPr>
      </w:pPr>
    </w:p>
    <w:p w14:paraId="4D83EEF8" w14:textId="6BA41B45" w:rsidR="00016172" w:rsidRDefault="00016172" w:rsidP="00016172">
      <w:pPr>
        <w:rPr>
          <w:b/>
          <w:bCs/>
        </w:rPr>
      </w:pPr>
      <w:r w:rsidRPr="008A1A80">
        <w:rPr>
          <w:b/>
          <w:bCs/>
        </w:rPr>
        <w:t xml:space="preserve">PHẦN </w:t>
      </w:r>
      <w:r>
        <w:rPr>
          <w:b/>
          <w:bCs/>
        </w:rPr>
        <w:t>II</w:t>
      </w:r>
      <w:r w:rsidRPr="008A1A80">
        <w:rPr>
          <w:b/>
          <w:bCs/>
        </w:rPr>
        <w:t xml:space="preserve">: </w:t>
      </w:r>
      <w:r>
        <w:rPr>
          <w:b/>
          <w:bCs/>
        </w:rPr>
        <w:t>CÁC VẤN ĐỀ VƯỚNG MẮC IT ĐÃ PHẢN HỒI VÀ PHƯƠNG ÁN KHẮC PHỤC</w:t>
      </w:r>
    </w:p>
    <w:p w14:paraId="69109E9F" w14:textId="13C36113" w:rsidR="00447930" w:rsidRDefault="002D7520" w:rsidP="002D7520">
      <w:pPr>
        <w:pStyle w:val="ListParagraph"/>
        <w:numPr>
          <w:ilvl w:val="2"/>
          <w:numId w:val="21"/>
        </w:numPr>
        <w:rPr>
          <w:b/>
          <w:bCs/>
        </w:rPr>
      </w:pPr>
      <w:r>
        <w:rPr>
          <w:b/>
          <w:bCs/>
        </w:rPr>
        <w:t>Bổ sung giải pháp cho chart 10</w:t>
      </w:r>
    </w:p>
    <w:p w14:paraId="1A013B52" w14:textId="77777777" w:rsidR="002D7520" w:rsidRPr="003B7D38" w:rsidRDefault="002D7520" w:rsidP="002D7520">
      <w:r w:rsidRPr="003B7D38">
        <w:t>Chi tiết Logic Thuật toán cho IT:</w:t>
      </w:r>
    </w:p>
    <w:p w14:paraId="3C4D72EF" w14:textId="77777777" w:rsidR="002D7520" w:rsidRPr="003B7D38" w:rsidRDefault="002D7520" w:rsidP="002D7520">
      <w:r w:rsidRPr="003B7D38">
        <w:t>1. Quy tắc Ước tính Lãi dự thu quá hạn (Overdue Accrued Interest)</w:t>
      </w:r>
    </w:p>
    <w:p w14:paraId="023F12DE" w14:textId="77777777" w:rsidR="002D7520" w:rsidRPr="003B7D38" w:rsidRDefault="002D7520" w:rsidP="002D7520">
      <w:r w:rsidRPr="003B7D38">
        <w:t xml:space="preserve">IT phản hồi đúng: BCTC không tách riêng lãi dự thu quá hạn. Nếu gán bằng 0 thì bỏ qua rủi ro, nếu lấy 100% Lãi dự thu trên CĐKT thì quá nặng nề. </w:t>
      </w:r>
    </w:p>
    <w:p w14:paraId="48C39289" w14:textId="77777777" w:rsidR="002D7520" w:rsidRPr="003B7D38" w:rsidRDefault="002D7520" w:rsidP="002D7520">
      <w:pPr>
        <w:numPr>
          <w:ilvl w:val="0"/>
          <w:numId w:val="29"/>
        </w:numPr>
      </w:pPr>
      <w:r w:rsidRPr="003B7D38">
        <w:t>Công thức Chuẩn hóa cho Data Engine:</w:t>
      </w:r>
    </w:p>
    <w:p w14:paraId="11D95AFB" w14:textId="0B6E3344" w:rsidR="002D7520" w:rsidRPr="003B7D38" w:rsidRDefault="002D7520" w:rsidP="002D7520">
      <m:oMathPara>
        <m:oMath>
          <m:sSub>
            <m:sSubPr>
              <m:ctrlPr>
                <w:rPr>
                  <w:rFonts w:ascii="Cambria Math" w:hAnsi="Cambria Math"/>
                </w:rPr>
              </m:ctrlPr>
            </m:sSubPr>
            <m:e>
              <m:r>
                <m:rPr>
                  <m:nor/>
                </m:rPr>
                <m:t>Lãi dự thu quá hạn ước tính</m:t>
              </m:r>
            </m:e>
            <m:sub>
              <m:r>
                <w:rPr>
                  <w:rFonts w:ascii="Cambria Math" w:hAnsi="Cambria Math"/>
                </w:rPr>
                <m:t>i</m:t>
              </m:r>
            </m:sub>
          </m:sSub>
          <m:r>
            <w:rPr>
              <w:rFonts w:ascii="Cambria Math" w:hAnsi="Cambria Math"/>
            </w:rPr>
            <m:t>=</m:t>
          </m:r>
          <m:sSub>
            <m:sSubPr>
              <m:ctrlPr>
                <w:rPr>
                  <w:rFonts w:ascii="Cambria Math" w:hAnsi="Cambria Math"/>
                </w:rPr>
              </m:ctrlPr>
            </m:sSubPr>
            <m:e>
              <m:r>
                <m:rPr>
                  <m:nor/>
                </m:rPr>
                <m:t>Accrued Interest</m:t>
              </m:r>
            </m:e>
            <m:sub>
              <m:r>
                <m:rPr>
                  <m:nor/>
                </m:rPr>
                <m:t>CĐKT</m:t>
              </m:r>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1.0, </m:t>
                  </m:r>
                  <m:f>
                    <m:fPr>
                      <m:ctrlPr>
                        <w:rPr>
                          <w:rFonts w:ascii="Cambria Math" w:hAnsi="Cambria Math"/>
                        </w:rPr>
                      </m:ctrlPr>
                    </m:fPr>
                    <m:num>
                      <m:sSub>
                        <m:sSubPr>
                          <m:ctrlPr>
                            <w:rPr>
                              <w:rFonts w:ascii="Cambria Math" w:hAnsi="Cambria Math"/>
                            </w:rPr>
                          </m:ctrlPr>
                        </m:sSubPr>
                        <m:e>
                          <m:r>
                            <m:rPr>
                              <m:nor/>
                            </m:rPr>
                            <m:t>Nợ nhóm 2</m:t>
                          </m:r>
                        </m:e>
                        <m:sub>
                          <m:r>
                            <w:rPr>
                              <w:rFonts w:ascii="Cambria Math" w:hAnsi="Cambria Math"/>
                            </w:rPr>
                            <m:t>i</m:t>
                          </m:r>
                        </m:sub>
                      </m:sSub>
                      <m:r>
                        <w:rPr>
                          <w:rFonts w:ascii="Cambria Math" w:hAnsi="Cambria Math"/>
                        </w:rPr>
                        <m:t>+</m:t>
                      </m:r>
                      <m:sSub>
                        <m:sSubPr>
                          <m:ctrlPr>
                            <w:rPr>
                              <w:rFonts w:ascii="Cambria Math" w:hAnsi="Cambria Math"/>
                            </w:rPr>
                          </m:ctrlPr>
                        </m:sSubPr>
                        <m:e>
                          <m:r>
                            <m:rPr>
                              <m:nor/>
                            </m:rPr>
                            <m:t>NPL</m:t>
                          </m:r>
                        </m:e>
                        <m:sub>
                          <m:r>
                            <w:rPr>
                              <w:rFonts w:ascii="Cambria Math" w:hAnsi="Cambria Math"/>
                            </w:rPr>
                            <m:t>i</m:t>
                          </m:r>
                        </m:sub>
                      </m:sSub>
                    </m:num>
                    <m:den>
                      <m:sSub>
                        <m:sSubPr>
                          <m:ctrlPr>
                            <w:rPr>
                              <w:rFonts w:ascii="Cambria Math" w:hAnsi="Cambria Math"/>
                            </w:rPr>
                          </m:ctrlPr>
                        </m:sSubPr>
                        <m:e>
                          <m:r>
                            <m:rPr>
                              <m:nor/>
                            </m:rPr>
                            <m:t>Tổng dư nợ</m:t>
                          </m:r>
                        </m:e>
                        <m:sub>
                          <m:r>
                            <w:rPr>
                              <w:rFonts w:ascii="Cambria Math" w:hAnsi="Cambria Math"/>
                            </w:rPr>
                            <m:t>i</m:t>
                          </m:r>
                        </m:sub>
                      </m:sSub>
                    </m:den>
                  </m:f>
                </m:e>
              </m:d>
            </m:e>
          </m:func>
        </m:oMath>
      </m:oMathPara>
    </w:p>
    <w:p w14:paraId="5A84050E" w14:textId="77777777" w:rsidR="002D7520" w:rsidRPr="003B7D38" w:rsidRDefault="002D7520" w:rsidP="002D7520">
      <w:r w:rsidRPr="003B7D38">
        <w:rPr>
          <w:i/>
          <w:iCs/>
        </w:rPr>
        <w:t>Ý nghĩa:</w:t>
      </w:r>
      <w:r w:rsidRPr="003B7D38">
        <w:t xml:space="preserve"> Tỷ lệ trích lập lãi dự thu quá hạn được tỷ lệ thuận với mức độ căng thẳng nợ xấu thực tế của chính ngân hàng đó. </w:t>
      </w:r>
    </w:p>
    <w:p w14:paraId="15C2DAEE" w14:textId="1124A174" w:rsidR="002D7520" w:rsidRPr="003B7D38" w:rsidRDefault="002D7520" w:rsidP="002D7520">
      <w:r w:rsidRPr="003B7D38">
        <w:t>2. Quy tắc Thu nhập bất thường TTM (</w:t>
      </w:r>
      <m:oMath>
        <m:r>
          <w:rPr>
            <w:rFonts w:ascii="Cambria Math" w:hAnsi="Cambria Math"/>
          </w:rPr>
          <m:t>Non</m:t>
        </m:r>
        <m:r>
          <m:rPr>
            <m:nor/>
          </m:rPr>
          <m:t>-</m:t>
        </m:r>
        <m:r>
          <w:rPr>
            <w:rFonts w:ascii="Cambria Math" w:hAnsi="Cambria Math"/>
          </w:rPr>
          <m:t>recurringIncom</m:t>
        </m:r>
        <m:sSub>
          <m:sSubPr>
            <m:ctrlPr>
              <w:rPr>
                <w:rFonts w:ascii="Cambria Math" w:hAnsi="Cambria Math"/>
              </w:rPr>
            </m:ctrlPr>
          </m:sSubPr>
          <m:e>
            <m:r>
              <w:rPr>
                <w:rFonts w:ascii="Cambria Math" w:hAnsi="Cambria Math"/>
              </w:rPr>
              <m:t>e</m:t>
            </m:r>
          </m:e>
          <m:sub>
            <m:r>
              <m:rPr>
                <m:nor/>
              </m:rPr>
              <m:t>TTM</m:t>
            </m:r>
          </m:sub>
        </m:sSub>
      </m:oMath>
      <w:r w:rsidRPr="003B7D38">
        <w:t>)</w:t>
      </w:r>
    </w:p>
    <w:p w14:paraId="6F55A510" w14:textId="77777777" w:rsidR="002D7520" w:rsidRPr="003B7D38" w:rsidRDefault="002D7520" w:rsidP="002D7520">
      <w:pPr>
        <w:numPr>
          <w:ilvl w:val="0"/>
          <w:numId w:val="30"/>
        </w:numPr>
      </w:pPr>
      <w:r w:rsidRPr="003B7D38">
        <w:t>Công thức Chuẩn hóa cho Data Engine:</w:t>
      </w:r>
    </w:p>
    <w:p w14:paraId="43AA5764" w14:textId="5EF1FE1A" w:rsidR="002D7520" w:rsidRPr="003B7D38" w:rsidRDefault="002D7520" w:rsidP="002D7520">
      <m:oMathPara>
        <m:oMath>
          <m:sSub>
            <m:sSubPr>
              <m:ctrlPr>
                <w:rPr>
                  <w:rFonts w:ascii="Cambria Math" w:hAnsi="Cambria Math"/>
                </w:rPr>
              </m:ctrlPr>
            </m:sSubPr>
            <m:e>
              <m:r>
                <m:rPr>
                  <m:nor/>
                </m:rPr>
                <m:t>Thu nhập bất thường TTM</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4</m:t>
              </m:r>
            </m:sup>
            <m:e>
              <m:sSub>
                <m:sSubPr>
                  <m:ctrlPr>
                    <w:rPr>
                      <w:rFonts w:ascii="Cambria Math" w:hAnsi="Cambria Math"/>
                    </w:rPr>
                  </m:ctrlPr>
                </m:sSubPr>
                <m:e>
                  <m:r>
                    <m:rPr>
                      <m:nor/>
                    </m:rPr>
                    <m:t>Lợi nhuận khác</m:t>
                  </m:r>
                </m:e>
                <m:sub>
                  <m:r>
                    <w:rPr>
                      <w:rFonts w:ascii="Cambria Math" w:hAnsi="Cambria Math"/>
                    </w:rPr>
                    <m:t>k</m:t>
                  </m:r>
                </m:sub>
              </m:sSub>
            </m:e>
          </m:nary>
          <m:r>
            <w:rPr>
              <w:rFonts w:ascii="Cambria Math" w:hAnsi="Cambria Math"/>
              <w:i/>
            </w:rPr>
            <m:t> </m:t>
          </m:r>
          <m:d>
            <m:dPr>
              <m:ctrlPr>
                <w:rPr>
                  <w:rFonts w:ascii="Cambria Math" w:hAnsi="Cambria Math"/>
                </w:rPr>
              </m:ctrlPr>
            </m:dPr>
            <m:e>
              <m:r>
                <m:rPr>
                  <m:nor/>
                </m:rPr>
                <m:t>Mục "Lợi nhuận khác" trên P&amp;L</m:t>
              </m:r>
            </m:e>
          </m:d>
        </m:oMath>
      </m:oMathPara>
    </w:p>
    <w:p w14:paraId="78E7657A" w14:textId="77777777" w:rsidR="002D7520" w:rsidRPr="003B7D38" w:rsidRDefault="002D7520" w:rsidP="002D7520">
      <w:r w:rsidRPr="003B7D38">
        <w:rPr>
          <w:i/>
          <w:iCs/>
        </w:rPr>
        <w:t>(Trong trường hợp khoản thoái vốn hay phí upfront bancassurance bất thường được hạch toán vào Thu nhập phí, nếu không có thuyết minh chi tiết, mặc định hệ thống chỉ cần bóc tách Mục "Lợi nhuận khác" trên P&amp;L)</w:t>
      </w:r>
      <w:r w:rsidRPr="003B7D38">
        <w:t xml:space="preserve">. </w:t>
      </w:r>
    </w:p>
    <w:p w14:paraId="602CE477" w14:textId="77777777" w:rsidR="002D7520" w:rsidRPr="003B7D38" w:rsidRDefault="002D7520" w:rsidP="002D7520">
      <w:r w:rsidRPr="003B7D38">
        <w:t>3. Quy tắc Xác định VN30 &amp; Active Peer Group cho Biểu đồ 10</w:t>
      </w:r>
    </w:p>
    <w:p w14:paraId="35459FD8" w14:textId="77777777" w:rsidR="002D7520" w:rsidRPr="003B7D38" w:rsidRDefault="002D7520" w:rsidP="002D7520">
      <w:pPr>
        <w:numPr>
          <w:ilvl w:val="0"/>
          <w:numId w:val="31"/>
        </w:numPr>
      </w:pPr>
      <w:r w:rsidRPr="003B7D38">
        <w:lastRenderedPageBreak/>
        <w:t>Data Solution: VN30 chỉ gồm 30 mã cổ phiếu và chỉ thay đổi 6 tháng/lần (tháng 1 và tháng 7). IT chỉ cần tạo một bảng tĩnh vn30_list trong Database chứa danh sách 30 mã cổ phiếu niêm yết hiện tại.</w:t>
      </w:r>
    </w:p>
    <w:p w14:paraId="4B11E98D" w14:textId="77777777" w:rsidR="002D7520" w:rsidRPr="003B7D38" w:rsidRDefault="002D7520" w:rsidP="002D7520">
      <w:pPr>
        <w:numPr>
          <w:ilvl w:val="0"/>
          <w:numId w:val="31"/>
        </w:numPr>
      </w:pPr>
      <w:r w:rsidRPr="003B7D38">
        <w:t>Fallback Rule (Nếu IT chưa kịp làm bảng VN30):</w:t>
      </w:r>
    </w:p>
    <w:p w14:paraId="09399606" w14:textId="77777777" w:rsidR="002D7520" w:rsidRPr="003B7D38" w:rsidRDefault="002D7520" w:rsidP="002D7520">
      <w:pPr>
        <w:numPr>
          <w:ilvl w:val="1"/>
          <w:numId w:val="31"/>
        </w:numPr>
      </w:pPr>
      <w:r w:rsidRPr="003B7D38">
        <w:t>Định nghĩa Top 8 Anchor Banks (Ngân hàng Trụ cột): [VCB, BID, CTG, TCB, MBB, VPB, ACB, STB].</w:t>
      </w:r>
    </w:p>
    <w:p w14:paraId="013D28D1" w14:textId="77777777" w:rsidR="002D7520" w:rsidRPr="003B7D38" w:rsidRDefault="002D7520" w:rsidP="002D7520">
      <w:pPr>
        <w:numPr>
          <w:ilvl w:val="1"/>
          <w:numId w:val="31"/>
        </w:numPr>
      </w:pPr>
      <w:r w:rsidRPr="003B7D38">
        <w:t>Nếu Target Bank thuộc Top 8: Active Peers = Toàn bộ 8 Ngân hàng Trụ cột.</w:t>
      </w:r>
    </w:p>
    <w:p w14:paraId="22539C17" w14:textId="77777777" w:rsidR="002D7520" w:rsidRPr="003B7D38" w:rsidRDefault="002D7520" w:rsidP="002D7520">
      <w:pPr>
        <w:numPr>
          <w:ilvl w:val="1"/>
          <w:numId w:val="31"/>
        </w:numPr>
      </w:pPr>
      <w:r w:rsidRPr="003B7D38">
        <w:t xml:space="preserve">Nếu Target Bank KHÔNG thuộc Top 8 (Tier 2/3): Active Peers = Target Bank + Top 5 Anchor Banks [VCB, TCB, MBB, CTG, BID] + 6 Ngân hàng có Tổng Tài sản gần nhất với Target Bank. </w:t>
      </w:r>
    </w:p>
    <w:p w14:paraId="58B96FFB" w14:textId="0705704F" w:rsidR="003B7D38" w:rsidRDefault="003B7D38" w:rsidP="003B7D38">
      <w:pPr>
        <w:pStyle w:val="Heading2"/>
        <w:numPr>
          <w:ilvl w:val="2"/>
          <w:numId w:val="21"/>
        </w:numPr>
        <w:ind w:left="567"/>
      </w:pPr>
      <w:r>
        <w:t>Mâu thuẫn: 30% hay 40%?</w:t>
      </w:r>
    </w:p>
    <w:p w14:paraId="5D09D885" w14:textId="77777777" w:rsidR="003B7D38" w:rsidRDefault="003B7D38" w:rsidP="003B7D38">
      <w:pPr>
        <w:pStyle w:val="NormalWeb"/>
      </w:pPr>
      <w:r>
        <w:t xml:space="preserve">Dòng công thức của BA kết thúc bằng </w:t>
      </w:r>
      <w:r>
        <w:rPr>
          <w:rStyle w:val="HTMLCode"/>
          <w:rFonts w:eastAsiaTheme="majorEastAsia"/>
          <w:b/>
          <w:bCs/>
        </w:rPr>
        <w:t>≤ 30%</w:t>
      </w:r>
      <w:r>
        <w:t xml:space="preserve">, nhưng ngay dòng tiếp theo lại nói vẽ ngưỡng cảnh báo ở </w:t>
      </w:r>
      <w:r>
        <w:rPr>
          <w:rStyle w:val="Strong"/>
          <w:rFonts w:eastAsiaTheme="majorEastAsia"/>
        </w:rPr>
        <w:t>40% theo Thông tư 25/2026/TT-NHNN</w:t>
      </w:r>
      <w:r>
        <w:t>.</w:t>
      </w:r>
    </w:p>
    <w:p w14:paraId="5DC450DD" w14:textId="77777777" w:rsidR="003B7D38" w:rsidRDefault="003B7D38" w:rsidP="003B7D38">
      <w:pPr>
        <w:pStyle w:val="NormalWeb"/>
      </w:pPr>
      <w:r>
        <w:t xml:space="preserve">Đây là hai ngưỡng khác nhau và biểu đồ chỉ có thể vẽ </w:t>
      </w:r>
      <w:r>
        <w:rPr>
          <w:rStyle w:val="Strong"/>
          <w:rFonts w:eastAsiaTheme="majorEastAsia"/>
        </w:rPr>
        <w:t>một</w:t>
      </w:r>
      <w:r>
        <w:t xml:space="preserve"> ngưỡng.</w:t>
      </w:r>
    </w:p>
    <w:p w14:paraId="4F5F135D" w14:textId="77777777" w:rsidR="003B7D38" w:rsidRDefault="003B7D38" w:rsidP="003B7D38">
      <w:pPr>
        <w:pStyle w:val="NormalWeb"/>
      </w:pPr>
      <w:r>
        <w:t>Điều này ảnh hưởng trực tiếp đến ngân hàng nào bị xem là vượt ngưỡng. Với cách tính trong đó giấy tờ có giá được coi là dài hạn:</w:t>
      </w:r>
    </w:p>
    <w:p w14:paraId="0D76B1E7" w14:textId="77777777" w:rsidR="003B7D38" w:rsidRDefault="003B7D38" w:rsidP="003B7D38">
      <w:pPr>
        <w:numPr>
          <w:ilvl w:val="0"/>
          <w:numId w:val="32"/>
        </w:numPr>
        <w:spacing w:before="100" w:beforeAutospacing="1" w:after="100" w:afterAutospacing="1" w:line="240" w:lineRule="auto"/>
      </w:pPr>
      <w:r>
        <w:t xml:space="preserve">Nếu ngưỡng là </w:t>
      </w:r>
      <w:r>
        <w:rPr>
          <w:rStyle w:val="Strong"/>
        </w:rPr>
        <w:t>40%</w:t>
      </w:r>
      <w:r>
        <w:t xml:space="preserve"> → NVB và SHB vượt ngưỡng. </w:t>
      </w:r>
    </w:p>
    <w:p w14:paraId="1D93999A" w14:textId="77777777" w:rsidR="003B7D38" w:rsidRDefault="003B7D38" w:rsidP="003B7D38">
      <w:pPr>
        <w:numPr>
          <w:ilvl w:val="0"/>
          <w:numId w:val="32"/>
        </w:numPr>
        <w:spacing w:before="100" w:beforeAutospacing="1" w:after="100" w:afterAutospacing="1" w:line="240" w:lineRule="auto"/>
      </w:pPr>
      <w:r>
        <w:t xml:space="preserve">Nếu ngưỡng là </w:t>
      </w:r>
      <w:r>
        <w:rPr>
          <w:rStyle w:val="Strong"/>
        </w:rPr>
        <w:t>30%</w:t>
      </w:r>
      <w:r>
        <w:t xml:space="preserve"> → VPB cũng sẽ vượt ngưỡng. </w:t>
      </w:r>
    </w:p>
    <w:p w14:paraId="427862A4" w14:textId="77777777" w:rsidR="003B7D38" w:rsidRDefault="003B7D38" w:rsidP="003B7D38">
      <w:pPr>
        <w:pStyle w:val="NormalWeb"/>
      </w:pPr>
      <w:r>
        <w:t xml:space="preserve">Tôi không thể xác minh Thông tư năm 2026 từ dữ liệu của chúng ta — đây là </w:t>
      </w:r>
      <w:r>
        <w:rPr>
          <w:rStyle w:val="Strong"/>
          <w:rFonts w:eastAsiaTheme="majorEastAsia"/>
        </w:rPr>
        <w:t>một vấn đề về quy định pháp lý</w:t>
      </w:r>
      <w:r>
        <w:t>, không phải vấn đề dữ liệu.</w:t>
      </w:r>
    </w:p>
    <w:p w14:paraId="1F6D022D" w14:textId="77777777" w:rsidR="003B7D38" w:rsidRDefault="003B7D38" w:rsidP="003B7D38">
      <w:pPr>
        <w:pStyle w:val="NormalWeb"/>
      </w:pPr>
      <w:r>
        <w:rPr>
          <w:rStyle w:val="Strong"/>
          <w:rFonts w:eastAsiaTheme="majorEastAsia"/>
        </w:rPr>
        <w:t>Ngưỡng trên biểu đồ nên là 30% hay 40%?</w:t>
      </w:r>
    </w:p>
    <w:p w14:paraId="33F92E99" w14:textId="6D33E3B8" w:rsidR="003B7D38" w:rsidRDefault="003B7D38" w:rsidP="003B7D38">
      <w:pPr>
        <w:pStyle w:val="Heading4"/>
      </w:pPr>
      <w:r>
        <w:t xml:space="preserve">Phản hồi IT </w:t>
      </w:r>
      <w:r>
        <w:t>=&gt; ngưỡng trên bản đồ là 40% theo thông tư 25 mới ban hành.</w:t>
      </w:r>
    </w:p>
    <w:p w14:paraId="5F8AAB8C" w14:textId="4B8498F6" w:rsidR="002D7520" w:rsidRDefault="003B7D38" w:rsidP="003B7D38">
      <w:pPr>
        <w:pStyle w:val="ListParagraph"/>
        <w:numPr>
          <w:ilvl w:val="2"/>
          <w:numId w:val="21"/>
        </w:numPr>
        <w:rPr>
          <w:b/>
          <w:bCs/>
        </w:rPr>
      </w:pPr>
      <w:r>
        <w:rPr>
          <w:b/>
          <w:bCs/>
        </w:rPr>
        <w:t>Các vấn đề bổ sung:</w:t>
      </w:r>
    </w:p>
    <w:p w14:paraId="7778EC35" w14:textId="0A661326" w:rsidR="003B7D38" w:rsidRDefault="003B7D38" w:rsidP="003B7D38">
      <w:pPr>
        <w:numPr>
          <w:ilvl w:val="0"/>
          <w:numId w:val="33"/>
        </w:numPr>
        <w:spacing w:before="100" w:beforeAutospacing="1" w:after="100" w:afterAutospacing="1" w:line="240" w:lineRule="auto"/>
      </w:pPr>
      <w:r>
        <w:rPr>
          <w:rStyle w:val="Strong"/>
        </w:rPr>
        <w:t>PCB (PVcomBank)</w:t>
      </w:r>
      <w:r>
        <w:t xml:space="preserve"> — đang niêm yết trên UPCOM với 27 quý dữ liệu, nhưng không nằm trong danh sách của BA. </w:t>
      </w:r>
      <w:r>
        <w:rPr>
          <w:rStyle w:val="Strong"/>
        </w:rPr>
        <w:t>Đưa vào hay loại ra?</w:t>
      </w:r>
      <w:r>
        <w:t xml:space="preserve"> </w:t>
      </w:r>
      <w:r>
        <w:br/>
        <w:t>Chốt phương án: Đưa PCB vào danh sách.</w:t>
      </w:r>
      <w:r w:rsidR="00076EE6">
        <w:t xml:space="preserve"> Loại bỏ EVF và TIN vì không có nghiệp vụ huy động tiền gửi.</w:t>
      </w:r>
    </w:p>
    <w:p w14:paraId="750A9D1E" w14:textId="77777777" w:rsidR="003B7D38" w:rsidRDefault="003B7D38" w:rsidP="003B7D38">
      <w:pPr>
        <w:numPr>
          <w:ilvl w:val="0"/>
          <w:numId w:val="33"/>
        </w:numPr>
        <w:spacing w:before="100" w:beforeAutospacing="1" w:after="100" w:afterAutospacing="1" w:line="240" w:lineRule="auto"/>
      </w:pPr>
      <w:r>
        <w:rPr>
          <w:rStyle w:val="Strong"/>
        </w:rPr>
        <w:t>Equity Risk Premium (ERP)</w:t>
      </w:r>
      <w:r>
        <w:t xml:space="preserve"> — cần một con số duy nhất; spec ghi </w:t>
      </w:r>
      <w:r>
        <w:rPr>
          <w:rStyle w:val="Strong"/>
        </w:rPr>
        <w:t>"7–8%"</w:t>
      </w:r>
      <w:r>
        <w:t xml:space="preserve">, và mọi giá trị </w:t>
      </w:r>
      <w:r>
        <w:rPr>
          <w:rStyle w:val="HTMLCode"/>
          <w:rFonts w:eastAsiaTheme="majorEastAsia"/>
        </w:rPr>
        <w:t>Ke</w:t>
      </w:r>
      <w:r>
        <w:t xml:space="preserve"> đều phụ thuộc vào con số này. </w:t>
      </w:r>
      <w:r>
        <w:br/>
      </w:r>
      <w:r>
        <w:rPr>
          <w:vertAlign w:val="subscript"/>
        </w:rPr>
        <w:t xml:space="preserve">=&gt; </w:t>
      </w:r>
      <w:r>
        <w:t>lấy trung bình 7.5%</w:t>
      </w:r>
    </w:p>
    <w:p w14:paraId="333A8F72" w14:textId="77777777" w:rsidR="003B7D38" w:rsidRDefault="003B7D38" w:rsidP="003B7D38">
      <w:pPr>
        <w:spacing w:before="100" w:beforeAutospacing="1" w:after="100" w:afterAutospacing="1" w:line="240" w:lineRule="auto"/>
        <w:ind w:left="720"/>
      </w:pPr>
    </w:p>
    <w:p w14:paraId="689DD284" w14:textId="77777777" w:rsidR="003B7D38" w:rsidRDefault="003B7D38" w:rsidP="003B7D38">
      <w:pPr>
        <w:numPr>
          <w:ilvl w:val="0"/>
          <w:numId w:val="33"/>
        </w:numPr>
        <w:spacing w:before="100" w:beforeAutospacing="1" w:after="100" w:afterAutospacing="1" w:line="240" w:lineRule="auto"/>
      </w:pPr>
      <w:r>
        <w:rPr>
          <w:rStyle w:val="Strong"/>
        </w:rPr>
        <w:t>Beta</w:t>
      </w:r>
      <w:r>
        <w:t xml:space="preserve"> — cần xác định khoảng thời gian và tần suất, ví dụ </w:t>
      </w:r>
      <w:r>
        <w:rPr>
          <w:rStyle w:val="Strong"/>
        </w:rPr>
        <w:t>lợi suất hàng tuần trong 2 năm</w:t>
      </w:r>
      <w:r>
        <w:t xml:space="preserve">. </w:t>
      </w:r>
    </w:p>
    <w:p w14:paraId="09A20472" w14:textId="77777777" w:rsidR="003B7D38" w:rsidRDefault="003B7D38" w:rsidP="003B7D38">
      <w:pPr>
        <w:spacing w:before="100" w:beforeAutospacing="1" w:after="100" w:afterAutospacing="1" w:line="240" w:lineRule="auto"/>
        <w:ind w:left="720"/>
      </w:pPr>
      <w:r>
        <w:t>=&gt; Chốt phương án thời gian 2 năm, tần suất: hàng tuần.</w:t>
      </w:r>
    </w:p>
    <w:p w14:paraId="2043F024" w14:textId="77777777" w:rsidR="003B7D38" w:rsidRPr="003B7D38" w:rsidRDefault="003B7D38" w:rsidP="003B7D38">
      <w:pPr>
        <w:spacing w:before="100" w:beforeAutospacing="1" w:after="100" w:afterAutospacing="1" w:line="240" w:lineRule="auto"/>
        <w:ind w:left="720"/>
        <w:rPr>
          <w:b/>
          <w:bCs/>
        </w:rPr>
      </w:pPr>
      <w:r w:rsidRPr="003B7D38">
        <w:rPr>
          <w:b/>
          <w:bCs/>
        </w:rPr>
        <w:t>THUẬT TOÁN TÍNH TOÁN CHI TIẾT &amp; CHUẨN HÓA BLUME BETA</w:t>
      </w:r>
    </w:p>
    <w:p w14:paraId="6960494D" w14:textId="77777777" w:rsidR="003B7D38" w:rsidRPr="003B7D38" w:rsidRDefault="003B7D38" w:rsidP="003B7D38">
      <w:pPr>
        <w:spacing w:before="100" w:beforeAutospacing="1" w:after="100" w:afterAutospacing="1" w:line="240" w:lineRule="auto"/>
        <w:ind w:left="720"/>
        <w:rPr>
          <w:b/>
          <w:bCs/>
        </w:rPr>
      </w:pPr>
      <w:r w:rsidRPr="003B7D38">
        <w:rPr>
          <w:b/>
          <w:bCs/>
        </w:rPr>
        <w:t>1. Công thức Beta Thô (Raw Beta)</w:t>
      </w:r>
    </w:p>
    <w:p w14:paraId="2DE8FFF7" w14:textId="1A0F6FF8" w:rsidR="003B7D38" w:rsidRPr="003B7D38" w:rsidRDefault="003B7D38" w:rsidP="003B7D38">
      <w:pPr>
        <w:spacing w:before="100" w:beforeAutospacing="1" w:after="100" w:afterAutospacing="1" w:line="240" w:lineRule="auto"/>
        <w:ind w:left="720"/>
      </w:pPr>
      <m:oMathPara>
        <m:oMath>
          <m:sSub>
            <m:sSubPr>
              <m:ctrlPr>
                <w:rPr>
                  <w:rFonts w:ascii="Cambria Math" w:hAnsi="Cambria Math"/>
                </w:rPr>
              </m:ctrlPr>
            </m:sSubPr>
            <m:e>
              <m:r>
                <w:rPr>
                  <w:rFonts w:ascii="Cambria Math" w:hAnsi="Cambria Math"/>
                </w:rPr>
                <m:t>β</m:t>
              </m:r>
            </m:e>
            <m:sub>
              <m:r>
                <m:rPr>
                  <m:nor/>
                </m:rPr>
                <m:t>Raw</m:t>
              </m:r>
              <m:r>
                <w:rPr>
                  <w:rFonts w:ascii="Cambria Math" w:hAnsi="Cambria Math"/>
                </w:rPr>
                <m:t>,i</m:t>
              </m:r>
            </m:sub>
          </m:sSub>
          <m:r>
            <w:rPr>
              <w:rFonts w:ascii="Cambria Math" w:hAnsi="Cambria Math"/>
            </w:rPr>
            <m:t>=</m:t>
          </m:r>
          <m:f>
            <m:fPr>
              <m:ctrlPr>
                <w:rPr>
                  <w:rFonts w:ascii="Cambria Math" w:hAnsi="Cambria Math"/>
                </w:rPr>
              </m:ctrlPr>
            </m:fPr>
            <m:num>
              <m:r>
                <m:rPr>
                  <m:nor/>
                </m:rPr>
                <m:t>Cov</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e>
              </m:d>
            </m:num>
            <m:den>
              <m:r>
                <m:rPr>
                  <m:nor/>
                </m:rPr>
                <m:t>Var</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den>
          </m:f>
        </m:oMath>
      </m:oMathPara>
    </w:p>
    <w:p w14:paraId="5EB07D45" w14:textId="77777777" w:rsidR="003B7D38" w:rsidRPr="003B7D38" w:rsidRDefault="003B7D38" w:rsidP="003B7D38">
      <w:pPr>
        <w:spacing w:before="100" w:beforeAutospacing="1" w:after="100" w:afterAutospacing="1" w:line="240" w:lineRule="auto"/>
        <w:ind w:left="720"/>
      </w:pPr>
      <w:r w:rsidRPr="003B7D38">
        <w:rPr>
          <w:i/>
          <w:iCs/>
        </w:rPr>
        <w:t>Trong đó:</w:t>
      </w:r>
    </w:p>
    <w:p w14:paraId="33C2B867" w14:textId="7E24F8F1" w:rsidR="003B7D38" w:rsidRPr="003B7D38" w:rsidRDefault="003B7D38" w:rsidP="003B7D38">
      <w:pPr>
        <w:numPr>
          <w:ilvl w:val="0"/>
          <w:numId w:val="34"/>
        </w:numPr>
        <w:spacing w:before="100" w:beforeAutospacing="1" w:after="100" w:afterAutospacing="1" w:line="240" w:lineRule="auto"/>
      </w:pPr>
      <m:oMath>
        <m:sSub>
          <m:sSubPr>
            <m:ctrlPr>
              <w:rPr>
                <w:rFonts w:ascii="Cambria Math" w:hAnsi="Cambria Math"/>
              </w:rPr>
            </m:ctrlPr>
          </m:sSubPr>
          <m:e>
            <m:r>
              <w:rPr>
                <w:rFonts w:ascii="Cambria Math" w:hAnsi="Cambria Math"/>
              </w:rPr>
              <m:t>R</m:t>
            </m:r>
          </m:e>
          <m:sub>
            <m:r>
              <w:rPr>
                <w:rFonts w:ascii="Cambria Math" w:hAnsi="Cambria Math"/>
              </w:rPr>
              <m:t>i,t</m:t>
            </m:r>
          </m:sub>
        </m:sSub>
      </m:oMath>
      <w:r w:rsidRPr="003B7D38">
        <w:t xml:space="preserve">: Lợi suất tuần thứ </w:t>
      </w:r>
      <m:oMath>
        <m:r>
          <w:rPr>
            <w:rFonts w:ascii="Cambria Math" w:hAnsi="Cambria Math"/>
          </w:rPr>
          <m:t>t</m:t>
        </m:r>
      </m:oMath>
      <w:r w:rsidRPr="003B7D38">
        <w:t xml:space="preserve"> của cổ phiếu ngân hàng </w:t>
      </w:r>
      <m:oMath>
        <m:r>
          <w:rPr>
            <w:rFonts w:ascii="Cambria Math" w:hAnsi="Cambria Math"/>
          </w:rPr>
          <m:t>i</m:t>
        </m:r>
      </m:oMath>
      <w:r w:rsidRPr="003B7D38">
        <w:t>.</w:t>
      </w:r>
    </w:p>
    <w:p w14:paraId="50291651" w14:textId="5642F53C" w:rsidR="003B7D38" w:rsidRPr="003B7D38" w:rsidRDefault="003B7D38" w:rsidP="003B7D38">
      <w:pPr>
        <w:numPr>
          <w:ilvl w:val="0"/>
          <w:numId w:val="34"/>
        </w:numPr>
        <w:spacing w:before="100" w:beforeAutospacing="1" w:after="100" w:afterAutospacing="1" w:line="240" w:lineRule="auto"/>
      </w:pPr>
      <m:oMath>
        <m:sSub>
          <m:sSubPr>
            <m:ctrlPr>
              <w:rPr>
                <w:rFonts w:ascii="Cambria Math" w:hAnsi="Cambria Math"/>
              </w:rPr>
            </m:ctrlPr>
          </m:sSubPr>
          <m:e>
            <m:r>
              <w:rPr>
                <w:rFonts w:ascii="Cambria Math" w:hAnsi="Cambria Math"/>
              </w:rPr>
              <m:t>R</m:t>
            </m:r>
          </m:e>
          <m:sub>
            <m:r>
              <w:rPr>
                <w:rFonts w:ascii="Cambria Math" w:hAnsi="Cambria Math"/>
              </w:rPr>
              <m:t>m,t</m:t>
            </m:r>
          </m:sub>
        </m:sSub>
      </m:oMath>
      <w:r w:rsidRPr="003B7D38">
        <w:t xml:space="preserve">: Lợi suất tuần thứ </w:t>
      </w:r>
      <m:oMath>
        <m:r>
          <w:rPr>
            <w:rFonts w:ascii="Cambria Math" w:hAnsi="Cambria Math"/>
          </w:rPr>
          <m:t>t</m:t>
        </m:r>
      </m:oMath>
      <w:r w:rsidRPr="003B7D38">
        <w:t xml:space="preserve"> của VN-Index.</w:t>
      </w:r>
    </w:p>
    <w:p w14:paraId="534A0587" w14:textId="30BA4C68" w:rsidR="003B7D38" w:rsidRPr="003B7D38" w:rsidRDefault="003B7D38" w:rsidP="003B7D38">
      <w:pPr>
        <w:numPr>
          <w:ilvl w:val="0"/>
          <w:numId w:val="34"/>
        </w:numPr>
        <w:spacing w:before="100" w:beforeAutospacing="1" w:after="100" w:afterAutospacing="1" w:line="240" w:lineRule="auto"/>
      </w:pPr>
      <m:oMath>
        <m:r>
          <w:rPr>
            <w:rFonts w:ascii="Cambria Math" w:hAnsi="Cambria Math"/>
          </w:rPr>
          <m:t>N=104</m:t>
        </m:r>
      </m:oMath>
      <w:r w:rsidRPr="003B7D38">
        <w:t xml:space="preserve"> mẫu quan sát tuần.</w:t>
      </w:r>
    </w:p>
    <w:p w14:paraId="59C2FFA8" w14:textId="77777777" w:rsidR="003B7D38" w:rsidRPr="003B7D38" w:rsidRDefault="003B7D38" w:rsidP="003B7D38">
      <w:pPr>
        <w:spacing w:before="100" w:beforeAutospacing="1" w:after="100" w:afterAutospacing="1" w:line="240" w:lineRule="auto"/>
        <w:ind w:left="720"/>
        <w:rPr>
          <w:b/>
          <w:bCs/>
        </w:rPr>
      </w:pPr>
      <w:r w:rsidRPr="003B7D38">
        <w:rPr>
          <w:b/>
          <w:bCs/>
        </w:rPr>
        <w:t>2. Kỹ thuật Điều chỉnh Blume Beta (Blume's Beta Adjustment - Bloomberg Standard)</w:t>
      </w:r>
    </w:p>
    <w:p w14:paraId="28D6B449" w14:textId="21641B59" w:rsidR="003B7D38" w:rsidRPr="003B7D38" w:rsidRDefault="003B7D38" w:rsidP="003B7D38">
      <w:pPr>
        <w:spacing w:before="100" w:beforeAutospacing="1" w:after="100" w:afterAutospacing="1" w:line="240" w:lineRule="auto"/>
        <w:ind w:left="720"/>
      </w:pPr>
      <w:r w:rsidRPr="003B7D38">
        <w:t>Trong mô hình định giá Target P/B dài hạn, Beta có xu hướng hội tụ về mức trung bình toàn thị trường (</w:t>
      </w:r>
      <m:oMath>
        <m:r>
          <w:rPr>
            <w:rFonts w:ascii="Cambria Math" w:hAnsi="Cambria Math"/>
          </w:rPr>
          <m:t>β=1.0</m:t>
        </m:r>
      </m:oMath>
      <w:r w:rsidRPr="003B7D38">
        <w:t>). Do đó, IT áp dụng công thức điều chỉnh Blume:</w:t>
      </w:r>
    </w:p>
    <w:p w14:paraId="4FCF2FB5" w14:textId="4E19C33F" w:rsidR="003B7D38" w:rsidRPr="003B7D38" w:rsidRDefault="003B7D38" w:rsidP="003B7D38">
      <w:pPr>
        <w:spacing w:before="100" w:beforeAutospacing="1" w:after="100" w:afterAutospacing="1" w:line="240" w:lineRule="auto"/>
        <w:ind w:left="720"/>
      </w:pPr>
      <m:oMathPara>
        <m:oMath>
          <m:sSub>
            <m:sSubPr>
              <m:ctrlPr>
                <w:rPr>
                  <w:rFonts w:ascii="Cambria Math" w:hAnsi="Cambria Math"/>
                </w:rPr>
              </m:ctrlPr>
            </m:sSubPr>
            <m:e>
              <m:r>
                <w:rPr>
                  <w:rFonts w:ascii="Cambria Math" w:hAnsi="Cambria Math"/>
                </w:rPr>
                <m:t>β</m:t>
              </m:r>
            </m:e>
            <m:sub>
              <m:r>
                <m:rPr>
                  <m:nor/>
                </m:rPr>
                <m:t>Adjusted</m:t>
              </m:r>
              <m:r>
                <w:rPr>
                  <w:rFonts w:ascii="Cambria Math" w:hAnsi="Cambria Math"/>
                </w:rPr>
                <m:t>,i</m:t>
              </m:r>
            </m:sub>
          </m:sSub>
          <m:r>
            <w:rPr>
              <w:rFonts w:ascii="Cambria Math" w:hAnsi="Cambria Math"/>
            </w:rPr>
            <m:t>=0.67×</m:t>
          </m:r>
          <m:sSub>
            <m:sSubPr>
              <m:ctrlPr>
                <w:rPr>
                  <w:rFonts w:ascii="Cambria Math" w:hAnsi="Cambria Math"/>
                </w:rPr>
              </m:ctrlPr>
            </m:sSubPr>
            <m:e>
              <m:r>
                <w:rPr>
                  <w:rFonts w:ascii="Cambria Math" w:hAnsi="Cambria Math"/>
                </w:rPr>
                <m:t>β</m:t>
              </m:r>
            </m:e>
            <m:sub>
              <m:r>
                <m:rPr>
                  <m:nor/>
                </m:rPr>
                <m:t>Raw</m:t>
              </m:r>
              <m:r>
                <w:rPr>
                  <w:rFonts w:ascii="Cambria Math" w:hAnsi="Cambria Math"/>
                </w:rPr>
                <m:t>,i</m:t>
              </m:r>
            </m:sub>
          </m:sSub>
          <m:r>
            <w:rPr>
              <w:rFonts w:ascii="Cambria Math" w:hAnsi="Cambria Math"/>
            </w:rPr>
            <m:t>+0.33×1.0</m:t>
          </m:r>
        </m:oMath>
      </m:oMathPara>
    </w:p>
    <w:p w14:paraId="5A660EC4" w14:textId="7BD9328D" w:rsidR="003B7D38" w:rsidRPr="003B7D38" w:rsidRDefault="003B7D38" w:rsidP="003B7D38">
      <w:pPr>
        <w:spacing w:before="100" w:beforeAutospacing="1" w:after="100" w:afterAutospacing="1" w:line="240" w:lineRule="auto"/>
        <w:ind w:left="720"/>
      </w:pPr>
      <w:r w:rsidRPr="003B7D38">
        <w:rPr>
          <w:b/>
          <w:bCs/>
        </w:rPr>
        <w:t>Lưu ý:</w:t>
      </w:r>
      <w:r w:rsidRPr="003B7D38">
        <w:t xml:space="preserve"> Con số </w:t>
      </w:r>
      <m:oMath>
        <m:sSub>
          <m:sSubPr>
            <m:ctrlPr>
              <w:rPr>
                <w:rFonts w:ascii="Cambria Math" w:hAnsi="Cambria Math"/>
              </w:rPr>
            </m:ctrlPr>
          </m:sSubPr>
          <m:e>
            <m:r>
              <w:rPr>
                <w:rFonts w:ascii="Cambria Math" w:hAnsi="Cambria Math"/>
              </w:rPr>
              <m:t>β</m:t>
            </m:r>
          </m:e>
          <m:sub>
            <m:r>
              <m:rPr>
                <m:nor/>
              </m:rPr>
              <m:t>Adjusted</m:t>
            </m:r>
            <m:r>
              <w:rPr>
                <w:rFonts w:ascii="Cambria Math" w:hAnsi="Cambria Math"/>
              </w:rPr>
              <m:t>,i</m:t>
            </m:r>
          </m:sub>
        </m:sSub>
      </m:oMath>
      <w:r w:rsidRPr="003B7D38">
        <w:t xml:space="preserve"> này sẽ được đưa trực tiếp vào công thức CAPM: </w:t>
      </w:r>
      <m:oMath>
        <m:sSub>
          <m:sSubPr>
            <m:ctrlPr>
              <w:rPr>
                <w:rFonts w:ascii="Cambria Math" w:hAnsi="Cambria Math"/>
              </w:rPr>
            </m:ctrlPr>
          </m:sSubPr>
          <m:e>
            <m:r>
              <w:rPr>
                <w:rFonts w:ascii="Cambria Math" w:hAnsi="Cambria Math"/>
              </w:rPr>
              <m:t>K</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m:rPr>
                <m:nor/>
              </m:rPr>
              <m:t>Adjusted</m:t>
            </m:r>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oMath>
      <w:r w:rsidRPr="003B7D38">
        <w:t xml:space="preserve">. </w:t>
      </w:r>
    </w:p>
    <w:p w14:paraId="0B02B35E" w14:textId="77777777" w:rsidR="003B7D38" w:rsidRDefault="003B7D38" w:rsidP="003B7D38">
      <w:pPr>
        <w:spacing w:before="100" w:beforeAutospacing="1" w:after="100" w:afterAutospacing="1" w:line="240" w:lineRule="auto"/>
        <w:ind w:left="720"/>
      </w:pPr>
    </w:p>
    <w:p w14:paraId="279151DF" w14:textId="77777777" w:rsidR="003B7D38" w:rsidRPr="00D527C8" w:rsidRDefault="003B7D38" w:rsidP="003B7D38">
      <w:pPr>
        <w:numPr>
          <w:ilvl w:val="0"/>
          <w:numId w:val="33"/>
        </w:numPr>
        <w:spacing w:before="100" w:beforeAutospacing="1" w:after="100" w:afterAutospacing="1" w:line="240" w:lineRule="auto"/>
        <w:rPr>
          <w:rStyle w:val="Strong"/>
          <w:b w:val="0"/>
          <w:bCs w:val="0"/>
        </w:rPr>
      </w:pPr>
      <w:r>
        <w:rPr>
          <w:rStyle w:val="Strong"/>
        </w:rPr>
        <w:t>Danh sách VN30</w:t>
      </w:r>
      <w:r>
        <w:t xml:space="preserve"> — với cơ chế fallback </w:t>
      </w:r>
      <w:proofErr w:type="gramStart"/>
      <w:r>
        <w:t>Top-8</w:t>
      </w:r>
      <w:proofErr w:type="gramEnd"/>
      <w:r>
        <w:t xml:space="preserve"> thì thực tế chúng ta </w:t>
      </w:r>
      <w:r>
        <w:rPr>
          <w:rStyle w:val="Strong"/>
        </w:rPr>
        <w:t>không cần danh sách VN30</w:t>
      </w:r>
      <w:r>
        <w:t xml:space="preserve">. Nếu BA muốn sử dụng rổ VN30 thực tế, thì </w:t>
      </w:r>
      <w:r>
        <w:rPr>
          <w:rStyle w:val="Strong"/>
        </w:rPr>
        <w:t>ai sẽ cập nhật danh sách vào tháng 1 và tháng 7 hàng năm?</w:t>
      </w:r>
      <w:r>
        <w:rPr>
          <w:rStyle w:val="Strong"/>
        </w:rPr>
        <w:br/>
        <w:t xml:space="preserve">=&gt; chốt sử dụng phương án cơ chế fallback Top 8. </w:t>
      </w:r>
    </w:p>
    <w:p w14:paraId="1D357DA9" w14:textId="2A808B75" w:rsidR="00BF4801" w:rsidRDefault="00BF4801" w:rsidP="00BF4801">
      <w:pPr>
        <w:pStyle w:val="Heading4"/>
        <w:numPr>
          <w:ilvl w:val="2"/>
          <w:numId w:val="21"/>
        </w:numPr>
        <w:spacing w:before="0"/>
        <w:rPr>
          <w:rFonts w:ascii="Arial" w:hAnsi="Arial" w:cs="Arial"/>
        </w:rPr>
      </w:pPr>
      <w:r>
        <w:rPr>
          <w:rFonts w:ascii="Arial" w:hAnsi="Arial" w:cs="Arial"/>
        </w:rPr>
        <w:t>Chart 1: Tier 1/Tier 2 &amp; RWA tính thế nào? CAR nửa năm có nên tính bình quân cho các quý còn thiếu?</w:t>
      </w:r>
    </w:p>
    <w:p w14:paraId="28227411" w14:textId="77777777" w:rsidR="00BF4801" w:rsidRDefault="00BF4801" w:rsidP="00BF4801">
      <w:pPr>
        <w:pStyle w:val="NormalWeb"/>
        <w:numPr>
          <w:ilvl w:val="0"/>
          <w:numId w:val="35"/>
        </w:numPr>
        <w:spacing w:before="0" w:beforeAutospacing="0"/>
        <w:rPr>
          <w:rFonts w:ascii="Arial" w:hAnsi="Arial" w:cs="Arial"/>
        </w:rPr>
      </w:pPr>
      <w:r>
        <w:rPr>
          <w:rFonts w:ascii="Arial" w:hAnsi="Arial" w:cs="Arial"/>
          <w:b/>
          <w:bCs/>
        </w:rPr>
        <w:t>Về Tỷ lệ CAR (Tần suất Bán niên):</w:t>
      </w:r>
    </w:p>
    <w:p w14:paraId="4CCB8871" w14:textId="77777777" w:rsidR="00BF4801" w:rsidRDefault="00BF4801" w:rsidP="00BF4801">
      <w:pPr>
        <w:pStyle w:val="NormalWeb"/>
        <w:numPr>
          <w:ilvl w:val="1"/>
          <w:numId w:val="35"/>
        </w:numPr>
        <w:spacing w:before="0" w:beforeAutospacing="0"/>
        <w:rPr>
          <w:rFonts w:ascii="Arial" w:hAnsi="Arial" w:cs="Arial"/>
        </w:rPr>
      </w:pPr>
      <w:r>
        <w:rPr>
          <w:rFonts w:ascii="Arial" w:hAnsi="Arial" w:cs="Arial"/>
          <w:b/>
          <w:bCs/>
        </w:rPr>
        <w:t>TẠO DỰ NỐI VÀI QUÝ CHÊNH LỆCH KHI KHÔNG CÓ CAR?</w:t>
      </w:r>
      <w:r>
        <w:rPr>
          <w:rFonts w:ascii="Arial" w:hAnsi="Arial" w:cs="Arial"/>
        </w:rPr>
        <w:t xml:space="preserve"> </w:t>
      </w:r>
      <m:oMath>
        <m:r>
          <w:rPr>
            <w:rFonts w:ascii="Cambria Math" w:hAnsi="Cambria Math" w:cs="Arial"/>
          </w:rPr>
          <m:t>→</m:t>
        </m:r>
      </m:oMath>
      <w:r>
        <w:rPr>
          <w:rFonts w:ascii="Arial" w:hAnsi="Arial" w:cs="Arial"/>
        </w:rPr>
        <w:t xml:space="preserve"> </w:t>
      </w:r>
      <w:r>
        <w:rPr>
          <w:rFonts w:ascii="Arial" w:hAnsi="Arial" w:cs="Arial"/>
          <w:b/>
          <w:bCs/>
        </w:rPr>
        <w:t>KHÔNG ĐƯỢC NỘI SUY BÌNH QUÂN KHUYẾT QUÝ.</w:t>
      </w:r>
      <w:r>
        <w:rPr>
          <w:rFonts w:ascii="Arial" w:hAnsi="Arial" w:cs="Arial"/>
        </w:rPr>
        <w:t xml:space="preserve"> Tỷ lệ CAR biến </w:t>
      </w:r>
      <w:r>
        <w:rPr>
          <w:rFonts w:ascii="Arial" w:hAnsi="Arial" w:cs="Arial"/>
        </w:rPr>
        <w:lastRenderedPageBreak/>
        <w:t>động phi tuyến tính theo đợt tăng vốn và chia cổ tức. Nội suy bình quân sẽ tạo ra "dữ liệu ảo".</w:t>
      </w:r>
    </w:p>
    <w:p w14:paraId="373E2FD7" w14:textId="77777777" w:rsidR="00BF4801" w:rsidRDefault="00BF4801" w:rsidP="00BF4801">
      <w:pPr>
        <w:pStyle w:val="NormalWeb"/>
        <w:numPr>
          <w:ilvl w:val="1"/>
          <w:numId w:val="35"/>
        </w:numPr>
        <w:spacing w:before="0" w:beforeAutospacing="0"/>
        <w:rPr>
          <w:rFonts w:ascii="Arial" w:hAnsi="Arial" w:cs="Arial"/>
        </w:rPr>
      </w:pPr>
      <w:r>
        <w:rPr>
          <w:rFonts w:ascii="Arial" w:hAnsi="Arial" w:cs="Arial"/>
          <w:b/>
          <w:bCs/>
        </w:rPr>
        <w:t>Giải pháp chuẩn:</w:t>
      </w:r>
      <w:r>
        <w:rPr>
          <w:rFonts w:ascii="Arial" w:hAnsi="Arial" w:cs="Arial"/>
        </w:rPr>
        <w:t xml:space="preserve"> Cho IT áp dụng </w:t>
      </w:r>
      <w:r>
        <w:rPr>
          <w:rFonts w:ascii="Arial" w:hAnsi="Arial" w:cs="Arial"/>
          <w:b/>
          <w:bCs/>
        </w:rPr>
        <w:t>Quy tắc Carry-Forward (Last Known Value)</w:t>
      </w:r>
      <w:r>
        <w:rPr>
          <w:rFonts w:ascii="Arial" w:hAnsi="Arial" w:cs="Arial"/>
        </w:rPr>
        <w:t xml:space="preserve">. Tại Q1 và Q3, hệ thống giữ nguyên con số CAR của bán niên/năm gần nhất công bố, đồng thời hiển thị nhãn UI Badge: </w:t>
      </w:r>
      <w:r>
        <w:rPr>
          <w:rStyle w:val="HTMLCode"/>
          <w:rFonts w:ascii="Arial" w:hAnsi="Arial" w:cs="Arial"/>
        </w:rPr>
        <w:t>"Dữ liệu Bán niên/Năm"</w:t>
      </w:r>
      <w:r>
        <w:rPr>
          <w:rFonts w:ascii="Arial" w:hAnsi="Arial" w:cs="Arial"/>
        </w:rPr>
        <w:t xml:space="preserve">. </w:t>
      </w:r>
    </w:p>
    <w:p w14:paraId="67BE2E4F" w14:textId="77777777" w:rsidR="00BF4801" w:rsidRDefault="00BF4801" w:rsidP="00BF4801">
      <w:pPr>
        <w:pStyle w:val="NormalWeb"/>
        <w:numPr>
          <w:ilvl w:val="0"/>
          <w:numId w:val="35"/>
        </w:numPr>
        <w:spacing w:before="0" w:beforeAutospacing="0"/>
        <w:rPr>
          <w:rFonts w:ascii="Arial" w:hAnsi="Arial" w:cs="Arial"/>
        </w:rPr>
      </w:pPr>
      <w:r>
        <w:rPr>
          <w:rFonts w:ascii="Arial" w:hAnsi="Arial" w:cs="Arial"/>
          <w:b/>
          <w:bCs/>
        </w:rPr>
        <w:t>Về Cột Tier 1 / Tier 2 / RWA:</w:t>
      </w:r>
    </w:p>
    <w:p w14:paraId="0603796D" w14:textId="77777777" w:rsidR="00BF4801" w:rsidRDefault="00BF4801" w:rsidP="00BF4801">
      <w:pPr>
        <w:pStyle w:val="NormalWeb"/>
        <w:numPr>
          <w:ilvl w:val="1"/>
          <w:numId w:val="35"/>
        </w:numPr>
        <w:spacing w:before="0" w:beforeAutospacing="0"/>
        <w:rPr>
          <w:rFonts w:ascii="Arial" w:hAnsi="Arial" w:cs="Arial"/>
        </w:rPr>
      </w:pPr>
      <w:r>
        <w:rPr>
          <w:rFonts w:ascii="Arial" w:hAnsi="Arial" w:cs="Arial"/>
        </w:rPr>
        <w:t xml:space="preserve">IT phản ánh chính xác: BCTC Quý hoàn toàn không có thuyết minh chi tiết về trái phiếu thứ cấp &gt;5 năm hay dự phòng chung để tính Tier 2. Việc đảo ngược RWA từ CAR bị méo lệch nặng (như BVB ra 36%, TCB ra 102%). </w:t>
      </w:r>
    </w:p>
    <w:p w14:paraId="4E55ED37" w14:textId="77777777" w:rsidR="00BF4801" w:rsidRDefault="00BF4801" w:rsidP="00BF4801">
      <w:pPr>
        <w:pStyle w:val="NormalWeb"/>
        <w:numPr>
          <w:ilvl w:val="1"/>
          <w:numId w:val="35"/>
        </w:numPr>
        <w:spacing w:before="0" w:beforeAutospacing="0"/>
        <w:rPr>
          <w:rFonts w:ascii="Arial" w:hAnsi="Arial" w:cs="Arial"/>
        </w:rPr>
      </w:pPr>
      <w:r>
        <w:rPr>
          <w:rFonts w:ascii="Arial" w:hAnsi="Arial" w:cs="Arial"/>
          <w:b/>
          <w:bCs/>
        </w:rPr>
        <w:t>Giải pháp chốt:</w:t>
      </w:r>
      <w:r>
        <w:rPr>
          <w:rFonts w:ascii="Arial" w:hAnsi="Arial" w:cs="Arial"/>
        </w:rPr>
        <w:t xml:space="preserve"> Đồng ý với khuyến nghị của IT!</w:t>
      </w:r>
    </w:p>
    <w:p w14:paraId="517A2DAC" w14:textId="77777777" w:rsidR="00BF4801" w:rsidRDefault="00BF4801" w:rsidP="00BF4801">
      <w:pPr>
        <w:pStyle w:val="NormalWeb"/>
        <w:numPr>
          <w:ilvl w:val="2"/>
          <w:numId w:val="35"/>
        </w:numPr>
        <w:spacing w:before="0" w:beforeAutospacing="0"/>
        <w:rPr>
          <w:rFonts w:ascii="Arial" w:hAnsi="Arial" w:cs="Arial"/>
        </w:rPr>
      </w:pPr>
      <w:r>
        <w:rPr>
          <w:rFonts w:ascii="Arial" w:hAnsi="Arial" w:cs="Arial"/>
          <w:b/>
          <w:bCs/>
        </w:rPr>
        <w:t>Phương án A (Tự động 100%):</w:t>
      </w:r>
      <w:r>
        <w:rPr>
          <w:rFonts w:ascii="Arial" w:hAnsi="Arial" w:cs="Arial"/>
        </w:rPr>
        <w:t xml:space="preserve"> Bỏ 2 cột Stacked Tier 1/Tier 2. Chuyển sang hiển thị cột </w:t>
      </w:r>
      <w:r>
        <w:rPr>
          <w:rFonts w:ascii="Arial" w:hAnsi="Arial" w:cs="Arial"/>
          <w:b/>
          <w:bCs/>
        </w:rPr>
        <w:t>Vốn Chủ Sở Hữu (Equity)</w:t>
      </w:r>
      <w:r>
        <w:rPr>
          <w:rFonts w:ascii="Arial" w:hAnsi="Arial" w:cs="Arial"/>
        </w:rPr>
        <w:t xml:space="preserve"> vs </w:t>
      </w:r>
      <w:r>
        <w:rPr>
          <w:rFonts w:ascii="Arial" w:hAnsi="Arial" w:cs="Arial"/>
          <w:b/>
          <w:bCs/>
        </w:rPr>
        <w:t>Nợ Phải Trả (Liabilities)</w:t>
      </w:r>
      <w:r>
        <w:rPr>
          <w:rFonts w:ascii="Arial" w:hAnsi="Arial" w:cs="Arial"/>
        </w:rPr>
        <w:t xml:space="preserve"> trên Trục chính, và vẽ </w:t>
      </w:r>
      <w:r>
        <w:rPr>
          <w:rFonts w:ascii="Arial" w:hAnsi="Arial" w:cs="Arial"/>
          <w:b/>
          <w:bCs/>
        </w:rPr>
        <w:t>Đường CAR công bố (Carry-Forward)</w:t>
      </w:r>
      <w:r>
        <w:rPr>
          <w:rFonts w:ascii="Arial" w:hAnsi="Arial" w:cs="Arial"/>
        </w:rPr>
        <w:t xml:space="preserve"> trên Trục phụ </w:t>
      </w:r>
      <m:oMath>
        <m:r>
          <w:rPr>
            <w:rFonts w:ascii="Cambria Math" w:hAnsi="Cambria Math" w:cs="Arial"/>
          </w:rPr>
          <m:t>Y2</m:t>
        </m:r>
      </m:oMath>
      <w:r>
        <w:rPr>
          <w:rFonts w:ascii="Arial" w:hAnsi="Arial" w:cs="Arial"/>
        </w:rPr>
        <w:t xml:space="preserve">. </w:t>
      </w:r>
    </w:p>
    <w:p w14:paraId="09723326" w14:textId="744C7398" w:rsidR="003B7D38" w:rsidRDefault="00BF4801" w:rsidP="00BF4801">
      <w:pPr>
        <w:pStyle w:val="ListParagraph"/>
        <w:numPr>
          <w:ilvl w:val="2"/>
          <w:numId w:val="21"/>
        </w:numPr>
        <w:rPr>
          <w:b/>
          <w:bCs/>
        </w:rPr>
      </w:pPr>
      <w:r w:rsidRPr="00BF4801">
        <w:rPr>
          <w:b/>
          <w:bCs/>
        </w:rPr>
        <w:t>Chart 2: Giải pháp tính SML hay bắt buộc upload dữ liệu?</w:t>
      </w:r>
    </w:p>
    <w:p w14:paraId="06CE8CC1" w14:textId="77777777" w:rsidR="00BF4801" w:rsidRPr="00BF4801" w:rsidRDefault="00BF4801" w:rsidP="00BF4801">
      <w:pPr>
        <w:pStyle w:val="ListParagraph"/>
        <w:numPr>
          <w:ilvl w:val="0"/>
          <w:numId w:val="36"/>
        </w:numPr>
        <w:rPr>
          <w:b/>
          <w:bCs/>
        </w:rPr>
      </w:pPr>
      <w:r w:rsidRPr="00BF4801">
        <w:rPr>
          <w:b/>
          <w:bCs/>
        </w:rPr>
        <w:t>KHÔNG CẦN UPLOAD THÊM DỮ LIỆU. Chấp nhận và chốt ngay công thức cải tiến của IT!</w:t>
      </w:r>
    </w:p>
    <w:p w14:paraId="3CFA6EDA" w14:textId="19D977C0" w:rsidR="00BF4801" w:rsidRPr="00BF4801" w:rsidRDefault="00BF4801" w:rsidP="00BF4801">
      <w:pPr>
        <w:pStyle w:val="ListParagraph"/>
        <w:numPr>
          <w:ilvl w:val="0"/>
          <w:numId w:val="36"/>
        </w:numPr>
        <w:rPr>
          <w:b/>
          <w:bCs/>
        </w:rPr>
      </w:pPr>
      <w:r w:rsidRPr="00BF4801">
        <w:rPr>
          <w:b/>
          <w:bCs/>
        </w:rPr>
        <w:t xml:space="preserve">IT đã đúng khi chỉ ra rằng chia cho </w:t>
      </w:r>
      <w:r w:rsidRPr="00BF4801">
        <w:rPr>
          <w:b/>
          <w:bCs/>
          <w:i/>
          <w:iCs/>
        </w:rPr>
        <w:t>Nguồn vốn ngắn hạn</w:t>
      </w:r>
      <w:r w:rsidRPr="00BF4801">
        <w:rPr>
          <w:b/>
          <w:bCs/>
        </w:rPr>
        <w:t xml:space="preserve"> giúp các con số trở về đúng thực tế compliance (VCB từ 62.8% ảo giảm xuống 27.5% thực tế - nằm an toàn dưới trần </w:t>
      </w:r>
      <w:r>
        <w:rPr>
          <w:b/>
          <w:bCs/>
        </w:rPr>
        <w:t>4</w:t>
      </w:r>
      <w:r w:rsidRPr="00BF4801">
        <w:rPr>
          <w:b/>
          <w:bCs/>
        </w:rPr>
        <w:t xml:space="preserve">0%). </w:t>
      </w:r>
    </w:p>
    <w:p w14:paraId="21FA0467" w14:textId="33B19C71" w:rsidR="000E22CC" w:rsidRPr="000E22CC" w:rsidRDefault="000E22CC" w:rsidP="000E22CC">
      <w:pPr>
        <w:pStyle w:val="ListParagraph"/>
        <w:numPr>
          <w:ilvl w:val="0"/>
          <w:numId w:val="38"/>
        </w:numPr>
        <w:rPr>
          <w:b/>
          <w:bCs/>
        </w:rPr>
      </w:pPr>
      <w:r w:rsidRPr="000E22CC">
        <w:rPr>
          <w:b/>
          <w:bCs/>
        </w:rPr>
        <w:t xml:space="preserve">Công thức Proxy SML Chuẩn hóa (Đã sửa Mẫu số &amp; Ngưỡng </w:t>
      </w:r>
      <w:r>
        <w:rPr>
          <w:b/>
          <w:bCs/>
        </w:rPr>
        <w:t>4</w:t>
      </w:r>
      <w:r w:rsidRPr="000E22CC">
        <w:rPr>
          <w:b/>
          <w:bCs/>
        </w:rPr>
        <w:t>0%):</w:t>
      </w:r>
    </w:p>
    <w:p w14:paraId="0F87AD86" w14:textId="77C3C95D" w:rsidR="000E22CC" w:rsidRPr="000E22CC" w:rsidRDefault="000E22CC" w:rsidP="000E22CC">
      <w:pPr>
        <w:pStyle w:val="ListParagraph"/>
        <w:ind w:left="2160"/>
        <w:rPr>
          <w:b/>
          <w:bCs/>
          <w:sz w:val="18"/>
          <w:szCs w:val="18"/>
        </w:rPr>
      </w:pPr>
      <m:oMathPara>
        <m:oMath>
          <m:sSub>
            <m:sSubPr>
              <m:ctrlPr>
                <w:rPr>
                  <w:rFonts w:ascii="Cambria Math" w:hAnsi="Cambria Math"/>
                  <w:b/>
                  <w:bCs/>
                  <w:sz w:val="18"/>
                  <w:szCs w:val="18"/>
                </w:rPr>
              </m:ctrlPr>
            </m:sSubPr>
            <m:e>
              <m:r>
                <m:rPr>
                  <m:nor/>
                </m:rPr>
                <w:rPr>
                  <w:b/>
                  <w:bCs/>
                  <w:sz w:val="18"/>
                  <w:szCs w:val="18"/>
                </w:rPr>
                <m:t>SML Ratio</m:t>
              </m:r>
            </m:e>
            <m:sub>
              <m:r>
                <m:rPr>
                  <m:nor/>
                </m:rPr>
                <w:rPr>
                  <w:b/>
                  <w:bCs/>
                  <w:sz w:val="18"/>
                  <w:szCs w:val="18"/>
                </w:rPr>
                <m:t>proxy</m:t>
              </m:r>
            </m:sub>
          </m:sSub>
          <m:r>
            <m:rPr>
              <m:sty m:val="bi"/>
            </m:rPr>
            <w:rPr>
              <w:rFonts w:ascii="Cambria Math" w:hAnsi="Cambria Math"/>
              <w:sz w:val="18"/>
              <w:szCs w:val="18"/>
            </w:rPr>
            <m:t>=</m:t>
          </m:r>
          <m:f>
            <m:fPr>
              <m:ctrlPr>
                <w:rPr>
                  <w:rFonts w:ascii="Cambria Math" w:hAnsi="Cambria Math"/>
                  <w:b/>
                  <w:bCs/>
                  <w:sz w:val="18"/>
                  <w:szCs w:val="18"/>
                </w:rPr>
              </m:ctrlPr>
            </m:fPr>
            <m:num>
              <m:func>
                <m:funcPr>
                  <m:ctrlPr>
                    <w:rPr>
                      <w:rFonts w:ascii="Cambria Math" w:hAnsi="Cambria Math"/>
                      <w:b/>
                      <w:bCs/>
                      <w:sz w:val="18"/>
                      <w:szCs w:val="18"/>
                    </w:rPr>
                  </m:ctrlPr>
                </m:funcPr>
                <m:fName>
                  <m:r>
                    <m:rPr>
                      <m:sty m:val="b"/>
                    </m:rPr>
                    <w:rPr>
                      <w:rFonts w:ascii="Cambria Math" w:hAnsi="Cambria Math"/>
                      <w:sz w:val="18"/>
                      <w:szCs w:val="18"/>
                    </w:rPr>
                    <m:t>max</m:t>
                  </m:r>
                </m:fName>
                <m:e>
                  <m:d>
                    <m:dPr>
                      <m:ctrlPr>
                        <w:rPr>
                          <w:rFonts w:ascii="Cambria Math" w:hAnsi="Cambria Math"/>
                          <w:b/>
                          <w:bCs/>
                          <w:sz w:val="18"/>
                          <w:szCs w:val="18"/>
                        </w:rPr>
                      </m:ctrlPr>
                    </m:dPr>
                    <m:e>
                      <m:r>
                        <m:rPr>
                          <m:sty m:val="bi"/>
                        </m:rPr>
                        <w:rPr>
                          <w:rFonts w:ascii="Cambria Math" w:hAnsi="Cambria Math"/>
                          <w:sz w:val="18"/>
                          <w:szCs w:val="18"/>
                        </w:rPr>
                        <m:t>0, ChoVa</m:t>
                      </m:r>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TD</m:t>
                          </m:r>
                        </m:sub>
                      </m:sSub>
                      <m:r>
                        <m:rPr>
                          <m:sty m:val="bi"/>
                        </m:rPr>
                        <w:rPr>
                          <w:rFonts w:ascii="Cambria Math" w:hAnsi="Cambria Math"/>
                          <w:sz w:val="18"/>
                          <w:szCs w:val="18"/>
                        </w:rPr>
                        <m:t>-VCSH-GTC</m:t>
                      </m:r>
                      <m:sSub>
                        <m:sSubPr>
                          <m:ctrlPr>
                            <w:rPr>
                              <w:rFonts w:ascii="Cambria Math" w:hAnsi="Cambria Math"/>
                              <w:b/>
                              <w:bCs/>
                              <w:sz w:val="18"/>
                              <w:szCs w:val="18"/>
                            </w:rPr>
                          </m:ctrlPr>
                        </m:sSubPr>
                        <m:e>
                          <m:r>
                            <m:rPr>
                              <m:sty m:val="bi"/>
                            </m:rPr>
                            <w:rPr>
                              <w:rFonts w:ascii="Cambria Math" w:hAnsi="Cambria Math"/>
                              <w:sz w:val="18"/>
                              <w:szCs w:val="18"/>
                            </w:rPr>
                            <m:t>G</m:t>
                          </m:r>
                        </m:e>
                        <m:sub>
                          <m:r>
                            <m:rPr>
                              <m:sty m:val="bi"/>
                            </m:rPr>
                            <w:rPr>
                              <w:rFonts w:ascii="Cambria Math" w:hAnsi="Cambria Math"/>
                              <w:sz w:val="18"/>
                              <w:szCs w:val="18"/>
                            </w:rPr>
                            <m:t>TD</m:t>
                          </m:r>
                        </m:sub>
                      </m:sSub>
                    </m:e>
                  </m:d>
                </m:e>
              </m:func>
            </m:num>
            <m:den>
              <m:r>
                <m:rPr>
                  <m:sty m:val="bi"/>
                </m:rPr>
                <w:rPr>
                  <w:rFonts w:ascii="Cambria Math" w:hAnsi="Cambria Math"/>
                  <w:sz w:val="18"/>
                  <w:szCs w:val="18"/>
                </w:rPr>
                <m:t>Deposi</m:t>
              </m:r>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KH,NH</m:t>
                  </m:r>
                </m:sub>
              </m:sSub>
              <m:r>
                <m:rPr>
                  <m:sty m:val="bi"/>
                </m:rPr>
                <w:rPr>
                  <w:rFonts w:ascii="Cambria Math" w:hAnsi="Cambria Math"/>
                  <w:sz w:val="18"/>
                  <w:szCs w:val="18"/>
                </w:rPr>
                <m:t>+GTC</m:t>
              </m:r>
              <m:sSub>
                <m:sSubPr>
                  <m:ctrlPr>
                    <w:rPr>
                      <w:rFonts w:ascii="Cambria Math" w:hAnsi="Cambria Math"/>
                      <w:b/>
                      <w:bCs/>
                      <w:sz w:val="18"/>
                      <w:szCs w:val="18"/>
                    </w:rPr>
                  </m:ctrlPr>
                </m:sSubPr>
                <m:e>
                  <m:r>
                    <m:rPr>
                      <m:sty m:val="bi"/>
                    </m:rPr>
                    <w:rPr>
                      <w:rFonts w:ascii="Cambria Math" w:hAnsi="Cambria Math"/>
                      <w:sz w:val="18"/>
                      <w:szCs w:val="18"/>
                    </w:rPr>
                    <m:t>G</m:t>
                  </m:r>
                </m:e>
                <m:sub>
                  <m:r>
                    <m:rPr>
                      <m:sty m:val="bi"/>
                    </m:rPr>
                    <w:rPr>
                      <w:rFonts w:ascii="Cambria Math" w:hAnsi="Cambria Math"/>
                      <w:sz w:val="18"/>
                      <w:szCs w:val="18"/>
                    </w:rPr>
                    <m:t>NH</m:t>
                  </m:r>
                </m:sub>
              </m:sSub>
              <m:r>
                <m:rPr>
                  <m:sty m:val="bi"/>
                </m:rPr>
                <w:rPr>
                  <w:rFonts w:ascii="Cambria Math" w:hAnsi="Cambria Math"/>
                  <w:sz w:val="18"/>
                  <w:szCs w:val="18"/>
                </w:rPr>
                <m:t>+VayTCT</m:t>
              </m:r>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NH</m:t>
                  </m:r>
                </m:sub>
              </m:sSub>
            </m:den>
          </m:f>
          <m:r>
            <m:rPr>
              <m:sty m:val="bi"/>
            </m:rPr>
            <w:rPr>
              <w:rFonts w:ascii="Cambria Math" w:hAnsi="Cambria Math"/>
              <w:sz w:val="18"/>
              <w:szCs w:val="18"/>
            </w:rPr>
            <m:t>×100%≤</m:t>
          </m:r>
          <m:r>
            <m:rPr>
              <m:sty m:val="bi"/>
            </m:rPr>
            <w:rPr>
              <w:rFonts w:ascii="Cambria Math" w:hAnsi="Cambria Math"/>
              <w:sz w:val="18"/>
              <w:szCs w:val="18"/>
            </w:rPr>
            <m:t>4</m:t>
          </m:r>
          <m:r>
            <m:rPr>
              <m:sty m:val="bi"/>
            </m:rPr>
            <w:rPr>
              <w:rFonts w:ascii="Cambria Math" w:hAnsi="Cambria Math"/>
              <w:sz w:val="18"/>
              <w:szCs w:val="18"/>
            </w:rPr>
            <m:t>0%</m:t>
          </m:r>
        </m:oMath>
      </m:oMathPara>
    </w:p>
    <w:p w14:paraId="6318B9CE" w14:textId="77777777" w:rsidR="000E22CC" w:rsidRPr="000E22CC" w:rsidRDefault="000E22CC" w:rsidP="000E22CC">
      <w:pPr>
        <w:pStyle w:val="ListParagraph"/>
        <w:numPr>
          <w:ilvl w:val="0"/>
          <w:numId w:val="39"/>
        </w:numPr>
        <w:rPr>
          <w:b/>
          <w:bCs/>
        </w:rPr>
      </w:pPr>
      <w:r w:rsidRPr="000E22CC">
        <w:rPr>
          <w:b/>
          <w:bCs/>
          <w:i/>
          <w:iCs/>
        </w:rPr>
        <w:t>Trong đó:</w:t>
      </w:r>
    </w:p>
    <w:p w14:paraId="469D02A8" w14:textId="6A315D3F" w:rsidR="000E22CC" w:rsidRPr="000E22CC" w:rsidRDefault="000E22CC" w:rsidP="000E22CC">
      <w:pPr>
        <w:pStyle w:val="ListParagraph"/>
        <w:numPr>
          <w:ilvl w:val="1"/>
          <w:numId w:val="39"/>
        </w:numPr>
        <w:rPr>
          <w:b/>
          <w:bCs/>
        </w:rPr>
      </w:pPr>
      <w:r w:rsidRPr="000E22CC">
        <w:rPr>
          <w:b/>
          <w:bCs/>
        </w:rPr>
        <w:t>Tử số (</w:t>
      </w:r>
      <m:oMath>
        <m:r>
          <m:rPr>
            <m:nor/>
          </m:rPr>
          <w:rPr>
            <w:b/>
            <w:bCs/>
          </w:rPr>
          <m:t>Vốn ngắn hạn dùng cho vay Trung/Dài hạn</m:t>
        </m:r>
      </m:oMath>
      <w:r w:rsidRPr="000E22CC">
        <w:rPr>
          <w:b/>
          <w:bCs/>
        </w:rPr>
        <w:t xml:space="preserve">): </w:t>
      </w:r>
      <m:oMath>
        <m:r>
          <m:rPr>
            <m:sty m:val="bi"/>
          </m:rPr>
          <w:rPr>
            <w:rFonts w:ascii="Cambria Math" w:hAnsi="Cambria Math"/>
          </w:rPr>
          <m:t>ChoVa</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TD</m:t>
            </m:r>
          </m:sub>
        </m:sSub>
        <m:r>
          <m:rPr>
            <m:sty m:val="bi"/>
          </m:rPr>
          <w:rPr>
            <w:rFonts w:ascii="Cambria Math" w:hAnsi="Cambria Math"/>
          </w:rPr>
          <m:t>-VCSH-GTC</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TD</m:t>
            </m:r>
          </m:sub>
        </m:sSub>
      </m:oMath>
      <w:r w:rsidRPr="000E22CC">
        <w:rPr>
          <w:b/>
          <w:bCs/>
        </w:rPr>
        <w:t xml:space="preserve">. </w:t>
      </w:r>
    </w:p>
    <w:p w14:paraId="107BB350" w14:textId="77777777" w:rsidR="000E22CC" w:rsidRPr="000E22CC" w:rsidRDefault="000E22CC" w:rsidP="000E22CC">
      <w:pPr>
        <w:pStyle w:val="ListParagraph"/>
        <w:numPr>
          <w:ilvl w:val="1"/>
          <w:numId w:val="39"/>
        </w:numPr>
        <w:rPr>
          <w:b/>
          <w:bCs/>
        </w:rPr>
      </w:pPr>
      <w:r w:rsidRPr="000E22CC">
        <w:rPr>
          <w:b/>
          <w:bCs/>
        </w:rPr>
        <w:t>Mẫu số (</w:t>
      </w:r>
      <m:oMath>
        <m:r>
          <m:rPr>
            <m:nor/>
          </m:rPr>
          <w:rPr>
            <w:b/>
            <w:bCs/>
          </w:rPr>
          <m:t>Nguồn vốn ngắn hạn</m:t>
        </m:r>
      </m:oMath>
      <w:r w:rsidRPr="000E22CC">
        <w:rPr>
          <w:b/>
          <w:bCs/>
        </w:rPr>
        <w:t xml:space="preserve">): Tiền gửi KH ngắn hạn + Giấy tờ có giá ngắn hạn + Vay TCTD ngắn hạn (Dữ liệu này 100% Provider đều phân tách được từ B CĐKT). </w:t>
      </w:r>
    </w:p>
    <w:p w14:paraId="749AB417" w14:textId="7E31A40D" w:rsidR="000E22CC" w:rsidRPr="000E22CC" w:rsidRDefault="000E22CC" w:rsidP="000E22CC">
      <w:pPr>
        <w:pStyle w:val="ListParagraph"/>
        <w:numPr>
          <w:ilvl w:val="1"/>
          <w:numId w:val="39"/>
        </w:numPr>
        <w:rPr>
          <w:b/>
          <w:bCs/>
        </w:rPr>
      </w:pPr>
      <w:r w:rsidRPr="000E22CC">
        <w:rPr>
          <w:b/>
          <w:bCs/>
        </w:rPr>
        <w:t xml:space="preserve">Đường ranh giới Cảnh báo trên Đồ thị: Đặt cố định tại mức </w:t>
      </w:r>
      <w:r>
        <w:rPr>
          <w:b/>
          <w:bCs/>
        </w:rPr>
        <w:t>4</w:t>
      </w:r>
      <w:r w:rsidRPr="000E22CC">
        <w:rPr>
          <w:b/>
          <w:bCs/>
        </w:rPr>
        <w:t xml:space="preserve">0% (theo Thông tư 08/2020/TT-NHNN). </w:t>
      </w:r>
    </w:p>
    <w:p w14:paraId="691D3565" w14:textId="77777777" w:rsidR="00BF4801" w:rsidRPr="00BF4801" w:rsidRDefault="00BF4801" w:rsidP="00BF4801">
      <w:pPr>
        <w:pStyle w:val="ListParagraph"/>
        <w:ind w:left="2160"/>
        <w:rPr>
          <w:b/>
          <w:bCs/>
        </w:rPr>
      </w:pPr>
    </w:p>
    <w:p w14:paraId="259A325A" w14:textId="77777777" w:rsidR="00447930" w:rsidRPr="00447930" w:rsidRDefault="00447930" w:rsidP="00447930">
      <w:pPr>
        <w:pStyle w:val="ListParagraph"/>
        <w:ind w:left="1440"/>
        <w:rPr>
          <w:b/>
          <w:bCs/>
        </w:rPr>
      </w:pPr>
    </w:p>
    <w:p w14:paraId="66769E67" w14:textId="77777777" w:rsidR="00016172" w:rsidRDefault="00016172" w:rsidP="00016172">
      <w:pPr>
        <w:rPr>
          <w:b/>
          <w:bCs/>
        </w:rPr>
      </w:pPr>
    </w:p>
    <w:p w14:paraId="06712FB7" w14:textId="77777777" w:rsidR="000C1910" w:rsidRDefault="000C1910"/>
    <w:sectPr w:rsidR="000C1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C49"/>
    <w:multiLevelType w:val="multilevel"/>
    <w:tmpl w:val="ADD8AC0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7290"/>
    <w:multiLevelType w:val="multilevel"/>
    <w:tmpl w:val="950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1A7B"/>
    <w:multiLevelType w:val="multilevel"/>
    <w:tmpl w:val="0DAC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476AD"/>
    <w:multiLevelType w:val="multilevel"/>
    <w:tmpl w:val="5E7EA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013B6"/>
    <w:multiLevelType w:val="multilevel"/>
    <w:tmpl w:val="AFD4D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45372"/>
    <w:multiLevelType w:val="multilevel"/>
    <w:tmpl w:val="7C206FD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36CF8"/>
    <w:multiLevelType w:val="multilevel"/>
    <w:tmpl w:val="83C80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A1A88"/>
    <w:multiLevelType w:val="multilevel"/>
    <w:tmpl w:val="03F8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F5FFF"/>
    <w:multiLevelType w:val="multilevel"/>
    <w:tmpl w:val="2782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51FB6"/>
    <w:multiLevelType w:val="multilevel"/>
    <w:tmpl w:val="801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016AB"/>
    <w:multiLevelType w:val="hybridMultilevel"/>
    <w:tmpl w:val="634276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6906DC"/>
    <w:multiLevelType w:val="multilevel"/>
    <w:tmpl w:val="949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F60A9"/>
    <w:multiLevelType w:val="multilevel"/>
    <w:tmpl w:val="EE1C60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70A96"/>
    <w:multiLevelType w:val="multilevel"/>
    <w:tmpl w:val="A96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B50DD"/>
    <w:multiLevelType w:val="multilevel"/>
    <w:tmpl w:val="6142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10800"/>
    <w:multiLevelType w:val="multilevel"/>
    <w:tmpl w:val="2B3C2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E827CF"/>
    <w:multiLevelType w:val="hybridMultilevel"/>
    <w:tmpl w:val="2EFC0A64"/>
    <w:lvl w:ilvl="0" w:tplc="09987A6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F1FC0"/>
    <w:multiLevelType w:val="multilevel"/>
    <w:tmpl w:val="91DC2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244B90"/>
    <w:multiLevelType w:val="multilevel"/>
    <w:tmpl w:val="27228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E2767"/>
    <w:multiLevelType w:val="multilevel"/>
    <w:tmpl w:val="95B244F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0" w15:restartNumberingAfterBreak="0">
    <w:nsid w:val="47DD2465"/>
    <w:multiLevelType w:val="multilevel"/>
    <w:tmpl w:val="F81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E4018"/>
    <w:multiLevelType w:val="multilevel"/>
    <w:tmpl w:val="1E4A8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77238"/>
    <w:multiLevelType w:val="multilevel"/>
    <w:tmpl w:val="61D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05573"/>
    <w:multiLevelType w:val="multilevel"/>
    <w:tmpl w:val="C96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E0B50"/>
    <w:multiLevelType w:val="multilevel"/>
    <w:tmpl w:val="6DB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A2977"/>
    <w:multiLevelType w:val="multilevel"/>
    <w:tmpl w:val="FAA40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C07E1"/>
    <w:multiLevelType w:val="multilevel"/>
    <w:tmpl w:val="C3D0A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5745B"/>
    <w:multiLevelType w:val="hybridMultilevel"/>
    <w:tmpl w:val="275AFE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CAA3A80"/>
    <w:multiLevelType w:val="multilevel"/>
    <w:tmpl w:val="115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86D9D"/>
    <w:multiLevelType w:val="multilevel"/>
    <w:tmpl w:val="D10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E53AA"/>
    <w:multiLevelType w:val="multilevel"/>
    <w:tmpl w:val="F1E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C680C"/>
    <w:multiLevelType w:val="multilevel"/>
    <w:tmpl w:val="A0FA3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BE3B97"/>
    <w:multiLevelType w:val="multilevel"/>
    <w:tmpl w:val="82D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32EB5"/>
    <w:multiLevelType w:val="multilevel"/>
    <w:tmpl w:val="14D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73848"/>
    <w:multiLevelType w:val="multilevel"/>
    <w:tmpl w:val="0C883AE2"/>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A205CE"/>
    <w:multiLevelType w:val="multilevel"/>
    <w:tmpl w:val="9AF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B6C90"/>
    <w:multiLevelType w:val="multilevel"/>
    <w:tmpl w:val="5360E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B4807"/>
    <w:multiLevelType w:val="multilevel"/>
    <w:tmpl w:val="EB34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A31EE"/>
    <w:multiLevelType w:val="multilevel"/>
    <w:tmpl w:val="7D7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56251">
    <w:abstractNumId w:val="6"/>
  </w:num>
  <w:num w:numId="2" w16cid:durableId="1869682896">
    <w:abstractNumId w:val="18"/>
  </w:num>
  <w:num w:numId="3" w16cid:durableId="846943141">
    <w:abstractNumId w:val="15"/>
  </w:num>
  <w:num w:numId="4" w16cid:durableId="1231116921">
    <w:abstractNumId w:val="31"/>
  </w:num>
  <w:num w:numId="5" w16cid:durableId="1763722221">
    <w:abstractNumId w:val="36"/>
  </w:num>
  <w:num w:numId="6" w16cid:durableId="778644165">
    <w:abstractNumId w:val="17"/>
  </w:num>
  <w:num w:numId="7" w16cid:durableId="43717491">
    <w:abstractNumId w:val="4"/>
  </w:num>
  <w:num w:numId="8" w16cid:durableId="1610090414">
    <w:abstractNumId w:val="25"/>
  </w:num>
  <w:num w:numId="9" w16cid:durableId="1596017485">
    <w:abstractNumId w:val="7"/>
  </w:num>
  <w:num w:numId="10" w16cid:durableId="1945071420">
    <w:abstractNumId w:val="3"/>
  </w:num>
  <w:num w:numId="11" w16cid:durableId="399521665">
    <w:abstractNumId w:val="20"/>
  </w:num>
  <w:num w:numId="12" w16cid:durableId="1800032190">
    <w:abstractNumId w:val="5"/>
  </w:num>
  <w:num w:numId="13" w16cid:durableId="1008219206">
    <w:abstractNumId w:val="9"/>
  </w:num>
  <w:num w:numId="14" w16cid:durableId="335232243">
    <w:abstractNumId w:val="38"/>
  </w:num>
  <w:num w:numId="15" w16cid:durableId="901791791">
    <w:abstractNumId w:val="34"/>
  </w:num>
  <w:num w:numId="16" w16cid:durableId="1433012849">
    <w:abstractNumId w:val="0"/>
  </w:num>
  <w:num w:numId="17" w16cid:durableId="1078137335">
    <w:abstractNumId w:val="13"/>
  </w:num>
  <w:num w:numId="18" w16cid:durableId="1994333435">
    <w:abstractNumId w:val="30"/>
  </w:num>
  <w:num w:numId="19" w16cid:durableId="678460777">
    <w:abstractNumId w:val="28"/>
  </w:num>
  <w:num w:numId="20" w16cid:durableId="133302793">
    <w:abstractNumId w:val="16"/>
  </w:num>
  <w:num w:numId="21" w16cid:durableId="481504620">
    <w:abstractNumId w:val="14"/>
  </w:num>
  <w:num w:numId="22" w16cid:durableId="2024474137">
    <w:abstractNumId w:val="35"/>
  </w:num>
  <w:num w:numId="23" w16cid:durableId="499081730">
    <w:abstractNumId w:val="23"/>
  </w:num>
  <w:num w:numId="24" w16cid:durableId="1300257331">
    <w:abstractNumId w:val="12"/>
  </w:num>
  <w:num w:numId="25" w16cid:durableId="877009149">
    <w:abstractNumId w:val="27"/>
  </w:num>
  <w:num w:numId="26" w16cid:durableId="1226911098">
    <w:abstractNumId w:val="32"/>
  </w:num>
  <w:num w:numId="27" w16cid:durableId="1633250827">
    <w:abstractNumId w:val="11"/>
  </w:num>
  <w:num w:numId="28" w16cid:durableId="1849440790">
    <w:abstractNumId w:val="10"/>
  </w:num>
  <w:num w:numId="29" w16cid:durableId="823014435">
    <w:abstractNumId w:val="37"/>
  </w:num>
  <w:num w:numId="30" w16cid:durableId="926770034">
    <w:abstractNumId w:val="1"/>
  </w:num>
  <w:num w:numId="31" w16cid:durableId="1889220439">
    <w:abstractNumId w:val="21"/>
  </w:num>
  <w:num w:numId="32" w16cid:durableId="2008245905">
    <w:abstractNumId w:val="29"/>
  </w:num>
  <w:num w:numId="33" w16cid:durableId="726993312">
    <w:abstractNumId w:val="19"/>
  </w:num>
  <w:num w:numId="34" w16cid:durableId="235474628">
    <w:abstractNumId w:val="24"/>
  </w:num>
  <w:num w:numId="35" w16cid:durableId="869681078">
    <w:abstractNumId w:val="2"/>
  </w:num>
  <w:num w:numId="36" w16cid:durableId="1338074824">
    <w:abstractNumId w:val="33"/>
  </w:num>
  <w:num w:numId="37" w16cid:durableId="255405973">
    <w:abstractNumId w:val="26"/>
  </w:num>
  <w:num w:numId="38" w16cid:durableId="2013752056">
    <w:abstractNumId w:val="22"/>
  </w:num>
  <w:num w:numId="39" w16cid:durableId="1796827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80"/>
    <w:rsid w:val="00016172"/>
    <w:rsid w:val="00062B65"/>
    <w:rsid w:val="000641D7"/>
    <w:rsid w:val="00076EE6"/>
    <w:rsid w:val="000771D9"/>
    <w:rsid w:val="000C1910"/>
    <w:rsid w:val="000E22CC"/>
    <w:rsid w:val="001C2584"/>
    <w:rsid w:val="001D68F6"/>
    <w:rsid w:val="001F2534"/>
    <w:rsid w:val="00222D2A"/>
    <w:rsid w:val="00247812"/>
    <w:rsid w:val="002C57BA"/>
    <w:rsid w:val="002D7520"/>
    <w:rsid w:val="002E51BA"/>
    <w:rsid w:val="00311AA6"/>
    <w:rsid w:val="00336325"/>
    <w:rsid w:val="0035452E"/>
    <w:rsid w:val="0036709B"/>
    <w:rsid w:val="003B1C55"/>
    <w:rsid w:val="003B7D38"/>
    <w:rsid w:val="00447930"/>
    <w:rsid w:val="00454B26"/>
    <w:rsid w:val="00514598"/>
    <w:rsid w:val="005723AF"/>
    <w:rsid w:val="00620662"/>
    <w:rsid w:val="00632E08"/>
    <w:rsid w:val="006A01E9"/>
    <w:rsid w:val="006E2298"/>
    <w:rsid w:val="006E4A37"/>
    <w:rsid w:val="006F3AAE"/>
    <w:rsid w:val="007B655E"/>
    <w:rsid w:val="007F0DE7"/>
    <w:rsid w:val="0084614C"/>
    <w:rsid w:val="00876F47"/>
    <w:rsid w:val="008A1A80"/>
    <w:rsid w:val="008D1B36"/>
    <w:rsid w:val="009179CE"/>
    <w:rsid w:val="009438AA"/>
    <w:rsid w:val="00944124"/>
    <w:rsid w:val="00972B64"/>
    <w:rsid w:val="009B798F"/>
    <w:rsid w:val="009C4FE0"/>
    <w:rsid w:val="009F2E39"/>
    <w:rsid w:val="00A1270F"/>
    <w:rsid w:val="00A51BFA"/>
    <w:rsid w:val="00AE5F0E"/>
    <w:rsid w:val="00B33707"/>
    <w:rsid w:val="00B33DB4"/>
    <w:rsid w:val="00B50166"/>
    <w:rsid w:val="00B56C9C"/>
    <w:rsid w:val="00BB4D07"/>
    <w:rsid w:val="00BC57B0"/>
    <w:rsid w:val="00BF4801"/>
    <w:rsid w:val="00C111A8"/>
    <w:rsid w:val="00C710C0"/>
    <w:rsid w:val="00CB55EA"/>
    <w:rsid w:val="00CC03F6"/>
    <w:rsid w:val="00D262C4"/>
    <w:rsid w:val="00D335DB"/>
    <w:rsid w:val="00DB69D3"/>
    <w:rsid w:val="00DD4C2B"/>
    <w:rsid w:val="00DE2416"/>
    <w:rsid w:val="00DE3016"/>
    <w:rsid w:val="00E07EDA"/>
    <w:rsid w:val="00E73138"/>
    <w:rsid w:val="00E96242"/>
    <w:rsid w:val="00EE36C7"/>
    <w:rsid w:val="00FC0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EAB5"/>
  <w15:chartTrackingRefBased/>
  <w15:docId w15:val="{E382035D-3400-4D7B-8142-556AD646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1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1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80"/>
    <w:rPr>
      <w:rFonts w:eastAsiaTheme="majorEastAsia" w:cstheme="majorBidi"/>
      <w:color w:val="272727" w:themeColor="text1" w:themeTint="D8"/>
    </w:rPr>
  </w:style>
  <w:style w:type="paragraph" w:styleId="Title">
    <w:name w:val="Title"/>
    <w:basedOn w:val="Normal"/>
    <w:next w:val="Normal"/>
    <w:link w:val="TitleChar"/>
    <w:uiPriority w:val="10"/>
    <w:qFormat/>
    <w:rsid w:val="008A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A80"/>
    <w:pPr>
      <w:spacing w:before="160"/>
      <w:jc w:val="center"/>
    </w:pPr>
    <w:rPr>
      <w:i/>
      <w:iCs/>
      <w:color w:val="404040" w:themeColor="text1" w:themeTint="BF"/>
    </w:rPr>
  </w:style>
  <w:style w:type="character" w:customStyle="1" w:styleId="QuoteChar">
    <w:name w:val="Quote Char"/>
    <w:basedOn w:val="DefaultParagraphFont"/>
    <w:link w:val="Quote"/>
    <w:uiPriority w:val="29"/>
    <w:rsid w:val="008A1A80"/>
    <w:rPr>
      <w:i/>
      <w:iCs/>
      <w:color w:val="404040" w:themeColor="text1" w:themeTint="BF"/>
    </w:rPr>
  </w:style>
  <w:style w:type="paragraph" w:styleId="ListParagraph">
    <w:name w:val="List Paragraph"/>
    <w:basedOn w:val="Normal"/>
    <w:uiPriority w:val="34"/>
    <w:qFormat/>
    <w:rsid w:val="008A1A80"/>
    <w:pPr>
      <w:ind w:left="720"/>
      <w:contextualSpacing/>
    </w:pPr>
  </w:style>
  <w:style w:type="character" w:styleId="IntenseEmphasis">
    <w:name w:val="Intense Emphasis"/>
    <w:basedOn w:val="DefaultParagraphFont"/>
    <w:uiPriority w:val="21"/>
    <w:qFormat/>
    <w:rsid w:val="008A1A80"/>
    <w:rPr>
      <w:i/>
      <w:iCs/>
      <w:color w:val="0F4761" w:themeColor="accent1" w:themeShade="BF"/>
    </w:rPr>
  </w:style>
  <w:style w:type="paragraph" w:styleId="IntenseQuote">
    <w:name w:val="Intense Quote"/>
    <w:basedOn w:val="Normal"/>
    <w:next w:val="Normal"/>
    <w:link w:val="IntenseQuoteChar"/>
    <w:uiPriority w:val="30"/>
    <w:qFormat/>
    <w:rsid w:val="008A1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A80"/>
    <w:rPr>
      <w:i/>
      <w:iCs/>
      <w:color w:val="0F4761" w:themeColor="accent1" w:themeShade="BF"/>
    </w:rPr>
  </w:style>
  <w:style w:type="character" w:styleId="IntenseReference">
    <w:name w:val="Intense Reference"/>
    <w:basedOn w:val="DefaultParagraphFont"/>
    <w:uiPriority w:val="32"/>
    <w:qFormat/>
    <w:rsid w:val="008A1A80"/>
    <w:rPr>
      <w:b/>
      <w:bCs/>
      <w:smallCaps/>
      <w:color w:val="0F4761" w:themeColor="accent1" w:themeShade="BF"/>
      <w:spacing w:val="5"/>
    </w:rPr>
  </w:style>
  <w:style w:type="paragraph" w:styleId="NormalWeb">
    <w:name w:val="Normal (Web)"/>
    <w:basedOn w:val="Normal"/>
    <w:uiPriority w:val="99"/>
    <w:unhideWhenUsed/>
    <w:rsid w:val="001D68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B7D38"/>
    <w:rPr>
      <w:rFonts w:ascii="Courier New" w:eastAsia="Times New Roman" w:hAnsi="Courier New" w:cs="Courier New"/>
      <w:sz w:val="20"/>
      <w:szCs w:val="20"/>
    </w:rPr>
  </w:style>
  <w:style w:type="character" w:styleId="Strong">
    <w:name w:val="Strong"/>
    <w:basedOn w:val="DefaultParagraphFont"/>
    <w:uiPriority w:val="22"/>
    <w:qFormat/>
    <w:rsid w:val="003B7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18</Pages>
  <Words>3888</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4</cp:revision>
  <dcterms:created xsi:type="dcterms:W3CDTF">2026-09-27T10:41:00Z</dcterms:created>
  <dcterms:modified xsi:type="dcterms:W3CDTF">2026-09-27T12:37:00Z</dcterms:modified>
</cp:coreProperties>
</file>