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jc w:val="center"/>
      </w:pPr>
      <w:r>
        <w:t>BA chốt phản hồi IT tab Toàn ngành bảo hiểm</w:t>
      </w:r>
    </w:p>
    <w:p>
      <w:pPr>
        <w:pStyle w:val="Subtitle"/>
        <w:spacing w:after="440"/>
        <w:jc w:val="center"/>
      </w:pPr>
      <w:r>
        <w:t>Quyết định nghiệp vụ và đặc tả triển khai dữ liệu phiên bản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592"/>
            <w:shd w:fill="17365D"/>
            <w:tcMar>
              <w:top w:w="110" w:type="dxa"/>
              <w:start w:w="110" w:type="dxa"/>
              <w:bottom w:w="110" w:type="dxa"/>
              <w:end w:w="110" w:type="dxa"/>
            </w:tcMar>
            <w:vAlign w:val="center"/>
          </w:tcPr>
          <w:p>
            <w:pPr>
              <w:spacing w:after="0"/>
              <w:jc w:val="center"/>
            </w:pPr>
            <w:r>
              <w:rPr>
                <w:b/>
                <w:color w:val="FFFFFF"/>
                <w:sz w:val="20"/>
              </w:rPr>
              <w:t>Thông tin</w:t>
            </w:r>
          </w:p>
        </w:tc>
        <w:tc>
          <w:tcPr>
            <w:tcW w:type="dxa" w:w="7200"/>
            <w:shd w:fill="17365D"/>
            <w:tcMar>
              <w:top w:w="110" w:type="dxa"/>
              <w:start w:w="110" w:type="dxa"/>
              <w:bottom w:w="110" w:type="dxa"/>
              <w:end w:w="110" w:type="dxa"/>
            </w:tcMar>
            <w:vAlign w:val="center"/>
          </w:tcPr>
          <w:p>
            <w:pPr>
              <w:spacing w:after="0"/>
              <w:jc w:val="center"/>
            </w:pPr>
            <w:r>
              <w:rPr>
                <w:b/>
                <w:color w:val="FFFFFF"/>
                <w:sz w:val="20"/>
              </w:rPr>
              <w:t>Nội dung</w:t>
            </w:r>
          </w:p>
        </w:tc>
      </w:tr>
      <w:tr>
        <w:trPr>
          <w:cantSplit/>
        </w:trPr>
        <w:tc>
          <w:tcPr>
            <w:tcW w:type="dxa" w:w="2592"/>
            <w:tcMar>
              <w:top w:w="110" w:type="dxa"/>
              <w:start w:w="110" w:type="dxa"/>
              <w:bottom w:w="110" w:type="dxa"/>
              <w:end w:w="110" w:type="dxa"/>
            </w:tcMar>
            <w:vAlign w:val="center"/>
          </w:tcPr>
          <w:p>
            <w:pPr>
              <w:spacing w:after="0" w:line="252" w:lineRule="auto"/>
              <w:jc w:val="left"/>
            </w:pPr>
            <w:r>
              <w:rPr>
                <w:sz w:val="20"/>
              </w:rPr>
              <w:t>Người nhận</w:t>
            </w:r>
          </w:p>
        </w:tc>
        <w:tc>
          <w:tcPr>
            <w:tcW w:type="dxa" w:w="7200"/>
            <w:tcMar>
              <w:top w:w="110" w:type="dxa"/>
              <w:start w:w="110" w:type="dxa"/>
              <w:bottom w:w="110" w:type="dxa"/>
              <w:end w:w="110" w:type="dxa"/>
            </w:tcMar>
            <w:vAlign w:val="center"/>
          </w:tcPr>
          <w:p>
            <w:pPr>
              <w:spacing w:after="0" w:line="252" w:lineRule="auto"/>
              <w:jc w:val="left"/>
            </w:pPr>
            <w:r>
              <w:rPr>
                <w:sz w:val="20"/>
              </w:rPr>
              <w:t>IT phụ trách dữ liệu và chấm điểm</w:t>
            </w:r>
          </w:p>
        </w:tc>
      </w:tr>
      <w:tr>
        <w:trPr>
          <w:cantSplit/>
        </w:trPr>
        <w:tc>
          <w:tcPr>
            <w:tcW w:type="dxa" w:w="2592"/>
            <w:shd w:fill="F5F8FC"/>
            <w:tcMar>
              <w:top w:w="110" w:type="dxa"/>
              <w:start w:w="110" w:type="dxa"/>
              <w:bottom w:w="110" w:type="dxa"/>
              <w:end w:w="110" w:type="dxa"/>
            </w:tcMar>
            <w:vAlign w:val="center"/>
          </w:tcPr>
          <w:p>
            <w:pPr>
              <w:spacing w:after="0" w:line="252" w:lineRule="auto"/>
              <w:jc w:val="left"/>
            </w:pPr>
            <w:r>
              <w:rPr>
                <w:sz w:val="20"/>
              </w:rPr>
              <w:t>Phạm vi</w:t>
            </w:r>
          </w:p>
        </w:tc>
        <w:tc>
          <w:tcPr>
            <w:tcW w:type="dxa" w:w="7200"/>
            <w:shd w:fill="F5F8FC"/>
            <w:tcMar>
              <w:top w:w="110" w:type="dxa"/>
              <w:start w:w="110" w:type="dxa"/>
              <w:bottom w:w="110" w:type="dxa"/>
              <w:end w:w="110" w:type="dxa"/>
            </w:tcMar>
            <w:vAlign w:val="center"/>
          </w:tcPr>
          <w:p>
            <w:pPr>
              <w:spacing w:after="0" w:line="252" w:lineRule="auto"/>
              <w:jc w:val="left"/>
            </w:pPr>
            <w:r>
              <w:rPr>
                <w:sz w:val="20"/>
              </w:rPr>
              <w:t>Tab Toàn ngành bảo hiểm gồm 5 tiêu chí và 50 điểm</w:t>
            </w:r>
          </w:p>
        </w:tc>
      </w:tr>
      <w:tr>
        <w:trPr>
          <w:cantSplit/>
        </w:trPr>
        <w:tc>
          <w:tcPr>
            <w:tcW w:type="dxa" w:w="2592"/>
            <w:tcMar>
              <w:top w:w="110" w:type="dxa"/>
              <w:start w:w="110" w:type="dxa"/>
              <w:bottom w:w="110" w:type="dxa"/>
              <w:end w:w="110" w:type="dxa"/>
            </w:tcMar>
            <w:vAlign w:val="center"/>
          </w:tcPr>
          <w:p>
            <w:pPr>
              <w:spacing w:after="0" w:line="252" w:lineRule="auto"/>
              <w:jc w:val="left"/>
            </w:pPr>
            <w:r>
              <w:rPr>
                <w:sz w:val="20"/>
              </w:rPr>
              <w:t>Mục tiêu</w:t>
            </w:r>
          </w:p>
        </w:tc>
        <w:tc>
          <w:tcPr>
            <w:tcW w:type="dxa" w:w="7200"/>
            <w:tcMar>
              <w:top w:w="110" w:type="dxa"/>
              <w:start w:w="110" w:type="dxa"/>
              <w:bottom w:w="110" w:type="dxa"/>
              <w:end w:w="110" w:type="dxa"/>
            </w:tcMar>
            <w:vAlign w:val="center"/>
          </w:tcPr>
          <w:p>
            <w:pPr>
              <w:spacing w:after="0" w:line="252" w:lineRule="auto"/>
              <w:jc w:val="left"/>
            </w:pPr>
            <w:r>
              <w:rPr>
                <w:sz w:val="20"/>
              </w:rPr>
              <w:t>Khóa quy tắc, cho phép chạy lại dữ liệu và xác định điều kiện nghiệm thu</w:t>
            </w:r>
          </w:p>
        </w:tc>
      </w:tr>
      <w:tr>
        <w:trPr>
          <w:cantSplit/>
        </w:trPr>
        <w:tc>
          <w:tcPr>
            <w:tcW w:type="dxa" w:w="2592"/>
            <w:shd w:fill="F5F8FC"/>
            <w:tcMar>
              <w:top w:w="110" w:type="dxa"/>
              <w:start w:w="110" w:type="dxa"/>
              <w:bottom w:w="110" w:type="dxa"/>
              <w:end w:w="110" w:type="dxa"/>
            </w:tcMar>
            <w:vAlign w:val="center"/>
          </w:tcPr>
          <w:p>
            <w:pPr>
              <w:spacing w:after="0" w:line="252" w:lineRule="auto"/>
              <w:jc w:val="left"/>
            </w:pPr>
            <w:r>
              <w:rPr>
                <w:sz w:val="20"/>
              </w:rPr>
              <w:t>Quý kiểm tra</w:t>
            </w:r>
          </w:p>
        </w:tc>
        <w:tc>
          <w:tcPr>
            <w:tcW w:type="dxa" w:w="7200"/>
            <w:shd w:fill="F5F8FC"/>
            <w:tcMar>
              <w:top w:w="110" w:type="dxa"/>
              <w:start w:w="110" w:type="dxa"/>
              <w:bottom w:w="110" w:type="dxa"/>
              <w:end w:w="110" w:type="dxa"/>
            </w:tcMar>
            <w:vAlign w:val="center"/>
          </w:tcPr>
          <w:p>
            <w:pPr>
              <w:spacing w:after="0" w:line="252" w:lineRule="auto"/>
              <w:jc w:val="left"/>
            </w:pPr>
            <w:r>
              <w:rPr>
                <w:sz w:val="20"/>
              </w:rPr>
              <w:t>2026 Q2; chuẩn bị vận hành tiếp cho 2026 Q3</w:t>
            </w:r>
          </w:p>
        </w:tc>
      </w:tr>
      <w:tr>
        <w:trPr>
          <w:cantSplit/>
        </w:trPr>
        <w:tc>
          <w:tcPr>
            <w:tcW w:type="dxa" w:w="2592"/>
            <w:tcMar>
              <w:top w:w="110" w:type="dxa"/>
              <w:start w:w="110" w:type="dxa"/>
              <w:bottom w:w="110" w:type="dxa"/>
              <w:end w:w="110" w:type="dxa"/>
            </w:tcMar>
            <w:vAlign w:val="center"/>
          </w:tcPr>
          <w:p>
            <w:pPr>
              <w:spacing w:after="0" w:line="252" w:lineRule="auto"/>
              <w:jc w:val="left"/>
            </w:pPr>
            <w:r>
              <w:rPr>
                <w:sz w:val="20"/>
              </w:rPr>
              <w:t>Universe hiện tại</w:t>
            </w:r>
          </w:p>
        </w:tc>
        <w:tc>
          <w:tcPr>
            <w:tcW w:type="dxa" w:w="7200"/>
            <w:tcMar>
              <w:top w:w="110" w:type="dxa"/>
              <w:start w:w="110" w:type="dxa"/>
              <w:bottom w:w="110" w:type="dxa"/>
              <w:end w:w="110" w:type="dxa"/>
            </w:tcMar>
            <w:vAlign w:val="center"/>
          </w:tcPr>
          <w:p>
            <w:pPr>
              <w:spacing w:after="0" w:line="252" w:lineRule="auto"/>
              <w:jc w:val="left"/>
            </w:pPr>
            <w:r>
              <w:rPr>
                <w:sz w:val="20"/>
              </w:rPr>
              <w:t>13 doanh nghiệp bảo hiểm</w:t>
            </w:r>
          </w:p>
        </w:tc>
      </w:tr>
      <w:tr>
        <w:trPr>
          <w:cantSplit/>
        </w:trPr>
        <w:tc>
          <w:tcPr>
            <w:tcW w:type="dxa" w:w="2592"/>
            <w:shd w:fill="F5F8FC"/>
            <w:tcMar>
              <w:top w:w="110" w:type="dxa"/>
              <w:start w:w="110" w:type="dxa"/>
              <w:bottom w:w="110" w:type="dxa"/>
              <w:end w:w="110" w:type="dxa"/>
            </w:tcMar>
            <w:vAlign w:val="center"/>
          </w:tcPr>
          <w:p>
            <w:pPr>
              <w:spacing w:after="0" w:line="252" w:lineRule="auto"/>
              <w:jc w:val="left"/>
            </w:pPr>
            <w:r>
              <w:rPr>
                <w:sz w:val="20"/>
              </w:rPr>
              <w:t>Nguyên tắc</w:t>
            </w:r>
          </w:p>
        </w:tc>
        <w:tc>
          <w:tcPr>
            <w:tcW w:type="dxa" w:w="7200"/>
            <w:shd w:fill="F5F8FC"/>
            <w:tcMar>
              <w:top w:w="110" w:type="dxa"/>
              <w:start w:w="110" w:type="dxa"/>
              <w:bottom w:w="110" w:type="dxa"/>
              <w:end w:w="110" w:type="dxa"/>
            </w:tcMar>
            <w:vAlign w:val="center"/>
          </w:tcPr>
          <w:p>
            <w:pPr>
              <w:spacing w:after="0" w:line="252" w:lineRule="auto"/>
              <w:jc w:val="left"/>
            </w:pPr>
            <w:r>
              <w:rPr>
                <w:sz w:val="20"/>
              </w:rPr>
              <w:t>Mọi điểm phải truy ngược được về số BCTC, công thức và phiên bản</w:t>
            </w:r>
          </w:p>
        </w:tc>
      </w:tr>
    </w:tbl>
    <w:p>
      <w:pPr>
        <w:spacing w:after="0"/>
      </w:pPr>
    </w:p>
    <w:p>
      <w:pPr>
        <w:pStyle w:val="BodyText"/>
      </w:pPr>
      <w:r>
        <w:t>Kết luận chính: BA cho phép IT chạy bước khử trùng sự kiện cổ phiếu trên toàn hệ thống theo quy trình có bảng trước và sau. Bộ ngưỡng chưa được khóa cho đến khi bảng đối chiếu được xuất lại sau khi sửa chuỗi EPS. Năm quyết định IT đang chờ được chốt đầy đủ trong tài liệu này.</w:t>
      </w:r>
    </w:p>
    <w:p>
      <w:r>
        <w:br w:type="page"/>
      </w:r>
    </w:p>
    <w:p>
      <w:pPr>
        <w:pStyle w:val="Heading1"/>
        <w:keepNext/>
      </w:pPr>
      <w:r>
        <w:t>1 Phạm vi và thứ tự triển khai</w:t>
      </w:r>
    </w:p>
    <w:p>
      <w:pPr>
        <w:pStyle w:val="BodyText"/>
      </w:pPr>
      <w:r>
        <w:t>Tab Toàn ngành là lớp 50 điểm chung áp dụng cho mọi mô hình bảo hiểm. Đây mới là nửa đầu của hệ thống, dùng để kiểm tra tăng trưởng, hiệu quả vốn và xu hướng đệm vốn. Sau khi lớp này được nghiệm thu, dự án mới xây 50 điểm chuyên sâu cho từng loại hình và hợp nhất thành bảng 100 điểm.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70"/>
        <w:gridCol w:w="2570"/>
        <w:gridCol w:w="2570"/>
        <w:gridCol w:w="2570"/>
      </w:tblGrid>
      <w:tr>
        <w:trPr>
          <w:tblHeader w:val="true"/>
        </w:trPr>
        <w:tc>
          <w:tcPr>
            <w:tcW w:type="dxa" w:w="2232"/>
            <w:shd w:fill="17365D"/>
            <w:tcMar>
              <w:top w:w="110" w:type="dxa"/>
              <w:start w:w="110" w:type="dxa"/>
              <w:bottom w:w="110" w:type="dxa"/>
              <w:end w:w="110" w:type="dxa"/>
            </w:tcMar>
            <w:vAlign w:val="center"/>
          </w:tcPr>
          <w:p>
            <w:pPr>
              <w:spacing w:after="0"/>
              <w:jc w:val="center"/>
            </w:pPr>
            <w:r>
              <w:rPr>
                <w:b/>
                <w:color w:val="FFFFFF"/>
                <w:sz w:val="18"/>
              </w:rPr>
              <w:t>Lớp đánh giá</w:t>
            </w:r>
          </w:p>
        </w:tc>
        <w:tc>
          <w:tcPr>
            <w:tcW w:type="dxa" w:w="1008"/>
            <w:shd w:fill="17365D"/>
            <w:tcMar>
              <w:top w:w="110" w:type="dxa"/>
              <w:start w:w="110" w:type="dxa"/>
              <w:bottom w:w="110" w:type="dxa"/>
              <w:end w:w="110" w:type="dxa"/>
            </w:tcMar>
            <w:vAlign w:val="center"/>
          </w:tcPr>
          <w:p>
            <w:pPr>
              <w:spacing w:after="0"/>
              <w:jc w:val="center"/>
            </w:pPr>
            <w:r>
              <w:rPr>
                <w:b/>
                <w:color w:val="FFFFFF"/>
                <w:sz w:val="18"/>
              </w:rPr>
              <w:t>Điểm</w:t>
            </w:r>
          </w:p>
        </w:tc>
        <w:tc>
          <w:tcPr>
            <w:tcW w:type="dxa" w:w="1944"/>
            <w:shd w:fill="17365D"/>
            <w:tcMar>
              <w:top w:w="110" w:type="dxa"/>
              <w:start w:w="110" w:type="dxa"/>
              <w:bottom w:w="110" w:type="dxa"/>
              <w:end w:w="110" w:type="dxa"/>
            </w:tcMar>
            <w:vAlign w:val="center"/>
          </w:tcPr>
          <w:p>
            <w:pPr>
              <w:spacing w:after="0"/>
              <w:jc w:val="center"/>
            </w:pPr>
            <w:r>
              <w:rPr>
                <w:b/>
                <w:color w:val="FFFFFF"/>
                <w:sz w:val="18"/>
              </w:rPr>
              <w:t>Trạng thái</w:t>
            </w:r>
          </w:p>
        </w:tc>
        <w:tc>
          <w:tcPr>
            <w:tcW w:type="dxa" w:w="4608"/>
            <w:shd w:fill="17365D"/>
            <w:tcMar>
              <w:top w:w="110" w:type="dxa"/>
              <w:start w:w="110" w:type="dxa"/>
              <w:bottom w:w="110" w:type="dxa"/>
              <w:end w:w="110" w:type="dxa"/>
            </w:tcMar>
            <w:vAlign w:val="center"/>
          </w:tcPr>
          <w:p>
            <w:pPr>
              <w:spacing w:after="0"/>
              <w:jc w:val="center"/>
            </w:pPr>
            <w:r>
              <w:rPr>
                <w:b/>
                <w:color w:val="FFFFFF"/>
                <w:sz w:val="18"/>
              </w:rPr>
              <w:t>Vai trò</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Toàn ngành</w:t>
            </w:r>
          </w:p>
        </w:tc>
        <w:tc>
          <w:tcPr>
            <w:tcW w:type="dxa" w:w="1008"/>
            <w:tcMar>
              <w:top w:w="110" w:type="dxa"/>
              <w:start w:w="110" w:type="dxa"/>
              <w:bottom w:w="110" w:type="dxa"/>
              <w:end w:w="110" w:type="dxa"/>
            </w:tcMar>
            <w:vAlign w:val="center"/>
          </w:tcPr>
          <w:p>
            <w:pPr>
              <w:spacing w:after="0" w:line="252" w:lineRule="auto"/>
              <w:jc w:val="center"/>
            </w:pPr>
            <w:r>
              <w:rPr>
                <w:sz w:val="18"/>
              </w:rPr>
              <w:t>50</w:t>
            </w:r>
          </w:p>
        </w:tc>
        <w:tc>
          <w:tcPr>
            <w:tcW w:type="dxa" w:w="1944"/>
            <w:tcMar>
              <w:top w:w="110" w:type="dxa"/>
              <w:start w:w="110" w:type="dxa"/>
              <w:bottom w:w="110" w:type="dxa"/>
              <w:end w:w="110" w:type="dxa"/>
            </w:tcMar>
            <w:vAlign w:val="center"/>
          </w:tcPr>
          <w:p>
            <w:pPr>
              <w:spacing w:after="0" w:line="252" w:lineRule="auto"/>
              <w:jc w:val="left"/>
            </w:pPr>
            <w:r>
              <w:rPr>
                <w:sz w:val="18"/>
              </w:rPr>
              <w:t>Đang nghiệm thu</w:t>
            </w:r>
          </w:p>
        </w:tc>
        <w:tc>
          <w:tcPr>
            <w:tcW w:type="dxa" w:w="4608"/>
            <w:tcMar>
              <w:top w:w="110" w:type="dxa"/>
              <w:start w:w="110" w:type="dxa"/>
              <w:bottom w:w="110" w:type="dxa"/>
              <w:end w:w="110" w:type="dxa"/>
            </w:tcMar>
            <w:vAlign w:val="center"/>
          </w:tcPr>
          <w:p>
            <w:pPr>
              <w:spacing w:after="0" w:line="252" w:lineRule="auto"/>
              <w:jc w:val="left"/>
            </w:pPr>
            <w:r>
              <w:rPr>
                <w:sz w:val="18"/>
              </w:rPr>
              <w:t>Năm tiêu chí chung lấy được từ BCTC</w:t>
            </w:r>
          </w:p>
        </w:tc>
      </w:tr>
      <w:tr>
        <w:trPr>
          <w:cantSplit/>
        </w:trPr>
        <w:tc>
          <w:tcPr>
            <w:tcW w:type="dxa" w:w="2232"/>
            <w:shd w:fill="F5F8FC"/>
            <w:tcMar>
              <w:top w:w="110" w:type="dxa"/>
              <w:start w:w="110" w:type="dxa"/>
              <w:bottom w:w="110" w:type="dxa"/>
              <w:end w:w="110" w:type="dxa"/>
            </w:tcMar>
            <w:vAlign w:val="center"/>
          </w:tcPr>
          <w:p>
            <w:pPr>
              <w:spacing w:after="0" w:line="252" w:lineRule="auto"/>
              <w:jc w:val="left"/>
            </w:pPr>
            <w:r>
              <w:rPr>
                <w:sz w:val="18"/>
              </w:rPr>
              <w:t>Từng loại hình</w:t>
            </w:r>
          </w:p>
        </w:tc>
        <w:tc>
          <w:tcPr>
            <w:tcW w:type="dxa" w:w="1008"/>
            <w:shd w:fill="F5F8FC"/>
            <w:tcMar>
              <w:top w:w="110" w:type="dxa"/>
              <w:start w:w="110" w:type="dxa"/>
              <w:bottom w:w="110" w:type="dxa"/>
              <w:end w:w="110" w:type="dxa"/>
            </w:tcMar>
            <w:vAlign w:val="center"/>
          </w:tcPr>
          <w:p>
            <w:pPr>
              <w:spacing w:after="0" w:line="252" w:lineRule="auto"/>
              <w:jc w:val="center"/>
            </w:pPr>
            <w:r>
              <w:rPr>
                <w:sz w:val="18"/>
              </w:rPr>
              <w:t>50</w:t>
            </w:r>
          </w:p>
        </w:tc>
        <w:tc>
          <w:tcPr>
            <w:tcW w:type="dxa" w:w="1944"/>
            <w:shd w:fill="F5F8FC"/>
            <w:tcMar>
              <w:top w:w="110" w:type="dxa"/>
              <w:start w:w="110" w:type="dxa"/>
              <w:bottom w:w="110" w:type="dxa"/>
              <w:end w:w="110" w:type="dxa"/>
            </w:tcMar>
            <w:vAlign w:val="center"/>
          </w:tcPr>
          <w:p>
            <w:pPr>
              <w:spacing w:after="0" w:line="252" w:lineRule="auto"/>
              <w:jc w:val="left"/>
            </w:pPr>
            <w:r>
              <w:rPr>
                <w:sz w:val="18"/>
              </w:rPr>
              <w:t>Chưa triển khai</w:t>
            </w:r>
          </w:p>
        </w:tc>
        <w:tc>
          <w:tcPr>
            <w:tcW w:type="dxa" w:w="4608"/>
            <w:shd w:fill="F5F8FC"/>
            <w:tcMar>
              <w:top w:w="110" w:type="dxa"/>
              <w:start w:w="110" w:type="dxa"/>
              <w:bottom w:w="110" w:type="dxa"/>
              <w:end w:w="110" w:type="dxa"/>
            </w:tcMar>
            <w:vAlign w:val="center"/>
          </w:tcPr>
          <w:p>
            <w:pPr>
              <w:spacing w:after="0" w:line="252" w:lineRule="auto"/>
              <w:jc w:val="left"/>
            </w:pPr>
            <w:r>
              <w:rPr>
                <w:sz w:val="18"/>
              </w:rPr>
              <w:t>Hiệu quả nghiệp vụ riêng theo mô hình</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Bảng tổng kết</w:t>
            </w:r>
          </w:p>
        </w:tc>
        <w:tc>
          <w:tcPr>
            <w:tcW w:type="dxa" w:w="1008"/>
            <w:tcMar>
              <w:top w:w="110" w:type="dxa"/>
              <w:start w:w="110" w:type="dxa"/>
              <w:bottom w:w="110" w:type="dxa"/>
              <w:end w:w="110" w:type="dxa"/>
            </w:tcMar>
            <w:vAlign w:val="center"/>
          </w:tcPr>
          <w:p>
            <w:pPr>
              <w:spacing w:after="0" w:line="252" w:lineRule="auto"/>
              <w:jc w:val="center"/>
            </w:pPr>
            <w:r>
              <w:rPr>
                <w:sz w:val="18"/>
              </w:rPr>
              <w:t>100</w:t>
            </w:r>
          </w:p>
        </w:tc>
        <w:tc>
          <w:tcPr>
            <w:tcW w:type="dxa" w:w="1944"/>
            <w:tcMar>
              <w:top w:w="110" w:type="dxa"/>
              <w:start w:w="110" w:type="dxa"/>
              <w:bottom w:w="110" w:type="dxa"/>
              <w:end w:w="110" w:type="dxa"/>
            </w:tcMar>
            <w:vAlign w:val="center"/>
          </w:tcPr>
          <w:p>
            <w:pPr>
              <w:spacing w:after="0" w:line="252" w:lineRule="auto"/>
              <w:jc w:val="left"/>
            </w:pPr>
            <w:r>
              <w:rPr>
                <w:sz w:val="18"/>
              </w:rPr>
              <w:t>Chưa triển khai</w:t>
            </w:r>
          </w:p>
        </w:tc>
        <w:tc>
          <w:tcPr>
            <w:tcW w:type="dxa" w:w="4608"/>
            <w:tcMar>
              <w:top w:w="110" w:type="dxa"/>
              <w:start w:w="110" w:type="dxa"/>
              <w:bottom w:w="110" w:type="dxa"/>
              <w:end w:w="110" w:type="dxa"/>
            </w:tcMar>
            <w:vAlign w:val="center"/>
          </w:tcPr>
          <w:p>
            <w:pPr>
              <w:spacing w:after="0" w:line="252" w:lineRule="auto"/>
              <w:jc w:val="left"/>
            </w:pPr>
            <w:r>
              <w:rPr>
                <w:sz w:val="18"/>
              </w:rPr>
              <w:t>Hợp nhất hai lớp sau khi cả hai đã đạt</w:t>
            </w:r>
          </w:p>
        </w:tc>
      </w:tr>
    </w:tbl>
    <w:p>
      <w:pPr>
        <w:spacing w:after="0"/>
      </w:pPr>
    </w:p>
    <w:p>
      <w:pPr>
        <w:pStyle w:val="Heading1"/>
        <w:keepNext/>
      </w:pPr>
      <w:r>
        <w:t>2 Bảng quyết định BA trả lời IT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2880"/>
            <w:shd w:fill="17365D"/>
            <w:tcMar>
              <w:top w:w="110" w:type="dxa"/>
              <w:start w:w="110" w:type="dxa"/>
              <w:bottom w:w="110" w:type="dxa"/>
              <w:end w:w="110" w:type="dxa"/>
            </w:tcMar>
            <w:vAlign w:val="center"/>
          </w:tcPr>
          <w:p>
            <w:pPr>
              <w:spacing w:after="0"/>
              <w:jc w:val="center"/>
            </w:pPr>
            <w:r>
              <w:rPr>
                <w:b/>
                <w:color w:val="FFFFFF"/>
                <w:sz w:val="17"/>
              </w:rPr>
              <w:t>Vấn đề IT hỏi</w:t>
            </w:r>
          </w:p>
        </w:tc>
        <w:tc>
          <w:tcPr>
            <w:tcW w:type="dxa" w:w="4968"/>
            <w:shd w:fill="17365D"/>
            <w:tcMar>
              <w:top w:w="110" w:type="dxa"/>
              <w:start w:w="110" w:type="dxa"/>
              <w:bottom w:w="110" w:type="dxa"/>
              <w:end w:w="110" w:type="dxa"/>
            </w:tcMar>
            <w:vAlign w:val="center"/>
          </w:tcPr>
          <w:p>
            <w:pPr>
              <w:spacing w:after="0"/>
              <w:jc w:val="center"/>
            </w:pPr>
            <w:r>
              <w:rPr>
                <w:b/>
                <w:color w:val="FFFFFF"/>
                <w:sz w:val="17"/>
              </w:rPr>
              <w:t>Quyết định BA</w:t>
            </w:r>
          </w:p>
        </w:tc>
        <w:tc>
          <w:tcPr>
            <w:tcW w:type="dxa" w:w="1944"/>
            <w:shd w:fill="17365D"/>
            <w:tcMar>
              <w:top w:w="110" w:type="dxa"/>
              <w:start w:w="110" w:type="dxa"/>
              <w:bottom w:w="110" w:type="dxa"/>
              <w:end w:w="110" w:type="dxa"/>
            </w:tcMar>
            <w:vAlign w:val="center"/>
          </w:tcPr>
          <w:p>
            <w:pPr>
              <w:spacing w:after="0"/>
              <w:jc w:val="center"/>
            </w:pPr>
            <w:r>
              <w:rPr>
                <w:b/>
                <w:color w:val="FFFFFF"/>
                <w:sz w:val="17"/>
              </w:rPr>
              <w:t>Tác động</w:t>
            </w:r>
          </w:p>
        </w:tc>
      </w:tr>
      <w:tr>
        <w:trPr>
          <w:cantSplit/>
        </w:trPr>
        <w:tc>
          <w:tcPr>
            <w:tcW w:type="dxa" w:w="2880"/>
            <w:tcMar>
              <w:top w:w="110" w:type="dxa"/>
              <w:start w:w="110" w:type="dxa"/>
              <w:bottom w:w="110" w:type="dxa"/>
              <w:end w:w="110" w:type="dxa"/>
            </w:tcMar>
            <w:vAlign w:val="center"/>
          </w:tcPr>
          <w:p>
            <w:pPr>
              <w:spacing w:after="0" w:line="252" w:lineRule="auto"/>
              <w:jc w:val="left"/>
            </w:pPr>
            <w:r>
              <w:rPr>
                <w:sz w:val="17"/>
              </w:rPr>
              <w:t>C5 bị siết điểm</w:t>
            </w:r>
          </w:p>
        </w:tc>
        <w:tc>
          <w:tcPr>
            <w:tcW w:type="dxa" w:w="4968"/>
            <w:tcMar>
              <w:top w:w="110" w:type="dxa"/>
              <w:start w:w="110" w:type="dxa"/>
              <w:bottom w:w="110" w:type="dxa"/>
              <w:end w:w="110" w:type="dxa"/>
            </w:tcMar>
            <w:vAlign w:val="center"/>
          </w:tcPr>
          <w:p>
            <w:pPr>
              <w:spacing w:after="0" w:line="252" w:lineRule="auto"/>
              <w:jc w:val="left"/>
            </w:pPr>
            <w:r>
              <w:rPr>
                <w:sz w:val="17"/>
              </w:rPr>
              <w:t>Giữ bốn băng chặt. C5 là tiêu chí kiểm soát rủi ro, không nới để làm đẹp phân phối.</w:t>
            </w:r>
          </w:p>
        </w:tc>
        <w:tc>
          <w:tcPr>
            <w:tcW w:type="dxa" w:w="1944"/>
            <w:tcMar>
              <w:top w:w="110" w:type="dxa"/>
              <w:start w:w="110" w:type="dxa"/>
              <w:bottom w:w="110" w:type="dxa"/>
              <w:end w:w="110" w:type="dxa"/>
            </w:tcMar>
            <w:vAlign w:val="center"/>
          </w:tcPr>
          <w:p>
            <w:pPr>
              <w:spacing w:after="0" w:line="252" w:lineRule="auto"/>
              <w:jc w:val="left"/>
            </w:pPr>
            <w:r>
              <w:rPr>
                <w:sz w:val="17"/>
              </w:rPr>
              <w:t>Khóa điều kiện biên tại Mục 4</w:t>
            </w:r>
          </w:p>
        </w:tc>
      </w:tr>
      <w:tr>
        <w:trPr>
          <w:cantSplit/>
        </w:trPr>
        <w:tc>
          <w:tcPr>
            <w:tcW w:type="dxa" w:w="2880"/>
            <w:shd w:fill="F5F8FC"/>
            <w:tcMar>
              <w:top w:w="110" w:type="dxa"/>
              <w:start w:w="110" w:type="dxa"/>
              <w:bottom w:w="110" w:type="dxa"/>
              <w:end w:w="110" w:type="dxa"/>
            </w:tcMar>
            <w:vAlign w:val="center"/>
          </w:tcPr>
          <w:p>
            <w:pPr>
              <w:spacing w:after="0" w:line="252" w:lineRule="auto"/>
              <w:jc w:val="left"/>
            </w:pPr>
            <w:r>
              <w:rPr>
                <w:sz w:val="17"/>
              </w:rPr>
              <w:t>Đệm vốn đúng 0 phần trăm</w:t>
            </w:r>
          </w:p>
        </w:tc>
        <w:tc>
          <w:tcPr>
            <w:tcW w:type="dxa" w:w="4968"/>
            <w:shd w:fill="F5F8FC"/>
            <w:tcMar>
              <w:top w:w="110" w:type="dxa"/>
              <w:start w:w="110" w:type="dxa"/>
              <w:bottom w:w="110" w:type="dxa"/>
              <w:end w:w="110" w:type="dxa"/>
            </w:tcMar>
            <w:vAlign w:val="center"/>
          </w:tcPr>
          <w:p>
            <w:pPr>
              <w:spacing w:after="0" w:line="252" w:lineRule="auto"/>
              <w:jc w:val="center"/>
            </w:pPr>
            <w:r>
              <w:rPr>
                <w:sz w:val="17"/>
              </w:rPr>
              <w:t>Chấm 7 điểm.</w:t>
            </w:r>
          </w:p>
        </w:tc>
        <w:tc>
          <w:tcPr>
            <w:tcW w:type="dxa" w:w="1944"/>
            <w:shd w:fill="F5F8FC"/>
            <w:tcMar>
              <w:top w:w="110" w:type="dxa"/>
              <w:start w:w="110" w:type="dxa"/>
              <w:bottom w:w="110" w:type="dxa"/>
              <w:end w:w="110" w:type="dxa"/>
            </w:tcMar>
            <w:vAlign w:val="center"/>
          </w:tcPr>
          <w:p>
            <w:pPr>
              <w:spacing w:after="0" w:line="252" w:lineRule="auto"/>
              <w:jc w:val="left"/>
            </w:pPr>
            <w:r>
              <w:rPr>
                <w:sz w:val="17"/>
              </w:rPr>
              <w:t>Quy tắc kín, không còn khoảng trống</w:t>
            </w:r>
          </w:p>
        </w:tc>
      </w:tr>
      <w:tr>
        <w:trPr>
          <w:cantSplit/>
        </w:trPr>
        <w:tc>
          <w:tcPr>
            <w:tcW w:type="dxa" w:w="2880"/>
            <w:tcMar>
              <w:top w:w="110" w:type="dxa"/>
              <w:start w:w="110" w:type="dxa"/>
              <w:bottom w:w="110" w:type="dxa"/>
              <w:end w:w="110" w:type="dxa"/>
            </w:tcMar>
            <w:vAlign w:val="center"/>
          </w:tcPr>
          <w:p>
            <w:pPr>
              <w:spacing w:after="0" w:line="252" w:lineRule="auto"/>
              <w:jc w:val="left"/>
            </w:pPr>
            <w:r>
              <w:rPr>
                <w:sz w:val="17"/>
              </w:rPr>
              <w:t>EPS âm và lỗ mở rộng</w:t>
            </w:r>
          </w:p>
        </w:tc>
        <w:tc>
          <w:tcPr>
            <w:tcW w:type="dxa" w:w="4968"/>
            <w:tcMar>
              <w:top w:w="110" w:type="dxa"/>
              <w:start w:w="110" w:type="dxa"/>
              <w:bottom w:w="110" w:type="dxa"/>
              <w:end w:w="110" w:type="dxa"/>
            </w:tcMar>
            <w:vAlign w:val="center"/>
          </w:tcPr>
          <w:p>
            <w:pPr>
              <w:spacing w:after="0" w:line="252" w:lineRule="auto"/>
              <w:jc w:val="left"/>
            </w:pPr>
            <w:r>
              <w:rPr>
                <w:sz w:val="17"/>
              </w:rPr>
              <w:t>C1 bằng 0; C2 không đếm quý tăng trưởng.</w:t>
            </w:r>
          </w:p>
        </w:tc>
        <w:tc>
          <w:tcPr>
            <w:tcW w:type="dxa" w:w="1944"/>
            <w:tcMar>
              <w:top w:w="110" w:type="dxa"/>
              <w:start w:w="110" w:type="dxa"/>
              <w:bottom w:w="110" w:type="dxa"/>
              <w:end w:w="110" w:type="dxa"/>
            </w:tcMar>
            <w:vAlign w:val="center"/>
          </w:tcPr>
          <w:p>
            <w:pPr>
              <w:spacing w:after="0" w:line="252" w:lineRule="auto"/>
              <w:jc w:val="left"/>
            </w:pPr>
            <w:r>
              <w:rPr>
                <w:sz w:val="17"/>
              </w:rPr>
              <w:t>Bổ sung kiểm thử trạng thái</w:t>
            </w:r>
          </w:p>
        </w:tc>
      </w:tr>
      <w:tr>
        <w:trPr>
          <w:cantSplit/>
        </w:trPr>
        <w:tc>
          <w:tcPr>
            <w:tcW w:type="dxa" w:w="2880"/>
            <w:shd w:fill="F5F8FC"/>
            <w:tcMar>
              <w:top w:w="110" w:type="dxa"/>
              <w:start w:w="110" w:type="dxa"/>
              <w:bottom w:w="110" w:type="dxa"/>
              <w:end w:w="110" w:type="dxa"/>
            </w:tcMar>
            <w:vAlign w:val="center"/>
          </w:tcPr>
          <w:p>
            <w:pPr>
              <w:spacing w:after="0" w:line="252" w:lineRule="auto"/>
              <w:jc w:val="left"/>
            </w:pPr>
            <w:r>
              <w:rPr>
                <w:sz w:val="17"/>
              </w:rPr>
              <w:t>Nền EPS thấp</w:t>
            </w:r>
          </w:p>
        </w:tc>
        <w:tc>
          <w:tcPr>
            <w:tcW w:type="dxa" w:w="4968"/>
            <w:shd w:fill="F5F8FC"/>
            <w:tcMar>
              <w:top w:w="110" w:type="dxa"/>
              <w:start w:w="110" w:type="dxa"/>
              <w:bottom w:w="110" w:type="dxa"/>
              <w:end w:w="110" w:type="dxa"/>
            </w:tcMar>
            <w:vAlign w:val="center"/>
          </w:tcPr>
          <w:p>
            <w:pPr>
              <w:spacing w:after="0" w:line="252" w:lineRule="auto"/>
              <w:jc w:val="left"/>
            </w:pPr>
            <w:r>
              <w:rPr>
                <w:sz w:val="17"/>
              </w:rPr>
              <w:t>Giữ cờ khi trị tuyệt đối EPS cùng kỳ dưới 100 đồng; không trừ điểm.</w:t>
            </w:r>
          </w:p>
        </w:tc>
        <w:tc>
          <w:tcPr>
            <w:tcW w:type="dxa" w:w="1944"/>
            <w:shd w:fill="F5F8FC"/>
            <w:tcMar>
              <w:top w:w="110" w:type="dxa"/>
              <w:start w:w="110" w:type="dxa"/>
              <w:bottom w:w="110" w:type="dxa"/>
              <w:end w:w="110" w:type="dxa"/>
            </w:tcMar>
            <w:vAlign w:val="center"/>
          </w:tcPr>
          <w:p>
            <w:pPr>
              <w:spacing w:after="0" w:line="252" w:lineRule="auto"/>
              <w:jc w:val="left"/>
            </w:pPr>
            <w:r>
              <w:rPr>
                <w:sz w:val="17"/>
              </w:rPr>
              <w:t>Hiển thị tooltip và lưu truy vết</w:t>
            </w:r>
          </w:p>
        </w:tc>
      </w:tr>
      <w:tr>
        <w:trPr>
          <w:cantSplit/>
        </w:trPr>
        <w:tc>
          <w:tcPr>
            <w:tcW w:type="dxa" w:w="2880"/>
            <w:tcMar>
              <w:top w:w="110" w:type="dxa"/>
              <w:start w:w="110" w:type="dxa"/>
              <w:bottom w:w="110" w:type="dxa"/>
              <w:end w:w="110" w:type="dxa"/>
            </w:tcMar>
            <w:vAlign w:val="center"/>
          </w:tcPr>
          <w:p>
            <w:pPr>
              <w:spacing w:after="0" w:line="252" w:lineRule="auto"/>
              <w:jc w:val="left"/>
            </w:pPr>
            <w:r>
              <w:rPr>
                <w:sz w:val="17"/>
              </w:rPr>
              <w:t>Khoảng cách tăng trưởng trên 20 điểm phần trăm</w:t>
            </w:r>
          </w:p>
        </w:tc>
        <w:tc>
          <w:tcPr>
            <w:tcW w:type="dxa" w:w="4968"/>
            <w:tcMar>
              <w:top w:w="110" w:type="dxa"/>
              <w:start w:w="110" w:type="dxa"/>
              <w:bottom w:w="110" w:type="dxa"/>
              <w:end w:w="110" w:type="dxa"/>
            </w:tcMar>
            <w:vAlign w:val="center"/>
          </w:tcPr>
          <w:p>
            <w:pPr>
              <w:spacing w:after="0" w:line="252" w:lineRule="auto"/>
              <w:jc w:val="left"/>
            </w:pPr>
            <w:r>
              <w:rPr>
                <w:sz w:val="17"/>
              </w:rPr>
              <w:t>Giữ cờ phụ ở backend; không cộng trừ điểm, không áp trần trong 50 điểm.</w:t>
            </w:r>
          </w:p>
        </w:tc>
        <w:tc>
          <w:tcPr>
            <w:tcW w:type="dxa" w:w="1944"/>
            <w:tcMar>
              <w:top w:w="110" w:type="dxa"/>
              <w:start w:w="110" w:type="dxa"/>
              <w:bottom w:w="110" w:type="dxa"/>
              <w:end w:w="110" w:type="dxa"/>
            </w:tcMar>
            <w:vAlign w:val="center"/>
          </w:tcPr>
          <w:p>
            <w:pPr>
              <w:spacing w:after="0" w:line="252" w:lineRule="auto"/>
              <w:jc w:val="left"/>
            </w:pPr>
            <w:r>
              <w:rPr>
                <w:sz w:val="17"/>
              </w:rPr>
              <w:t>Đánh giá lại ở lớp chuyên sâu</w:t>
            </w:r>
          </w:p>
        </w:tc>
      </w:tr>
      <w:tr>
        <w:trPr>
          <w:cantSplit/>
        </w:trPr>
        <w:tc>
          <w:tcPr>
            <w:tcW w:type="dxa" w:w="2880"/>
            <w:shd w:fill="F5F8FC"/>
            <w:tcMar>
              <w:top w:w="110" w:type="dxa"/>
              <w:start w:w="110" w:type="dxa"/>
              <w:bottom w:w="110" w:type="dxa"/>
              <w:end w:w="110" w:type="dxa"/>
            </w:tcMar>
            <w:vAlign w:val="center"/>
          </w:tcPr>
          <w:p>
            <w:pPr>
              <w:spacing w:after="0" w:line="252" w:lineRule="auto"/>
              <w:jc w:val="left"/>
            </w:pPr>
            <w:r>
              <w:rPr>
                <w:sz w:val="17"/>
              </w:rPr>
              <w:t>Khử trùng sự kiện cổ phiếu</w:t>
            </w:r>
          </w:p>
        </w:tc>
        <w:tc>
          <w:tcPr>
            <w:tcW w:type="dxa" w:w="4968"/>
            <w:shd w:fill="F5F8FC"/>
            <w:tcMar>
              <w:top w:w="110" w:type="dxa"/>
              <w:start w:w="110" w:type="dxa"/>
              <w:bottom w:w="110" w:type="dxa"/>
              <w:end w:w="110" w:type="dxa"/>
            </w:tcMar>
            <w:vAlign w:val="center"/>
          </w:tcPr>
          <w:p>
            <w:pPr>
              <w:spacing w:after="0" w:line="252" w:lineRule="auto"/>
              <w:jc w:val="left"/>
            </w:pPr>
            <w:r>
              <w:rPr>
                <w:sz w:val="17"/>
              </w:rPr>
              <w:t>Cho phép chạy toàn hệ thống theo quy trình kiểm soát.</w:t>
            </w:r>
          </w:p>
        </w:tc>
        <w:tc>
          <w:tcPr>
            <w:tcW w:type="dxa" w:w="1944"/>
            <w:shd w:fill="F5F8FC"/>
            <w:tcMar>
              <w:top w:w="110" w:type="dxa"/>
              <w:start w:w="110" w:type="dxa"/>
              <w:bottom w:w="110" w:type="dxa"/>
              <w:end w:w="110" w:type="dxa"/>
            </w:tcMar>
            <w:vAlign w:val="center"/>
          </w:tcPr>
          <w:p>
            <w:pPr>
              <w:spacing w:after="0" w:line="252" w:lineRule="auto"/>
              <w:jc w:val="left"/>
            </w:pPr>
            <w:r>
              <w:rPr>
                <w:sz w:val="17"/>
              </w:rPr>
              <w:t>Chạy lại ABI và bốn mã ngoài ngành</w:t>
            </w:r>
          </w:p>
        </w:tc>
      </w:tr>
      <w:tr>
        <w:trPr>
          <w:cantSplit/>
        </w:trPr>
        <w:tc>
          <w:tcPr>
            <w:tcW w:type="dxa" w:w="2880"/>
            <w:tcMar>
              <w:top w:w="110" w:type="dxa"/>
              <w:start w:w="110" w:type="dxa"/>
              <w:bottom w:w="110" w:type="dxa"/>
              <w:end w:w="110" w:type="dxa"/>
            </w:tcMar>
            <w:vAlign w:val="center"/>
          </w:tcPr>
          <w:p>
            <w:pPr>
              <w:spacing w:after="0" w:line="252" w:lineRule="auto"/>
              <w:jc w:val="left"/>
            </w:pPr>
            <w:r>
              <w:rPr>
                <w:sz w:val="17"/>
              </w:rPr>
              <w:t>Khóa bộ ngưỡng</w:t>
            </w:r>
          </w:p>
        </w:tc>
        <w:tc>
          <w:tcPr>
            <w:tcW w:type="dxa" w:w="4968"/>
            <w:tcMar>
              <w:top w:w="110" w:type="dxa"/>
              <w:start w:w="110" w:type="dxa"/>
              <w:bottom w:w="110" w:type="dxa"/>
              <w:end w:w="110" w:type="dxa"/>
            </w:tcMar>
            <w:vAlign w:val="center"/>
          </w:tcPr>
          <w:p>
            <w:pPr>
              <w:spacing w:after="0" w:line="252" w:lineRule="auto"/>
              <w:jc w:val="left"/>
            </w:pPr>
            <w:r>
              <w:rPr>
                <w:sz w:val="17"/>
              </w:rPr>
              <w:t>Chưa khóa trước khi có bảng sau khử trùng.</w:t>
            </w:r>
          </w:p>
        </w:tc>
        <w:tc>
          <w:tcPr>
            <w:tcW w:type="dxa" w:w="1944"/>
            <w:tcMar>
              <w:top w:w="110" w:type="dxa"/>
              <w:start w:w="110" w:type="dxa"/>
              <w:bottom w:w="110" w:type="dxa"/>
              <w:end w:w="110" w:type="dxa"/>
            </w:tcMar>
            <w:vAlign w:val="center"/>
          </w:tcPr>
          <w:p>
            <w:pPr>
              <w:spacing w:after="0" w:line="252" w:lineRule="auto"/>
              <w:jc w:val="left"/>
            </w:pPr>
            <w:r>
              <w:rPr>
                <w:sz w:val="17"/>
              </w:rPr>
              <w:t>Tránh khóa trên thứ hạng ABI sai</w:t>
            </w:r>
          </w:p>
        </w:tc>
      </w:tr>
      <w:tr>
        <w:trPr>
          <w:cantSplit/>
        </w:trPr>
        <w:tc>
          <w:tcPr>
            <w:tcW w:type="dxa" w:w="2880"/>
            <w:shd w:fill="F5F8FC"/>
            <w:tcMar>
              <w:top w:w="110" w:type="dxa"/>
              <w:start w:w="110" w:type="dxa"/>
              <w:bottom w:w="110" w:type="dxa"/>
              <w:end w:w="110" w:type="dxa"/>
            </w:tcMar>
            <w:vAlign w:val="center"/>
          </w:tcPr>
          <w:p>
            <w:pPr>
              <w:spacing w:after="0" w:line="252" w:lineRule="auto"/>
              <w:jc w:val="left"/>
            </w:pPr>
            <w:r>
              <w:rPr>
                <w:sz w:val="17"/>
              </w:rPr>
              <w:t>Bối cảnh nền lợi nhuận</w:t>
            </w:r>
          </w:p>
        </w:tc>
        <w:tc>
          <w:tcPr>
            <w:tcW w:type="dxa" w:w="4968"/>
            <w:shd w:fill="F5F8FC"/>
            <w:tcMar>
              <w:top w:w="110" w:type="dxa"/>
              <w:start w:w="110" w:type="dxa"/>
              <w:bottom w:w="110" w:type="dxa"/>
              <w:end w:w="110" w:type="dxa"/>
            </w:tcMar>
            <w:vAlign w:val="center"/>
          </w:tcPr>
          <w:p>
            <w:pPr>
              <w:spacing w:after="0" w:line="252" w:lineRule="auto"/>
              <w:jc w:val="left"/>
            </w:pPr>
            <w:r>
              <w:rPr>
                <w:sz w:val="17"/>
              </w:rPr>
              <w:t>Bổ sung chỉ số phụ, không tính điểm.</w:t>
            </w:r>
          </w:p>
        </w:tc>
        <w:tc>
          <w:tcPr>
            <w:tcW w:type="dxa" w:w="1944"/>
            <w:shd w:fill="F5F8FC"/>
            <w:tcMar>
              <w:top w:w="110" w:type="dxa"/>
              <w:start w:w="110" w:type="dxa"/>
              <w:bottom w:w="110" w:type="dxa"/>
              <w:end w:w="110" w:type="dxa"/>
            </w:tcMar>
            <w:vAlign w:val="center"/>
          </w:tcPr>
          <w:p>
            <w:pPr>
              <w:spacing w:after="0" w:line="252" w:lineRule="auto"/>
              <w:jc w:val="left"/>
            </w:pPr>
            <w:r>
              <w:rPr>
                <w:sz w:val="17"/>
              </w:rPr>
              <w:t>Phân biệt phục hồi nền thấp và mặt bằng lợi nhuận mới</w:t>
            </w:r>
          </w:p>
        </w:tc>
      </w:tr>
    </w:tbl>
    <w:p>
      <w:pPr>
        <w:spacing w:after="0"/>
      </w:pPr>
    </w:p>
    <w:p>
      <w:pPr>
        <w:pStyle w:val="Heading1"/>
        <w:keepNext/>
      </w:pPr>
      <w:r>
        <w:t>3 Trạng thái đã được nghiệm thu về nguyên tắc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448"/>
            <w:shd w:fill="17365D"/>
            <w:tcMar>
              <w:top w:w="110" w:type="dxa"/>
              <w:start w:w="110" w:type="dxa"/>
              <w:bottom w:w="110" w:type="dxa"/>
              <w:end w:w="110" w:type="dxa"/>
            </w:tcMar>
            <w:vAlign w:val="center"/>
          </w:tcPr>
          <w:p>
            <w:pPr>
              <w:spacing w:after="0"/>
              <w:jc w:val="center"/>
            </w:pPr>
            <w:r>
              <w:rPr>
                <w:b/>
                <w:color w:val="FFFFFF"/>
                <w:sz w:val="18"/>
              </w:rPr>
              <w:t>Hạng mục</w:t>
            </w:r>
          </w:p>
        </w:tc>
        <w:tc>
          <w:tcPr>
            <w:tcW w:type="dxa" w:w="7344"/>
            <w:shd w:fill="17365D"/>
            <w:tcMar>
              <w:top w:w="110" w:type="dxa"/>
              <w:start w:w="110" w:type="dxa"/>
              <w:bottom w:w="110" w:type="dxa"/>
              <w:end w:w="110" w:type="dxa"/>
            </w:tcMar>
            <w:vAlign w:val="center"/>
          </w:tcPr>
          <w:p>
            <w:pPr>
              <w:spacing w:after="0"/>
              <w:jc w:val="center"/>
            </w:pPr>
            <w:r>
              <w:rPr>
                <w:b/>
                <w:color w:val="FFFFFF"/>
                <w:sz w:val="18"/>
              </w:rPr>
              <w:t>Kết luận</w:t>
            </w:r>
          </w:p>
        </w:tc>
      </w:tr>
      <w:tr>
        <w:trPr>
          <w:cantSplit/>
        </w:trPr>
        <w:tc>
          <w:tcPr>
            <w:tcW w:type="dxa" w:w="2448"/>
            <w:tcMar>
              <w:top w:w="110" w:type="dxa"/>
              <w:start w:w="110" w:type="dxa"/>
              <w:bottom w:w="110" w:type="dxa"/>
              <w:end w:w="110" w:type="dxa"/>
            </w:tcMar>
            <w:vAlign w:val="center"/>
          </w:tcPr>
          <w:p>
            <w:pPr>
              <w:spacing w:after="0" w:line="252" w:lineRule="auto"/>
              <w:jc w:val="left"/>
            </w:pPr>
            <w:r>
              <w:rPr>
                <w:sz w:val="18"/>
              </w:rPr>
              <w:t>Công thức EPS</w:t>
            </w:r>
          </w:p>
        </w:tc>
        <w:tc>
          <w:tcPr>
            <w:tcW w:type="dxa" w:w="7344"/>
            <w:tcMar>
              <w:top w:w="110" w:type="dxa"/>
              <w:start w:w="110" w:type="dxa"/>
              <w:bottom w:w="110" w:type="dxa"/>
              <w:end w:w="110" w:type="dxa"/>
            </w:tcMar>
            <w:vAlign w:val="center"/>
          </w:tcPr>
          <w:p>
            <w:pPr>
              <w:spacing w:after="0" w:line="252" w:lineRule="auto"/>
              <w:jc w:val="left"/>
            </w:pPr>
            <w:r>
              <w:rPr>
                <w:sz w:val="18"/>
              </w:rPr>
              <w:t>Dùng mẫu số trị tuyệt đối và xử lý riêng khi đổi dấu hoặc nền bằng 0</w:t>
            </w:r>
          </w:p>
        </w:tc>
      </w:tr>
      <w:tr>
        <w:trPr>
          <w:cantSplit/>
        </w:trPr>
        <w:tc>
          <w:tcPr>
            <w:tcW w:type="dxa" w:w="2448"/>
            <w:shd w:fill="F5F8FC"/>
            <w:tcMar>
              <w:top w:w="110" w:type="dxa"/>
              <w:start w:w="110" w:type="dxa"/>
              <w:bottom w:w="110" w:type="dxa"/>
              <w:end w:w="110" w:type="dxa"/>
            </w:tcMar>
            <w:vAlign w:val="center"/>
          </w:tcPr>
          <w:p>
            <w:pPr>
              <w:spacing w:after="0" w:line="252" w:lineRule="auto"/>
              <w:jc w:val="left"/>
            </w:pPr>
            <w:r>
              <w:rPr>
                <w:sz w:val="18"/>
              </w:rPr>
              <w:t>Thang điểm</w:t>
            </w:r>
          </w:p>
        </w:tc>
        <w:tc>
          <w:tcPr>
            <w:tcW w:type="dxa" w:w="7344"/>
            <w:shd w:fill="F5F8FC"/>
            <w:tcMar>
              <w:top w:w="110" w:type="dxa"/>
              <w:start w:w="110" w:type="dxa"/>
              <w:bottom w:w="110" w:type="dxa"/>
              <w:end w:w="110" w:type="dxa"/>
            </w:tcMar>
            <w:vAlign w:val="center"/>
          </w:tcPr>
          <w:p>
            <w:pPr>
              <w:spacing w:after="0" w:line="252" w:lineRule="auto"/>
              <w:jc w:val="left"/>
            </w:pPr>
            <w:r>
              <w:rPr>
                <w:sz w:val="18"/>
              </w:rPr>
              <w:t>Thống nhất 0 3 7 10 cho cả năm tiêu chí</w:t>
            </w:r>
          </w:p>
        </w:tc>
      </w:tr>
      <w:tr>
        <w:trPr>
          <w:cantSplit/>
        </w:trPr>
        <w:tc>
          <w:tcPr>
            <w:tcW w:type="dxa" w:w="2448"/>
            <w:tcMar>
              <w:top w:w="110" w:type="dxa"/>
              <w:start w:w="110" w:type="dxa"/>
              <w:bottom w:w="110" w:type="dxa"/>
              <w:end w:w="110" w:type="dxa"/>
            </w:tcMar>
            <w:vAlign w:val="center"/>
          </w:tcPr>
          <w:p>
            <w:pPr>
              <w:spacing w:after="0" w:line="252" w:lineRule="auto"/>
              <w:jc w:val="left"/>
            </w:pPr>
            <w:r>
              <w:rPr>
                <w:sz w:val="18"/>
              </w:rPr>
              <w:t>Delta FA</w:t>
            </w:r>
          </w:p>
        </w:tc>
        <w:tc>
          <w:tcPr>
            <w:tcW w:type="dxa" w:w="7344"/>
            <w:tcMar>
              <w:top w:w="110" w:type="dxa"/>
              <w:start w:w="110" w:type="dxa"/>
              <w:bottom w:w="110" w:type="dxa"/>
              <w:end w:w="110" w:type="dxa"/>
            </w:tcMar>
            <w:vAlign w:val="center"/>
          </w:tcPr>
          <w:p>
            <w:pPr>
              <w:spacing w:after="0" w:line="252" w:lineRule="auto"/>
              <w:jc w:val="left"/>
            </w:pPr>
            <w:r>
              <w:rPr>
                <w:sz w:val="18"/>
              </w:rPr>
              <w:t>Tái tính hai quý trong cùng lượt chạy, cùng phiên bản EPS và ngưỡng</w:t>
            </w:r>
          </w:p>
        </w:tc>
      </w:tr>
      <w:tr>
        <w:trPr>
          <w:cantSplit/>
        </w:trPr>
        <w:tc>
          <w:tcPr>
            <w:tcW w:type="dxa" w:w="2448"/>
            <w:shd w:fill="F5F8FC"/>
            <w:tcMar>
              <w:top w:w="110" w:type="dxa"/>
              <w:start w:w="110" w:type="dxa"/>
              <w:bottom w:w="110" w:type="dxa"/>
              <w:end w:w="110" w:type="dxa"/>
            </w:tcMar>
            <w:vAlign w:val="center"/>
          </w:tcPr>
          <w:p>
            <w:pPr>
              <w:spacing w:after="0" w:line="252" w:lineRule="auto"/>
              <w:jc w:val="left"/>
            </w:pPr>
            <w:r>
              <w:rPr>
                <w:sz w:val="18"/>
              </w:rPr>
              <w:t>BVH</w:t>
            </w:r>
          </w:p>
        </w:tc>
        <w:tc>
          <w:tcPr>
            <w:tcW w:type="dxa" w:w="7344"/>
            <w:shd w:fill="F5F8FC"/>
            <w:tcMar>
              <w:top w:w="110" w:type="dxa"/>
              <w:start w:w="110" w:type="dxa"/>
              <w:bottom w:w="110" w:type="dxa"/>
              <w:end w:w="110" w:type="dxa"/>
            </w:tcMar>
            <w:vAlign w:val="center"/>
          </w:tcPr>
          <w:p>
            <w:pPr>
              <w:spacing w:after="0" w:line="252" w:lineRule="auto"/>
              <w:jc w:val="left"/>
            </w:pPr>
            <w:r>
              <w:rPr>
                <w:sz w:val="18"/>
              </w:rPr>
              <w:t>C5 dùng chuỗi sạch từ 2023 Q1; loại 2018 Q1 đến 2021 Q4 khỏi riêng backtest C5</w:t>
            </w:r>
          </w:p>
        </w:tc>
      </w:tr>
      <w:tr>
        <w:trPr>
          <w:cantSplit/>
        </w:trPr>
        <w:tc>
          <w:tcPr>
            <w:tcW w:type="dxa" w:w="2448"/>
            <w:tcMar>
              <w:top w:w="110" w:type="dxa"/>
              <w:start w:w="110" w:type="dxa"/>
              <w:bottom w:w="110" w:type="dxa"/>
              <w:end w:w="110" w:type="dxa"/>
            </w:tcMar>
            <w:vAlign w:val="center"/>
          </w:tcPr>
          <w:p>
            <w:pPr>
              <w:spacing w:after="0" w:line="252" w:lineRule="auto"/>
              <w:jc w:val="left"/>
            </w:pPr>
            <w:r>
              <w:rPr>
                <w:sz w:val="18"/>
              </w:rPr>
              <w:t>Độ phủ</w:t>
            </w:r>
          </w:p>
        </w:tc>
        <w:tc>
          <w:tcPr>
            <w:tcW w:type="dxa" w:w="7344"/>
            <w:tcMar>
              <w:top w:w="110" w:type="dxa"/>
              <w:start w:w="110" w:type="dxa"/>
              <w:bottom w:w="110" w:type="dxa"/>
              <w:end w:w="110" w:type="dxa"/>
            </w:tcMar>
            <w:vAlign w:val="center"/>
          </w:tcPr>
          <w:p>
            <w:pPr>
              <w:spacing w:after="0" w:line="252" w:lineRule="auto"/>
              <w:jc w:val="left"/>
            </w:pPr>
            <w:r>
              <w:rPr>
                <w:sz w:val="18"/>
              </w:rPr>
              <w:t>13 trên 13 mã, 39 trên 39 mã quý, không có ô N A trong năm tiêu chí</w:t>
            </w:r>
          </w:p>
        </w:tc>
      </w:tr>
      <w:tr>
        <w:trPr>
          <w:cantSplit/>
        </w:trPr>
        <w:tc>
          <w:tcPr>
            <w:tcW w:type="dxa" w:w="2448"/>
            <w:shd w:fill="F5F8FC"/>
            <w:tcMar>
              <w:top w:w="110" w:type="dxa"/>
              <w:start w:w="110" w:type="dxa"/>
              <w:bottom w:w="110" w:type="dxa"/>
              <w:end w:w="110" w:type="dxa"/>
            </w:tcMar>
            <w:vAlign w:val="center"/>
          </w:tcPr>
          <w:p>
            <w:pPr>
              <w:spacing w:after="0" w:line="252" w:lineRule="auto"/>
              <w:jc w:val="left"/>
            </w:pPr>
            <w:r>
              <w:rPr>
                <w:sz w:val="18"/>
              </w:rPr>
              <w:t>Cổng vốn</w:t>
            </w:r>
          </w:p>
        </w:tc>
        <w:tc>
          <w:tcPr>
            <w:tcW w:type="dxa" w:w="7344"/>
            <w:shd w:fill="F5F8FC"/>
            <w:tcMar>
              <w:top w:w="110" w:type="dxa"/>
              <w:start w:w="110" w:type="dxa"/>
              <w:bottom w:w="110" w:type="dxa"/>
              <w:end w:w="110" w:type="dxa"/>
            </w:tcMar>
            <w:vAlign w:val="center"/>
          </w:tcPr>
          <w:p>
            <w:pPr>
              <w:spacing w:after="0" w:line="252" w:lineRule="auto"/>
              <w:jc w:val="left"/>
            </w:pPr>
            <w:r>
              <w:rPr>
                <w:sz w:val="18"/>
              </w:rPr>
              <w:t>Chưa áp trần trong thang 50; VCSH không dương thì loại khỏi xếp hạng</w:t>
            </w:r>
          </w:p>
        </w:tc>
      </w:tr>
    </w:tbl>
    <w:p>
      <w:pPr>
        <w:spacing w:after="0"/>
      </w:pPr>
    </w:p>
    <w:p>
      <w:r>
        <w:br w:type="page"/>
      </w:r>
    </w:p>
    <w:p>
      <w:pPr>
        <w:pStyle w:val="Heading1"/>
        <w:keepNext/>
      </w:pPr>
      <w:r>
        <w:t>4 Đặc tả cuối cùng cho C5 Xu hướng đệm vốn</w:t>
      </w:r>
    </w:p>
    <w:p>
      <w:pPr>
        <w:pStyle w:val="Heading2"/>
        <w:keepNext/>
      </w:pPr>
      <w:r>
        <w:t>4.1 Mục tiêu</w:t>
      </w:r>
    </w:p>
    <w:p>
      <w:pPr>
        <w:pStyle w:val="BodyText"/>
      </w:pPr>
      <w:r>
        <w:t>C5 trả lời: vốn chủ sở hữu đang tăng nhanh hơn hay chậm hơn nghĩa vụ dự phòng bảo hiểm của chính doanh nghiệp. C5 là chỉ số xu hướng lấy từ BCTC, không phải tỷ lệ khả năng thanh toán theo quy định và không được dùng để kết luận pháp lý về an toàn vốn.</w:t>
      </w:r>
    </w:p>
    <w:p>
      <w:pPr>
        <w:pStyle w:val="Heading2"/>
        <w:keepNext/>
      </w:pPr>
      <w:r>
        <w:t>4.2 Dữ liệu đầu vào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2232"/>
            <w:shd w:fill="17365D"/>
            <w:tcMar>
              <w:top w:w="110" w:type="dxa"/>
              <w:start w:w="110" w:type="dxa"/>
              <w:bottom w:w="110" w:type="dxa"/>
              <w:end w:w="110" w:type="dxa"/>
            </w:tcMar>
            <w:vAlign w:val="center"/>
          </w:tcPr>
          <w:p>
            <w:pPr>
              <w:spacing w:after="0"/>
              <w:jc w:val="center"/>
            </w:pPr>
            <w:r>
              <w:rPr>
                <w:b/>
                <w:color w:val="FFFFFF"/>
                <w:sz w:val="18"/>
              </w:rPr>
              <w:t>Biến</w:t>
            </w:r>
          </w:p>
        </w:tc>
        <w:tc>
          <w:tcPr>
            <w:tcW w:type="dxa" w:w="3528"/>
            <w:shd w:fill="17365D"/>
            <w:tcMar>
              <w:top w:w="110" w:type="dxa"/>
              <w:start w:w="110" w:type="dxa"/>
              <w:bottom w:w="110" w:type="dxa"/>
              <w:end w:w="110" w:type="dxa"/>
            </w:tcMar>
            <w:vAlign w:val="center"/>
          </w:tcPr>
          <w:p>
            <w:pPr>
              <w:spacing w:after="0"/>
              <w:jc w:val="center"/>
            </w:pPr>
            <w:r>
              <w:rPr>
                <w:b/>
                <w:color w:val="FFFFFF"/>
                <w:sz w:val="18"/>
              </w:rPr>
              <w:t>Dòng BCTC</w:t>
            </w:r>
          </w:p>
        </w:tc>
        <w:tc>
          <w:tcPr>
            <w:tcW w:type="dxa" w:w="4032"/>
            <w:shd w:fill="17365D"/>
            <w:tcMar>
              <w:top w:w="110" w:type="dxa"/>
              <w:start w:w="110" w:type="dxa"/>
              <w:bottom w:w="110" w:type="dxa"/>
              <w:end w:w="110" w:type="dxa"/>
            </w:tcMar>
            <w:vAlign w:val="center"/>
          </w:tcPr>
          <w:p>
            <w:pPr>
              <w:spacing w:after="0"/>
              <w:jc w:val="center"/>
            </w:pPr>
            <w:r>
              <w:rPr>
                <w:b/>
                <w:color w:val="FFFFFF"/>
                <w:sz w:val="18"/>
              </w:rPr>
              <w:t>Quy tắc</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TOTAL_EQUITY</w:t>
            </w:r>
          </w:p>
        </w:tc>
        <w:tc>
          <w:tcPr>
            <w:tcW w:type="dxa" w:w="3528"/>
            <w:tcMar>
              <w:top w:w="110" w:type="dxa"/>
              <w:start w:w="110" w:type="dxa"/>
              <w:bottom w:w="110" w:type="dxa"/>
              <w:end w:w="110" w:type="dxa"/>
            </w:tcMar>
            <w:vAlign w:val="center"/>
          </w:tcPr>
          <w:p>
            <w:pPr>
              <w:spacing w:after="0" w:line="252" w:lineRule="auto"/>
              <w:jc w:val="left"/>
            </w:pPr>
            <w:r>
              <w:rPr>
                <w:sz w:val="18"/>
              </w:rPr>
              <w:t>Tổng vốn chủ sở hữu hợp nhất</w:t>
            </w:r>
          </w:p>
        </w:tc>
        <w:tc>
          <w:tcPr>
            <w:tcW w:type="dxa" w:w="4032"/>
            <w:tcMar>
              <w:top w:w="110" w:type="dxa"/>
              <w:start w:w="110" w:type="dxa"/>
              <w:bottom w:w="110" w:type="dxa"/>
              <w:end w:w="110" w:type="dxa"/>
            </w:tcMar>
            <w:vAlign w:val="center"/>
          </w:tcPr>
          <w:p>
            <w:pPr>
              <w:spacing w:after="0" w:line="252" w:lineRule="auto"/>
              <w:jc w:val="left"/>
            </w:pPr>
            <w:r>
              <w:rPr>
                <w:sz w:val="18"/>
              </w:rPr>
              <w:t>Số dư cuối quý; bao gồm lợi ích cổ đông không kiểm soát</w:t>
            </w:r>
          </w:p>
        </w:tc>
      </w:tr>
      <w:tr>
        <w:trPr>
          <w:cantSplit/>
        </w:trPr>
        <w:tc>
          <w:tcPr>
            <w:tcW w:type="dxa" w:w="2232"/>
            <w:shd w:fill="F5F8FC"/>
            <w:tcMar>
              <w:top w:w="110" w:type="dxa"/>
              <w:start w:w="110" w:type="dxa"/>
              <w:bottom w:w="110" w:type="dxa"/>
              <w:end w:w="110" w:type="dxa"/>
            </w:tcMar>
            <w:vAlign w:val="center"/>
          </w:tcPr>
          <w:p>
            <w:pPr>
              <w:spacing w:after="0" w:line="252" w:lineRule="auto"/>
              <w:jc w:val="left"/>
            </w:pPr>
            <w:r>
              <w:rPr>
                <w:sz w:val="18"/>
              </w:rPr>
              <w:t>TECH_RESERVE_GROSS</w:t>
            </w:r>
          </w:p>
        </w:tc>
        <w:tc>
          <w:tcPr>
            <w:tcW w:type="dxa" w:w="3528"/>
            <w:shd w:fill="F5F8FC"/>
            <w:tcMar>
              <w:top w:w="110" w:type="dxa"/>
              <w:start w:w="110" w:type="dxa"/>
              <w:bottom w:w="110" w:type="dxa"/>
              <w:end w:w="110" w:type="dxa"/>
            </w:tcMar>
            <w:vAlign w:val="center"/>
          </w:tcPr>
          <w:p>
            <w:pPr>
              <w:spacing w:after="0" w:line="252" w:lineRule="auto"/>
              <w:jc w:val="left"/>
            </w:pPr>
            <w:r>
              <w:rPr>
                <w:sz w:val="18"/>
              </w:rPr>
              <w:t>Tổng dự phòng nghiệp vụ bảo hiểm</w:t>
            </w:r>
          </w:p>
        </w:tc>
        <w:tc>
          <w:tcPr>
            <w:tcW w:type="dxa" w:w="4032"/>
            <w:shd w:fill="F5F8FC"/>
            <w:tcMar>
              <w:top w:w="110" w:type="dxa"/>
              <w:start w:w="110" w:type="dxa"/>
              <w:bottom w:w="110" w:type="dxa"/>
              <w:end w:w="110" w:type="dxa"/>
            </w:tcMar>
            <w:vAlign w:val="center"/>
          </w:tcPr>
          <w:p>
            <w:pPr>
              <w:spacing w:after="0" w:line="252" w:lineRule="auto"/>
              <w:jc w:val="left"/>
            </w:pPr>
            <w:r>
              <w:rPr>
                <w:sz w:val="18"/>
              </w:rPr>
              <w:t>Lấy dòng tổng trực tiếp trên BCTC hợp nhất</w:t>
            </w:r>
          </w:p>
        </w:tc>
      </w:tr>
    </w:tbl>
    <w:p>
      <w:pPr>
        <w:spacing w:after="0"/>
      </w:pPr>
    </w:p>
    <w:p>
      <w:pPr>
        <w:pStyle w:val="BodyText"/>
        <w:spacing w:after="60"/>
        <w:ind w:left="360" w:hanging="259"/>
      </w:pPr>
      <w:r>
        <w:t>•  Không dùng nợ dài hạn thay tổng dự phòng nghiệp vụ.</w:t>
      </w:r>
    </w:p>
    <w:p>
      <w:pPr>
        <w:pStyle w:val="BodyText"/>
        <w:spacing w:after="60"/>
        <w:ind w:left="360" w:hanging="259"/>
      </w:pPr>
      <w:r>
        <w:t>•  Không cộng lại các cấu phần nếu dòng tổng đã có.</w:t>
      </w:r>
    </w:p>
    <w:p>
      <w:pPr>
        <w:pStyle w:val="BodyText"/>
        <w:spacing w:after="60"/>
        <w:ind w:left="360" w:hanging="259"/>
      </w:pPr>
      <w:r>
        <w:t>•  Không dùng VCSH cổ đông mẹ cho C5; C5 dùng tổng VCSH hợp nhất vì nghĩa vụ dự phòng được đo trên toàn báo cáo hợp nhất.</w:t>
      </w:r>
    </w:p>
    <w:p>
      <w:pPr>
        <w:pStyle w:val="BodyText"/>
        <w:spacing w:after="60"/>
        <w:ind w:left="360" w:hanging="259"/>
      </w:pPr>
      <w:r>
        <w:t>•  So sánh quý hiện tại với cùng kỳ năm trước để giảm ảnh hưởng mùa vụ.</w:t>
      </w:r>
    </w:p>
    <w:p>
      <w:pPr>
        <w:pStyle w:val="Heading2"/>
        <w:keepNext/>
      </w:pPr>
      <w:r>
        <w:t>4.3 Công thức</w:t>
      </w:r>
    </w:p>
    <w:p>
      <w:pPr>
        <w:spacing w:before="60" w:after="140"/>
        <w:ind w:left="504" w:right="504"/>
      </w:pPr>
      <w:r>
        <w:rPr>
          <w:b/>
          <w:sz w:val="21"/>
        </w:rPr>
        <w:t xml:space="preserve">Đệm vốn quý t: </w:t>
      </w:r>
      <w:r>
        <w:rPr>
          <w:rFonts w:ascii="Aptos Mono" w:hAnsi="Aptos Mono" w:eastAsia="Aptos Mono"/>
          <w:sz w:val="20"/>
        </w:rPr>
        <w:t>CAPITAL_BUFFER_t = TOTAL_EQUITY_t / TECH_RESERVE_GROSS_t</w:t>
      </w:r>
    </w:p>
    <w:p>
      <w:pPr>
        <w:spacing w:before="60" w:after="140"/>
        <w:ind w:left="504" w:right="504"/>
      </w:pPr>
      <w:r>
        <w:rPr>
          <w:b/>
          <w:sz w:val="21"/>
        </w:rPr>
        <w:t xml:space="preserve">Xu hướng đệm vốn: </w:t>
      </w:r>
      <w:r>
        <w:rPr>
          <w:rFonts w:ascii="Aptos Mono" w:hAnsi="Aptos Mono" w:eastAsia="Aptos Mono"/>
          <w:sz w:val="20"/>
        </w:rPr>
        <w:t>BUFFER_TREND_t = (CAPITAL_BUFFER_t / CAPITAL_BUFFER_(t-4) - 1) x 100%</w:t>
      </w:r>
    </w:p>
    <w:p>
      <w:pPr>
        <w:pStyle w:val="BodyText"/>
      </w:pPr>
      <w:r>
        <w:t>Ví dụ: đệm vốn Q2 năm trước là 0,50 lần và Q2 năm nay là 0,55 lần. BUFFER_TREND bằng 10 phần trăm. Cứ 1 đồng dự phòng hiện có 0,55 đồng VCSH, cao hơn 10 phần trăm so với cùng kỳ.</w:t>
      </w:r>
    </w:p>
    <w:p>
      <w:pPr>
        <w:pStyle w:val="Heading2"/>
        <w:keepNext/>
      </w:pPr>
      <w:r>
        <w:t>4.4 Thang điểm đã khóa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3816"/>
            <w:shd w:fill="17365D"/>
            <w:tcMar>
              <w:top w:w="110" w:type="dxa"/>
              <w:start w:w="110" w:type="dxa"/>
              <w:bottom w:w="110" w:type="dxa"/>
              <w:end w:w="110" w:type="dxa"/>
            </w:tcMar>
            <w:vAlign w:val="center"/>
          </w:tcPr>
          <w:p>
            <w:pPr>
              <w:spacing w:after="0"/>
              <w:jc w:val="center"/>
            </w:pPr>
            <w:r>
              <w:rPr>
                <w:b/>
                <w:color w:val="FFFFFF"/>
                <w:sz w:val="18"/>
              </w:rPr>
              <w:t>Điều kiện kỹ thuật</w:t>
            </w:r>
          </w:p>
        </w:tc>
        <w:tc>
          <w:tcPr>
            <w:tcW w:type="dxa" w:w="1080"/>
            <w:shd w:fill="17365D"/>
            <w:tcMar>
              <w:top w:w="110" w:type="dxa"/>
              <w:start w:w="110" w:type="dxa"/>
              <w:bottom w:w="110" w:type="dxa"/>
              <w:end w:w="110" w:type="dxa"/>
            </w:tcMar>
            <w:vAlign w:val="center"/>
          </w:tcPr>
          <w:p>
            <w:pPr>
              <w:spacing w:after="0"/>
              <w:jc w:val="center"/>
            </w:pPr>
            <w:r>
              <w:rPr>
                <w:b/>
                <w:color w:val="FFFFFF"/>
                <w:sz w:val="18"/>
              </w:rPr>
              <w:t>Điểm</w:t>
            </w:r>
          </w:p>
        </w:tc>
        <w:tc>
          <w:tcPr>
            <w:tcW w:type="dxa" w:w="4896"/>
            <w:shd w:fill="17365D"/>
            <w:tcMar>
              <w:top w:w="110" w:type="dxa"/>
              <w:start w:w="110" w:type="dxa"/>
              <w:bottom w:w="110" w:type="dxa"/>
              <w:end w:w="110" w:type="dxa"/>
            </w:tcMar>
            <w:vAlign w:val="center"/>
          </w:tcPr>
          <w:p>
            <w:pPr>
              <w:spacing w:after="0"/>
              <w:jc w:val="center"/>
            </w:pPr>
            <w:r>
              <w:rPr>
                <w:b/>
                <w:color w:val="FFFFFF"/>
                <w:sz w:val="18"/>
              </w:rPr>
              <w:t>Cách hiểu</w:t>
            </w:r>
          </w:p>
        </w:tc>
      </w:tr>
      <w:tr>
        <w:trPr>
          <w:cantSplit/>
        </w:trPr>
        <w:tc>
          <w:tcPr>
            <w:tcW w:type="dxa" w:w="3816"/>
            <w:tcMar>
              <w:top w:w="110" w:type="dxa"/>
              <w:start w:w="110" w:type="dxa"/>
              <w:bottom w:w="110" w:type="dxa"/>
              <w:end w:w="110" w:type="dxa"/>
            </w:tcMar>
            <w:vAlign w:val="center"/>
          </w:tcPr>
          <w:p>
            <w:pPr>
              <w:spacing w:after="0" w:line="252" w:lineRule="auto"/>
              <w:jc w:val="left"/>
            </w:pPr>
            <w:r>
              <w:rPr>
                <w:sz w:val="18"/>
              </w:rPr>
              <w:t>BUFFER_TREND &lt;= -10%</w:t>
            </w:r>
          </w:p>
        </w:tc>
        <w:tc>
          <w:tcPr>
            <w:tcW w:type="dxa" w:w="1080"/>
            <w:tcMar>
              <w:top w:w="110" w:type="dxa"/>
              <w:start w:w="110" w:type="dxa"/>
              <w:bottom w:w="110" w:type="dxa"/>
              <w:end w:w="110" w:type="dxa"/>
            </w:tcMar>
            <w:vAlign w:val="center"/>
          </w:tcPr>
          <w:p>
            <w:pPr>
              <w:spacing w:after="0" w:line="252" w:lineRule="auto"/>
              <w:jc w:val="center"/>
            </w:pPr>
            <w:r>
              <w:rPr>
                <w:sz w:val="18"/>
              </w:rPr>
              <w:t>0</w:t>
            </w:r>
          </w:p>
        </w:tc>
        <w:tc>
          <w:tcPr>
            <w:tcW w:type="dxa" w:w="4896"/>
            <w:tcMar>
              <w:top w:w="110" w:type="dxa"/>
              <w:start w:w="110" w:type="dxa"/>
              <w:bottom w:w="110" w:type="dxa"/>
              <w:end w:w="110" w:type="dxa"/>
            </w:tcMar>
            <w:vAlign w:val="center"/>
          </w:tcPr>
          <w:p>
            <w:pPr>
              <w:spacing w:after="0" w:line="252" w:lineRule="auto"/>
              <w:jc w:val="left"/>
            </w:pPr>
            <w:r>
              <w:rPr>
                <w:sz w:val="18"/>
              </w:rPr>
              <w:t>Đệm vốn suy giảm đáng kể</w:t>
            </w:r>
          </w:p>
        </w:tc>
      </w:tr>
      <w:tr>
        <w:trPr>
          <w:cantSplit/>
        </w:trPr>
        <w:tc>
          <w:tcPr>
            <w:tcW w:type="dxa" w:w="3816"/>
            <w:shd w:fill="F5F8FC"/>
            <w:tcMar>
              <w:top w:w="110" w:type="dxa"/>
              <w:start w:w="110" w:type="dxa"/>
              <w:bottom w:w="110" w:type="dxa"/>
              <w:end w:w="110" w:type="dxa"/>
            </w:tcMar>
            <w:vAlign w:val="center"/>
          </w:tcPr>
          <w:p>
            <w:pPr>
              <w:spacing w:after="0" w:line="252" w:lineRule="auto"/>
              <w:jc w:val="left"/>
            </w:pPr>
            <w:r>
              <w:rPr>
                <w:sz w:val="18"/>
              </w:rPr>
              <w:t>-10% &lt; BUFFER_TREND &lt; 0%</w:t>
            </w:r>
          </w:p>
        </w:tc>
        <w:tc>
          <w:tcPr>
            <w:tcW w:type="dxa" w:w="1080"/>
            <w:shd w:fill="F5F8FC"/>
            <w:tcMar>
              <w:top w:w="110" w:type="dxa"/>
              <w:start w:w="110" w:type="dxa"/>
              <w:bottom w:w="110" w:type="dxa"/>
              <w:end w:w="110" w:type="dxa"/>
            </w:tcMar>
            <w:vAlign w:val="center"/>
          </w:tcPr>
          <w:p>
            <w:pPr>
              <w:spacing w:after="0" w:line="252" w:lineRule="auto"/>
              <w:jc w:val="center"/>
            </w:pPr>
            <w:r>
              <w:rPr>
                <w:sz w:val="18"/>
              </w:rPr>
              <w:t>3</w:t>
            </w:r>
          </w:p>
        </w:tc>
        <w:tc>
          <w:tcPr>
            <w:tcW w:type="dxa" w:w="4896"/>
            <w:shd w:fill="F5F8FC"/>
            <w:tcMar>
              <w:top w:w="110" w:type="dxa"/>
              <w:start w:w="110" w:type="dxa"/>
              <w:bottom w:w="110" w:type="dxa"/>
              <w:end w:w="110" w:type="dxa"/>
            </w:tcMar>
            <w:vAlign w:val="center"/>
          </w:tcPr>
          <w:p>
            <w:pPr>
              <w:spacing w:after="0" w:line="252" w:lineRule="auto"/>
              <w:jc w:val="left"/>
            </w:pPr>
            <w:r>
              <w:rPr>
                <w:sz w:val="18"/>
              </w:rPr>
              <w:t>Đệm vốn suy giảm nhẹ</w:t>
            </w:r>
          </w:p>
        </w:tc>
      </w:tr>
      <w:tr>
        <w:trPr>
          <w:cantSplit/>
        </w:trPr>
        <w:tc>
          <w:tcPr>
            <w:tcW w:type="dxa" w:w="3816"/>
            <w:tcMar>
              <w:top w:w="110" w:type="dxa"/>
              <w:start w:w="110" w:type="dxa"/>
              <w:bottom w:w="110" w:type="dxa"/>
              <w:end w:w="110" w:type="dxa"/>
            </w:tcMar>
            <w:vAlign w:val="center"/>
          </w:tcPr>
          <w:p>
            <w:pPr>
              <w:spacing w:after="0" w:line="252" w:lineRule="auto"/>
              <w:jc w:val="left"/>
            </w:pPr>
            <w:r>
              <w:rPr>
                <w:sz w:val="18"/>
              </w:rPr>
              <w:t>0% &lt;= BUFFER_TREND &lt; 10%</w:t>
            </w:r>
          </w:p>
        </w:tc>
        <w:tc>
          <w:tcPr>
            <w:tcW w:type="dxa" w:w="1080"/>
            <w:tcMar>
              <w:top w:w="110" w:type="dxa"/>
              <w:start w:w="110" w:type="dxa"/>
              <w:bottom w:w="110" w:type="dxa"/>
              <w:end w:w="110" w:type="dxa"/>
            </w:tcMar>
            <w:vAlign w:val="center"/>
          </w:tcPr>
          <w:p>
            <w:pPr>
              <w:spacing w:after="0" w:line="252" w:lineRule="auto"/>
              <w:jc w:val="center"/>
            </w:pPr>
            <w:r>
              <w:rPr>
                <w:sz w:val="18"/>
              </w:rPr>
              <w:t>7</w:t>
            </w:r>
          </w:p>
        </w:tc>
        <w:tc>
          <w:tcPr>
            <w:tcW w:type="dxa" w:w="4896"/>
            <w:tcMar>
              <w:top w:w="110" w:type="dxa"/>
              <w:start w:w="110" w:type="dxa"/>
              <w:bottom w:w="110" w:type="dxa"/>
              <w:end w:w="110" w:type="dxa"/>
            </w:tcMar>
            <w:vAlign w:val="center"/>
          </w:tcPr>
          <w:p>
            <w:pPr>
              <w:spacing w:after="0" w:line="252" w:lineRule="auto"/>
              <w:jc w:val="left"/>
            </w:pPr>
            <w:r>
              <w:rPr>
                <w:sz w:val="18"/>
              </w:rPr>
              <w:t>Đệm vốn ổn định hoặc cải thiện nhẹ</w:t>
            </w:r>
          </w:p>
        </w:tc>
      </w:tr>
      <w:tr>
        <w:trPr>
          <w:cantSplit/>
        </w:trPr>
        <w:tc>
          <w:tcPr>
            <w:tcW w:type="dxa" w:w="3816"/>
            <w:shd w:fill="F5F8FC"/>
            <w:tcMar>
              <w:top w:w="110" w:type="dxa"/>
              <w:start w:w="110" w:type="dxa"/>
              <w:bottom w:w="110" w:type="dxa"/>
              <w:end w:w="110" w:type="dxa"/>
            </w:tcMar>
            <w:vAlign w:val="center"/>
          </w:tcPr>
          <w:p>
            <w:pPr>
              <w:spacing w:after="0" w:line="252" w:lineRule="auto"/>
              <w:jc w:val="left"/>
            </w:pPr>
            <w:r>
              <w:rPr>
                <w:sz w:val="18"/>
              </w:rPr>
              <w:t>BUFFER_TREND &gt;= 10%</w:t>
            </w:r>
          </w:p>
        </w:tc>
        <w:tc>
          <w:tcPr>
            <w:tcW w:type="dxa" w:w="1080"/>
            <w:shd w:fill="F5F8FC"/>
            <w:tcMar>
              <w:top w:w="110" w:type="dxa"/>
              <w:start w:w="110" w:type="dxa"/>
              <w:bottom w:w="110" w:type="dxa"/>
              <w:end w:w="110" w:type="dxa"/>
            </w:tcMar>
            <w:vAlign w:val="center"/>
          </w:tcPr>
          <w:p>
            <w:pPr>
              <w:spacing w:after="0" w:line="252" w:lineRule="auto"/>
              <w:jc w:val="center"/>
            </w:pPr>
            <w:r>
              <w:rPr>
                <w:sz w:val="18"/>
              </w:rPr>
              <w:t>10</w:t>
            </w:r>
          </w:p>
        </w:tc>
        <w:tc>
          <w:tcPr>
            <w:tcW w:type="dxa" w:w="4896"/>
            <w:shd w:fill="F5F8FC"/>
            <w:tcMar>
              <w:top w:w="110" w:type="dxa"/>
              <w:start w:w="110" w:type="dxa"/>
              <w:bottom w:w="110" w:type="dxa"/>
              <w:end w:w="110" w:type="dxa"/>
            </w:tcMar>
            <w:vAlign w:val="center"/>
          </w:tcPr>
          <w:p>
            <w:pPr>
              <w:spacing w:after="0" w:line="252" w:lineRule="auto"/>
              <w:jc w:val="left"/>
            </w:pPr>
            <w:r>
              <w:rPr>
                <w:sz w:val="18"/>
              </w:rPr>
              <w:t>Đệm vốn cải thiện rõ rệt</w:t>
            </w:r>
          </w:p>
        </w:tc>
      </w:tr>
    </w:tbl>
    <w:p>
      <w:pPr>
        <w:spacing w:after="0"/>
      </w:pPr>
    </w:p>
    <w:p>
      <w:pPr>
        <w:pStyle w:val="BodyText"/>
      </w:pPr>
      <w:r>
        <w:t>Mốc đúng bằng 0 phần trăm nhận 7 điểm. Mốc đúng bằng âm 10 phần trăm nhận 0 điểm. Không thay đổi ngưỡng để nâng điểm trung bình; C5 có vai trò kiểm soát việc tăng trưởng đang đi cùng hay đi ngược nền vốn.</w:t>
      </w:r>
    </w:p>
    <w:p>
      <w:pPr>
        <w:pStyle w:val="Heading2"/>
        <w:keepNext/>
      </w:pPr>
      <w:r>
        <w:t>4.5 Cách đọc và giới hạn</w:t>
      </w:r>
    </w:p>
    <w:p>
      <w:pPr>
        <w:pStyle w:val="BodyText"/>
        <w:spacing w:after="60"/>
        <w:ind w:left="360" w:hanging="259"/>
      </w:pPr>
      <w:r>
        <w:t>•  Chỉ so doanh nghiệp với chính nó. Không so mức đệm vốn tuyệt đối giữa nhân thọ, phi nhân thọ, tái bảo hiểm và holding.</w:t>
      </w:r>
    </w:p>
    <w:p>
      <w:pPr>
        <w:pStyle w:val="BodyText"/>
        <w:spacing w:after="60"/>
        <w:ind w:left="360" w:hanging="259"/>
      </w:pPr>
      <w:r>
        <w:t>•  Đệm vốn tăng do phát hành tăng vốn vẫn được tính đúng theo BCTC, nhưng cần cờ ghi chú sự kiện tăng vốn nếu đã xác định.</w:t>
      </w:r>
    </w:p>
    <w:p>
      <w:pPr>
        <w:pStyle w:val="BodyText"/>
        <w:spacing w:after="60"/>
        <w:ind w:left="360" w:hanging="259"/>
      </w:pPr>
      <w:r>
        <w:t>•  BVH chỉ dùng chuỗi có cùng cơ sở từ 2022 Q1; quý đánh giá sạch đầu tiên là 2023 Q1 vì công thức cần t và t trừ 4.</w:t>
      </w:r>
    </w:p>
    <w:p>
      <w:pPr>
        <w:pStyle w:val="BodyText"/>
        <w:spacing w:after="60"/>
        <w:ind w:left="360" w:hanging="259"/>
      </w:pPr>
      <w:r>
        <w:t>•  Nếu VCSH không dương, doanh nghiệp bị loại khỏi xếp hạng. Nếu thiếu một trong hai biến, không điền 0 mà đưa vào hàng lỗi dữ liệu nội bộ.</w:t>
      </w:r>
    </w:p>
    <w:p>
      <w:r>
        <w:br w:type="page"/>
      </w:r>
    </w:p>
    <w:p>
      <w:pPr>
        <w:pStyle w:val="Heading1"/>
        <w:keepNext/>
      </w:pPr>
      <w:r>
        <w:t>5 Đặc tả cuối cùng cho EPS theo dấu</w:t>
      </w:r>
    </w:p>
    <w:p>
      <w:pPr>
        <w:spacing w:before="60" w:after="140"/>
        <w:ind w:left="504" w:right="504"/>
      </w:pPr>
      <w:r>
        <w:rPr>
          <w:b/>
          <w:sz w:val="21"/>
        </w:rPr>
        <w:t xml:space="preserve">EPS YoY: </w:t>
      </w:r>
      <w:r>
        <w:rPr>
          <w:rFonts w:ascii="Aptos Mono" w:hAnsi="Aptos Mono" w:eastAsia="Aptos Mono"/>
          <w:sz w:val="20"/>
        </w:rPr>
        <w:t>(EPS_t - EPS_(t-4)) / abs(EPS_(t-4)) x 100%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6"/>
        <w:gridCol w:w="2056"/>
        <w:gridCol w:w="2056"/>
        <w:gridCol w:w="2056"/>
        <w:gridCol w:w="2056"/>
      </w:tblGrid>
      <w:tr>
        <w:trPr>
          <w:tblHeader w:val="true"/>
        </w:trPr>
        <w:tc>
          <w:tcPr>
            <w:tcW w:type="dxa" w:w="1728"/>
            <w:shd w:fill="17365D"/>
            <w:tcMar>
              <w:top w:w="110" w:type="dxa"/>
              <w:start w:w="110" w:type="dxa"/>
              <w:bottom w:w="110" w:type="dxa"/>
              <w:end w:w="110" w:type="dxa"/>
            </w:tcMar>
            <w:vAlign w:val="center"/>
          </w:tcPr>
          <w:p>
            <w:pPr>
              <w:spacing w:after="0"/>
              <w:jc w:val="center"/>
            </w:pPr>
            <w:r>
              <w:rPr>
                <w:b/>
                <w:color w:val="FFFFFF"/>
                <w:sz w:val="17"/>
              </w:rPr>
              <w:t>EPS cùng kỳ</w:t>
            </w:r>
          </w:p>
        </w:tc>
        <w:tc>
          <w:tcPr>
            <w:tcW w:type="dxa" w:w="1800"/>
            <w:shd w:fill="17365D"/>
            <w:tcMar>
              <w:top w:w="110" w:type="dxa"/>
              <w:start w:w="110" w:type="dxa"/>
              <w:bottom w:w="110" w:type="dxa"/>
              <w:end w:w="110" w:type="dxa"/>
            </w:tcMar>
            <w:vAlign w:val="center"/>
          </w:tcPr>
          <w:p>
            <w:pPr>
              <w:spacing w:after="0"/>
              <w:jc w:val="center"/>
            </w:pPr>
            <w:r>
              <w:rPr>
                <w:b/>
                <w:color w:val="FFFFFF"/>
                <w:sz w:val="17"/>
              </w:rPr>
              <w:t>EPS hiện tại</w:t>
            </w:r>
          </w:p>
        </w:tc>
        <w:tc>
          <w:tcPr>
            <w:tcW w:type="dxa" w:w="1656"/>
            <w:shd w:fill="17365D"/>
            <w:tcMar>
              <w:top w:w="110" w:type="dxa"/>
              <w:start w:w="110" w:type="dxa"/>
              <w:bottom w:w="110" w:type="dxa"/>
              <w:end w:w="110" w:type="dxa"/>
            </w:tcMar>
            <w:vAlign w:val="center"/>
          </w:tcPr>
          <w:p>
            <w:pPr>
              <w:spacing w:after="0"/>
              <w:jc w:val="center"/>
            </w:pPr>
            <w:r>
              <w:rPr>
                <w:b/>
                <w:color w:val="FFFFFF"/>
                <w:sz w:val="17"/>
              </w:rPr>
              <w:t>C1</w:t>
            </w:r>
          </w:p>
        </w:tc>
        <w:tc>
          <w:tcPr>
            <w:tcW w:type="dxa" w:w="1656"/>
            <w:shd w:fill="17365D"/>
            <w:tcMar>
              <w:top w:w="110" w:type="dxa"/>
              <w:start w:w="110" w:type="dxa"/>
              <w:bottom w:w="110" w:type="dxa"/>
              <w:end w:w="110" w:type="dxa"/>
            </w:tcMar>
            <w:vAlign w:val="center"/>
          </w:tcPr>
          <w:p>
            <w:pPr>
              <w:spacing w:after="0"/>
              <w:jc w:val="center"/>
            </w:pPr>
            <w:r>
              <w:rPr>
                <w:b/>
                <w:color w:val="FFFFFF"/>
                <w:sz w:val="17"/>
              </w:rPr>
              <w:t>C2</w:t>
            </w:r>
          </w:p>
        </w:tc>
        <w:tc>
          <w:tcPr>
            <w:tcW w:type="dxa" w:w="2952"/>
            <w:shd w:fill="17365D"/>
            <w:tcMar>
              <w:top w:w="110" w:type="dxa"/>
              <w:start w:w="110" w:type="dxa"/>
              <w:bottom w:w="110" w:type="dxa"/>
              <w:end w:w="110" w:type="dxa"/>
            </w:tcMar>
            <w:vAlign w:val="center"/>
          </w:tcPr>
          <w:p>
            <w:pPr>
              <w:spacing w:after="0"/>
              <w:jc w:val="center"/>
            </w:pPr>
            <w:r>
              <w:rPr>
                <w:b/>
                <w:color w:val="FFFFFF"/>
                <w:sz w:val="17"/>
              </w:rPr>
              <w:t>Hiển thị</w:t>
            </w:r>
          </w:p>
        </w:tc>
      </w:tr>
      <w:tr>
        <w:trPr>
          <w:cantSplit/>
        </w:trPr>
        <w:tc>
          <w:tcPr>
            <w:tcW w:type="dxa" w:w="1728"/>
            <w:tcMar>
              <w:top w:w="110" w:type="dxa"/>
              <w:start w:w="110" w:type="dxa"/>
              <w:bottom w:w="110" w:type="dxa"/>
              <w:end w:w="110" w:type="dxa"/>
            </w:tcMar>
            <w:vAlign w:val="center"/>
          </w:tcPr>
          <w:p>
            <w:pPr>
              <w:spacing w:after="0" w:line="252" w:lineRule="auto"/>
              <w:jc w:val="left"/>
            </w:pPr>
            <w:r>
              <w:rPr>
                <w:sz w:val="17"/>
              </w:rPr>
              <w:t>Dương</w:t>
            </w:r>
          </w:p>
        </w:tc>
        <w:tc>
          <w:tcPr>
            <w:tcW w:type="dxa" w:w="1800"/>
            <w:tcMar>
              <w:top w:w="110" w:type="dxa"/>
              <w:start w:w="110" w:type="dxa"/>
              <w:bottom w:w="110" w:type="dxa"/>
              <w:end w:w="110" w:type="dxa"/>
            </w:tcMar>
            <w:vAlign w:val="center"/>
          </w:tcPr>
          <w:p>
            <w:pPr>
              <w:spacing w:after="0" w:line="252" w:lineRule="auto"/>
              <w:jc w:val="center"/>
            </w:pPr>
            <w:r>
              <w:rPr>
                <w:sz w:val="17"/>
              </w:rPr>
              <w:t>Dương tăng</w:t>
            </w:r>
          </w:p>
        </w:tc>
        <w:tc>
          <w:tcPr>
            <w:tcW w:type="dxa" w:w="1656"/>
            <w:tcMar>
              <w:top w:w="110" w:type="dxa"/>
              <w:start w:w="110" w:type="dxa"/>
              <w:bottom w:w="110" w:type="dxa"/>
              <w:end w:w="110" w:type="dxa"/>
            </w:tcMar>
            <w:vAlign w:val="center"/>
          </w:tcPr>
          <w:p>
            <w:pPr>
              <w:spacing w:after="0" w:line="252" w:lineRule="auto"/>
              <w:jc w:val="center"/>
            </w:pPr>
            <w:r>
              <w:rPr>
                <w:sz w:val="17"/>
              </w:rPr>
              <w:t>Theo băng YoY</w:t>
            </w:r>
          </w:p>
        </w:tc>
        <w:tc>
          <w:tcPr>
            <w:tcW w:type="dxa" w:w="1656"/>
            <w:tcMar>
              <w:top w:w="110" w:type="dxa"/>
              <w:start w:w="110" w:type="dxa"/>
              <w:bottom w:w="110" w:type="dxa"/>
              <w:end w:w="110" w:type="dxa"/>
            </w:tcMar>
            <w:vAlign w:val="center"/>
          </w:tcPr>
          <w:p>
            <w:pPr>
              <w:spacing w:after="0" w:line="252" w:lineRule="auto"/>
              <w:jc w:val="center"/>
            </w:pPr>
            <w:r>
              <w:rPr>
                <w:sz w:val="17"/>
              </w:rPr>
              <w:t>Đếm nếu tăng</w:t>
            </w:r>
          </w:p>
        </w:tc>
        <w:tc>
          <w:tcPr>
            <w:tcW w:type="dxa" w:w="2952"/>
            <w:tcMar>
              <w:top w:w="110" w:type="dxa"/>
              <w:start w:w="110" w:type="dxa"/>
              <w:bottom w:w="110" w:type="dxa"/>
              <w:end w:w="110" w:type="dxa"/>
            </w:tcMar>
            <w:vAlign w:val="center"/>
          </w:tcPr>
          <w:p>
            <w:pPr>
              <w:spacing w:after="0" w:line="252" w:lineRule="auto"/>
              <w:jc w:val="left"/>
            </w:pPr>
            <w:r>
              <w:rPr>
                <w:sz w:val="17"/>
              </w:rPr>
              <w:t>Hiển thị phần trăm</w:t>
            </w:r>
          </w:p>
        </w:tc>
      </w:tr>
      <w:tr>
        <w:trPr>
          <w:cantSplit/>
        </w:trPr>
        <w:tc>
          <w:tcPr>
            <w:tcW w:type="dxa" w:w="1728"/>
            <w:shd w:fill="F5F8FC"/>
            <w:tcMar>
              <w:top w:w="110" w:type="dxa"/>
              <w:start w:w="110" w:type="dxa"/>
              <w:bottom w:w="110" w:type="dxa"/>
              <w:end w:w="110" w:type="dxa"/>
            </w:tcMar>
            <w:vAlign w:val="center"/>
          </w:tcPr>
          <w:p>
            <w:pPr>
              <w:spacing w:after="0" w:line="252" w:lineRule="auto"/>
              <w:jc w:val="left"/>
            </w:pPr>
            <w:r>
              <w:rPr>
                <w:sz w:val="17"/>
              </w:rPr>
              <w:t>Dương</w:t>
            </w:r>
          </w:p>
        </w:tc>
        <w:tc>
          <w:tcPr>
            <w:tcW w:type="dxa" w:w="1800"/>
            <w:shd w:fill="F5F8FC"/>
            <w:tcMar>
              <w:top w:w="110" w:type="dxa"/>
              <w:start w:w="110" w:type="dxa"/>
              <w:bottom w:w="110" w:type="dxa"/>
              <w:end w:w="110" w:type="dxa"/>
            </w:tcMar>
            <w:vAlign w:val="center"/>
          </w:tcPr>
          <w:p>
            <w:pPr>
              <w:spacing w:after="0" w:line="252" w:lineRule="auto"/>
              <w:jc w:val="center"/>
            </w:pPr>
            <w:r>
              <w:rPr>
                <w:sz w:val="17"/>
              </w:rPr>
              <w:t>Dương giảm</w:t>
            </w:r>
          </w:p>
        </w:tc>
        <w:tc>
          <w:tcPr>
            <w:tcW w:type="dxa" w:w="1656"/>
            <w:shd w:fill="F5F8FC"/>
            <w:tcMar>
              <w:top w:w="110" w:type="dxa"/>
              <w:start w:w="110" w:type="dxa"/>
              <w:bottom w:w="110" w:type="dxa"/>
              <w:end w:w="110" w:type="dxa"/>
            </w:tcMar>
            <w:vAlign w:val="center"/>
          </w:tcPr>
          <w:p>
            <w:pPr>
              <w:spacing w:after="0" w:line="252" w:lineRule="auto"/>
              <w:jc w:val="center"/>
            </w:pPr>
            <w:r>
              <w:rPr>
                <w:sz w:val="17"/>
              </w:rPr>
              <w:t>Theo băng YoY</w:t>
            </w:r>
          </w:p>
        </w:tc>
        <w:tc>
          <w:tcPr>
            <w:tcW w:type="dxa" w:w="1656"/>
            <w:shd w:fill="F5F8FC"/>
            <w:tcMar>
              <w:top w:w="110" w:type="dxa"/>
              <w:start w:w="110" w:type="dxa"/>
              <w:bottom w:w="110" w:type="dxa"/>
              <w:end w:w="110" w:type="dxa"/>
            </w:tcMar>
            <w:vAlign w:val="center"/>
          </w:tcPr>
          <w:p>
            <w:pPr>
              <w:spacing w:after="0" w:line="252" w:lineRule="auto"/>
              <w:jc w:val="center"/>
            </w:pPr>
            <w:r>
              <w:rPr>
                <w:sz w:val="17"/>
              </w:rPr>
              <w:t>Không đếm</w:t>
            </w:r>
          </w:p>
        </w:tc>
        <w:tc>
          <w:tcPr>
            <w:tcW w:type="dxa" w:w="2952"/>
            <w:shd w:fill="F5F8FC"/>
            <w:tcMar>
              <w:top w:w="110" w:type="dxa"/>
              <w:start w:w="110" w:type="dxa"/>
              <w:bottom w:w="110" w:type="dxa"/>
              <w:end w:w="110" w:type="dxa"/>
            </w:tcMar>
            <w:vAlign w:val="center"/>
          </w:tcPr>
          <w:p>
            <w:pPr>
              <w:spacing w:after="0" w:line="252" w:lineRule="auto"/>
              <w:jc w:val="left"/>
            </w:pPr>
            <w:r>
              <w:rPr>
                <w:sz w:val="17"/>
              </w:rPr>
              <w:t>Hiển thị phần trăm</w:t>
            </w:r>
          </w:p>
        </w:tc>
      </w:tr>
      <w:tr>
        <w:trPr>
          <w:cantSplit/>
        </w:trPr>
        <w:tc>
          <w:tcPr>
            <w:tcW w:type="dxa" w:w="1728"/>
            <w:tcMar>
              <w:top w:w="110" w:type="dxa"/>
              <w:start w:w="110" w:type="dxa"/>
              <w:bottom w:w="110" w:type="dxa"/>
              <w:end w:w="110" w:type="dxa"/>
            </w:tcMar>
            <w:vAlign w:val="center"/>
          </w:tcPr>
          <w:p>
            <w:pPr>
              <w:spacing w:after="0" w:line="252" w:lineRule="auto"/>
              <w:jc w:val="left"/>
            </w:pPr>
            <w:r>
              <w:rPr>
                <w:sz w:val="17"/>
              </w:rPr>
              <w:t>Dương</w:t>
            </w:r>
          </w:p>
        </w:tc>
        <w:tc>
          <w:tcPr>
            <w:tcW w:type="dxa" w:w="1800"/>
            <w:tcMar>
              <w:top w:w="110" w:type="dxa"/>
              <w:start w:w="110" w:type="dxa"/>
              <w:bottom w:w="110" w:type="dxa"/>
              <w:end w:w="110" w:type="dxa"/>
            </w:tcMar>
            <w:vAlign w:val="center"/>
          </w:tcPr>
          <w:p>
            <w:pPr>
              <w:spacing w:after="0" w:line="252" w:lineRule="auto"/>
              <w:jc w:val="center"/>
            </w:pPr>
            <w:r>
              <w:rPr>
                <w:sz w:val="17"/>
              </w:rPr>
              <w:t>Âm</w:t>
            </w:r>
          </w:p>
        </w:tc>
        <w:tc>
          <w:tcPr>
            <w:tcW w:type="dxa" w:w="1656"/>
            <w:tcMar>
              <w:top w:w="110" w:type="dxa"/>
              <w:start w:w="110" w:type="dxa"/>
              <w:bottom w:w="110" w:type="dxa"/>
              <w:end w:w="110" w:type="dxa"/>
            </w:tcMar>
            <w:vAlign w:val="center"/>
          </w:tcPr>
          <w:p>
            <w:pPr>
              <w:spacing w:after="0" w:line="252" w:lineRule="auto"/>
              <w:jc w:val="center"/>
            </w:pPr>
            <w:r>
              <w:rPr>
                <w:sz w:val="17"/>
              </w:rPr>
              <w:t>0</w:t>
            </w:r>
          </w:p>
        </w:tc>
        <w:tc>
          <w:tcPr>
            <w:tcW w:type="dxa" w:w="1656"/>
            <w:tcMar>
              <w:top w:w="110" w:type="dxa"/>
              <w:start w:w="110" w:type="dxa"/>
              <w:bottom w:w="110" w:type="dxa"/>
              <w:end w:w="110" w:type="dxa"/>
            </w:tcMar>
            <w:vAlign w:val="center"/>
          </w:tcPr>
          <w:p>
            <w:pPr>
              <w:spacing w:after="0" w:line="252" w:lineRule="auto"/>
              <w:jc w:val="center"/>
            </w:pPr>
            <w:r>
              <w:rPr>
                <w:sz w:val="17"/>
              </w:rPr>
              <w:t>Không đếm</w:t>
            </w:r>
          </w:p>
        </w:tc>
        <w:tc>
          <w:tcPr>
            <w:tcW w:type="dxa" w:w="2952"/>
            <w:tcMar>
              <w:top w:w="110" w:type="dxa"/>
              <w:start w:w="110" w:type="dxa"/>
              <w:bottom w:w="110" w:type="dxa"/>
              <w:end w:w="110" w:type="dxa"/>
            </w:tcMar>
            <w:vAlign w:val="center"/>
          </w:tcPr>
          <w:p>
            <w:pPr>
              <w:spacing w:after="0" w:line="252" w:lineRule="auto"/>
              <w:jc w:val="center"/>
            </w:pPr>
            <w:r>
              <w:rPr>
                <w:sz w:val="17"/>
              </w:rPr>
              <w:t>Lãi sang lỗ</w:t>
            </w:r>
          </w:p>
        </w:tc>
      </w:tr>
      <w:tr>
        <w:trPr>
          <w:cantSplit/>
        </w:trPr>
        <w:tc>
          <w:tcPr>
            <w:tcW w:type="dxa" w:w="1728"/>
            <w:shd w:fill="F5F8FC"/>
            <w:tcMar>
              <w:top w:w="110" w:type="dxa"/>
              <w:start w:w="110" w:type="dxa"/>
              <w:bottom w:w="110" w:type="dxa"/>
              <w:end w:w="110" w:type="dxa"/>
            </w:tcMar>
            <w:vAlign w:val="center"/>
          </w:tcPr>
          <w:p>
            <w:pPr>
              <w:spacing w:after="0" w:line="252" w:lineRule="auto"/>
              <w:jc w:val="left"/>
            </w:pPr>
            <w:r>
              <w:rPr>
                <w:sz w:val="17"/>
              </w:rPr>
              <w:t>Âm</w:t>
            </w:r>
          </w:p>
        </w:tc>
        <w:tc>
          <w:tcPr>
            <w:tcW w:type="dxa" w:w="1800"/>
            <w:shd w:fill="F5F8FC"/>
            <w:tcMar>
              <w:top w:w="110" w:type="dxa"/>
              <w:start w:w="110" w:type="dxa"/>
              <w:bottom w:w="110" w:type="dxa"/>
              <w:end w:w="110" w:type="dxa"/>
            </w:tcMar>
            <w:vAlign w:val="center"/>
          </w:tcPr>
          <w:p>
            <w:pPr>
              <w:spacing w:after="0" w:line="252" w:lineRule="auto"/>
              <w:jc w:val="center"/>
            </w:pPr>
            <w:r>
              <w:rPr>
                <w:sz w:val="17"/>
              </w:rPr>
              <w:t>Dương</w:t>
            </w:r>
          </w:p>
        </w:tc>
        <w:tc>
          <w:tcPr>
            <w:tcW w:type="dxa" w:w="1656"/>
            <w:shd w:fill="F5F8FC"/>
            <w:tcMar>
              <w:top w:w="110" w:type="dxa"/>
              <w:start w:w="110" w:type="dxa"/>
              <w:bottom w:w="110" w:type="dxa"/>
              <w:end w:w="110" w:type="dxa"/>
            </w:tcMar>
            <w:vAlign w:val="center"/>
          </w:tcPr>
          <w:p>
            <w:pPr>
              <w:spacing w:after="0" w:line="252" w:lineRule="auto"/>
              <w:jc w:val="center"/>
            </w:pPr>
            <w:r>
              <w:rPr>
                <w:sz w:val="17"/>
              </w:rPr>
              <w:t>10</w:t>
            </w:r>
          </w:p>
        </w:tc>
        <w:tc>
          <w:tcPr>
            <w:tcW w:type="dxa" w:w="1656"/>
            <w:shd w:fill="F5F8FC"/>
            <w:tcMar>
              <w:top w:w="110" w:type="dxa"/>
              <w:start w:w="110" w:type="dxa"/>
              <w:bottom w:w="110" w:type="dxa"/>
              <w:end w:w="110" w:type="dxa"/>
            </w:tcMar>
            <w:vAlign w:val="center"/>
          </w:tcPr>
          <w:p>
            <w:pPr>
              <w:spacing w:after="0" w:line="252" w:lineRule="auto"/>
              <w:jc w:val="center"/>
            </w:pPr>
            <w:r>
              <w:rPr>
                <w:sz w:val="17"/>
              </w:rPr>
              <w:t>Đếm</w:t>
            </w:r>
          </w:p>
        </w:tc>
        <w:tc>
          <w:tcPr>
            <w:tcW w:type="dxa" w:w="2952"/>
            <w:shd w:fill="F5F8FC"/>
            <w:tcMar>
              <w:top w:w="110" w:type="dxa"/>
              <w:start w:w="110" w:type="dxa"/>
              <w:bottom w:w="110" w:type="dxa"/>
              <w:end w:w="110" w:type="dxa"/>
            </w:tcMar>
            <w:vAlign w:val="center"/>
          </w:tcPr>
          <w:p>
            <w:pPr>
              <w:spacing w:after="0" w:line="252" w:lineRule="auto"/>
              <w:jc w:val="center"/>
            </w:pPr>
            <w:r>
              <w:rPr>
                <w:sz w:val="17"/>
              </w:rPr>
              <w:t>Lỗ sang lãi</w:t>
            </w:r>
          </w:p>
        </w:tc>
      </w:tr>
      <w:tr>
        <w:trPr>
          <w:cantSplit/>
        </w:trPr>
        <w:tc>
          <w:tcPr>
            <w:tcW w:type="dxa" w:w="1728"/>
            <w:tcMar>
              <w:top w:w="110" w:type="dxa"/>
              <w:start w:w="110" w:type="dxa"/>
              <w:bottom w:w="110" w:type="dxa"/>
              <w:end w:w="110" w:type="dxa"/>
            </w:tcMar>
            <w:vAlign w:val="center"/>
          </w:tcPr>
          <w:p>
            <w:pPr>
              <w:spacing w:after="0" w:line="252" w:lineRule="auto"/>
              <w:jc w:val="left"/>
            </w:pPr>
            <w:r>
              <w:rPr>
                <w:sz w:val="17"/>
              </w:rPr>
              <w:t>Âm</w:t>
            </w:r>
          </w:p>
        </w:tc>
        <w:tc>
          <w:tcPr>
            <w:tcW w:type="dxa" w:w="1800"/>
            <w:tcMar>
              <w:top w:w="110" w:type="dxa"/>
              <w:start w:w="110" w:type="dxa"/>
              <w:bottom w:w="110" w:type="dxa"/>
              <w:end w:w="110" w:type="dxa"/>
            </w:tcMar>
            <w:vAlign w:val="center"/>
          </w:tcPr>
          <w:p>
            <w:pPr>
              <w:spacing w:after="0" w:line="252" w:lineRule="auto"/>
              <w:jc w:val="center"/>
            </w:pPr>
            <w:r>
              <w:rPr>
                <w:sz w:val="17"/>
              </w:rPr>
              <w:t>Âm ít hơn</w:t>
            </w:r>
          </w:p>
        </w:tc>
        <w:tc>
          <w:tcPr>
            <w:tcW w:type="dxa" w:w="1656"/>
            <w:tcMar>
              <w:top w:w="110" w:type="dxa"/>
              <w:start w:w="110" w:type="dxa"/>
              <w:bottom w:w="110" w:type="dxa"/>
              <w:end w:w="110" w:type="dxa"/>
            </w:tcMar>
            <w:vAlign w:val="center"/>
          </w:tcPr>
          <w:p>
            <w:pPr>
              <w:spacing w:after="0" w:line="252" w:lineRule="auto"/>
              <w:jc w:val="center"/>
            </w:pPr>
            <w:r>
              <w:rPr>
                <w:sz w:val="17"/>
              </w:rPr>
              <w:t>0</w:t>
            </w:r>
          </w:p>
        </w:tc>
        <w:tc>
          <w:tcPr>
            <w:tcW w:type="dxa" w:w="1656"/>
            <w:tcMar>
              <w:top w:w="110" w:type="dxa"/>
              <w:start w:w="110" w:type="dxa"/>
              <w:bottom w:w="110" w:type="dxa"/>
              <w:end w:w="110" w:type="dxa"/>
            </w:tcMar>
            <w:vAlign w:val="center"/>
          </w:tcPr>
          <w:p>
            <w:pPr>
              <w:spacing w:after="0" w:line="252" w:lineRule="auto"/>
              <w:jc w:val="center"/>
            </w:pPr>
            <w:r>
              <w:rPr>
                <w:sz w:val="17"/>
              </w:rPr>
              <w:t>Không đếm</w:t>
            </w:r>
          </w:p>
        </w:tc>
        <w:tc>
          <w:tcPr>
            <w:tcW w:type="dxa" w:w="2952"/>
            <w:tcMar>
              <w:top w:w="110" w:type="dxa"/>
              <w:start w:w="110" w:type="dxa"/>
              <w:bottom w:w="110" w:type="dxa"/>
              <w:end w:w="110" w:type="dxa"/>
            </w:tcMar>
            <w:vAlign w:val="center"/>
          </w:tcPr>
          <w:p>
            <w:pPr>
              <w:spacing w:after="0" w:line="252" w:lineRule="auto"/>
              <w:jc w:val="left"/>
            </w:pPr>
            <w:r>
              <w:rPr>
                <w:sz w:val="17"/>
              </w:rPr>
              <w:t>Thu hẹp thua lỗ</w:t>
            </w:r>
          </w:p>
        </w:tc>
      </w:tr>
      <w:tr>
        <w:trPr>
          <w:cantSplit/>
        </w:trPr>
        <w:tc>
          <w:tcPr>
            <w:tcW w:type="dxa" w:w="1728"/>
            <w:shd w:fill="F5F8FC"/>
            <w:tcMar>
              <w:top w:w="110" w:type="dxa"/>
              <w:start w:w="110" w:type="dxa"/>
              <w:bottom w:w="110" w:type="dxa"/>
              <w:end w:w="110" w:type="dxa"/>
            </w:tcMar>
            <w:vAlign w:val="center"/>
          </w:tcPr>
          <w:p>
            <w:pPr>
              <w:spacing w:after="0" w:line="252" w:lineRule="auto"/>
              <w:jc w:val="left"/>
            </w:pPr>
            <w:r>
              <w:rPr>
                <w:sz w:val="17"/>
              </w:rPr>
              <w:t>Âm</w:t>
            </w:r>
          </w:p>
        </w:tc>
        <w:tc>
          <w:tcPr>
            <w:tcW w:type="dxa" w:w="1800"/>
            <w:shd w:fill="F5F8FC"/>
            <w:tcMar>
              <w:top w:w="110" w:type="dxa"/>
              <w:start w:w="110" w:type="dxa"/>
              <w:bottom w:w="110" w:type="dxa"/>
              <w:end w:w="110" w:type="dxa"/>
            </w:tcMar>
            <w:vAlign w:val="center"/>
          </w:tcPr>
          <w:p>
            <w:pPr>
              <w:spacing w:after="0" w:line="252" w:lineRule="auto"/>
              <w:jc w:val="center"/>
            </w:pPr>
            <w:r>
              <w:rPr>
                <w:sz w:val="17"/>
              </w:rPr>
              <w:t>Âm nhiều hơn</w:t>
            </w:r>
          </w:p>
        </w:tc>
        <w:tc>
          <w:tcPr>
            <w:tcW w:type="dxa" w:w="1656"/>
            <w:shd w:fill="F5F8FC"/>
            <w:tcMar>
              <w:top w:w="110" w:type="dxa"/>
              <w:start w:w="110" w:type="dxa"/>
              <w:bottom w:w="110" w:type="dxa"/>
              <w:end w:w="110" w:type="dxa"/>
            </w:tcMar>
            <w:vAlign w:val="center"/>
          </w:tcPr>
          <w:p>
            <w:pPr>
              <w:spacing w:after="0" w:line="252" w:lineRule="auto"/>
              <w:jc w:val="center"/>
            </w:pPr>
            <w:r>
              <w:rPr>
                <w:sz w:val="17"/>
              </w:rPr>
              <w:t>0</w:t>
            </w:r>
          </w:p>
        </w:tc>
        <w:tc>
          <w:tcPr>
            <w:tcW w:type="dxa" w:w="1656"/>
            <w:shd w:fill="F5F8FC"/>
            <w:tcMar>
              <w:top w:w="110" w:type="dxa"/>
              <w:start w:w="110" w:type="dxa"/>
              <w:bottom w:w="110" w:type="dxa"/>
              <w:end w:w="110" w:type="dxa"/>
            </w:tcMar>
            <w:vAlign w:val="center"/>
          </w:tcPr>
          <w:p>
            <w:pPr>
              <w:spacing w:after="0" w:line="252" w:lineRule="auto"/>
              <w:jc w:val="center"/>
            </w:pPr>
            <w:r>
              <w:rPr>
                <w:sz w:val="17"/>
              </w:rPr>
              <w:t>Không đếm</w:t>
            </w:r>
          </w:p>
        </w:tc>
        <w:tc>
          <w:tcPr>
            <w:tcW w:type="dxa" w:w="2952"/>
            <w:shd w:fill="F5F8FC"/>
            <w:tcMar>
              <w:top w:w="110" w:type="dxa"/>
              <w:start w:w="110" w:type="dxa"/>
              <w:bottom w:w="110" w:type="dxa"/>
              <w:end w:w="110" w:type="dxa"/>
            </w:tcMar>
            <w:vAlign w:val="center"/>
          </w:tcPr>
          <w:p>
            <w:pPr>
              <w:spacing w:after="0" w:line="252" w:lineRule="auto"/>
              <w:jc w:val="center"/>
            </w:pPr>
            <w:r>
              <w:rPr>
                <w:sz w:val="17"/>
              </w:rPr>
              <w:t>Lỗ mở rộng</w:t>
            </w:r>
          </w:p>
        </w:tc>
      </w:tr>
      <w:tr>
        <w:trPr>
          <w:cantSplit/>
        </w:trPr>
        <w:tc>
          <w:tcPr>
            <w:tcW w:type="dxa" w:w="1728"/>
            <w:tcMar>
              <w:top w:w="110" w:type="dxa"/>
              <w:start w:w="110" w:type="dxa"/>
              <w:bottom w:w="110" w:type="dxa"/>
              <w:end w:w="110" w:type="dxa"/>
            </w:tcMar>
            <w:vAlign w:val="center"/>
          </w:tcPr>
          <w:p>
            <w:pPr>
              <w:spacing w:after="0" w:line="252" w:lineRule="auto"/>
              <w:jc w:val="left"/>
            </w:pPr>
            <w:r>
              <w:rPr>
                <w:sz w:val="17"/>
              </w:rPr>
              <w:t>Bằng 0</w:t>
            </w:r>
          </w:p>
        </w:tc>
        <w:tc>
          <w:tcPr>
            <w:tcW w:type="dxa" w:w="1800"/>
            <w:tcMar>
              <w:top w:w="110" w:type="dxa"/>
              <w:start w:w="110" w:type="dxa"/>
              <w:bottom w:w="110" w:type="dxa"/>
              <w:end w:w="110" w:type="dxa"/>
            </w:tcMar>
            <w:vAlign w:val="center"/>
          </w:tcPr>
          <w:p>
            <w:pPr>
              <w:spacing w:after="0" w:line="252" w:lineRule="auto"/>
              <w:jc w:val="center"/>
            </w:pPr>
            <w:r>
              <w:rPr>
                <w:sz w:val="17"/>
              </w:rPr>
              <w:t>Dương</w:t>
            </w:r>
          </w:p>
        </w:tc>
        <w:tc>
          <w:tcPr>
            <w:tcW w:type="dxa" w:w="1656"/>
            <w:tcMar>
              <w:top w:w="110" w:type="dxa"/>
              <w:start w:w="110" w:type="dxa"/>
              <w:bottom w:w="110" w:type="dxa"/>
              <w:end w:w="110" w:type="dxa"/>
            </w:tcMar>
            <w:vAlign w:val="center"/>
          </w:tcPr>
          <w:p>
            <w:pPr>
              <w:spacing w:after="0" w:line="252" w:lineRule="auto"/>
              <w:jc w:val="center"/>
            </w:pPr>
            <w:r>
              <w:rPr>
                <w:sz w:val="17"/>
              </w:rPr>
              <w:t>10</w:t>
            </w:r>
          </w:p>
        </w:tc>
        <w:tc>
          <w:tcPr>
            <w:tcW w:type="dxa" w:w="1656"/>
            <w:tcMar>
              <w:top w:w="110" w:type="dxa"/>
              <w:start w:w="110" w:type="dxa"/>
              <w:bottom w:w="110" w:type="dxa"/>
              <w:end w:w="110" w:type="dxa"/>
            </w:tcMar>
            <w:vAlign w:val="center"/>
          </w:tcPr>
          <w:p>
            <w:pPr>
              <w:spacing w:after="0" w:line="252" w:lineRule="auto"/>
              <w:jc w:val="center"/>
            </w:pPr>
            <w:r>
              <w:rPr>
                <w:sz w:val="17"/>
              </w:rPr>
              <w:t>Đếm</w:t>
            </w:r>
          </w:p>
        </w:tc>
        <w:tc>
          <w:tcPr>
            <w:tcW w:type="dxa" w:w="2952"/>
            <w:tcMar>
              <w:top w:w="110" w:type="dxa"/>
              <w:start w:w="110" w:type="dxa"/>
              <w:bottom w:w="110" w:type="dxa"/>
              <w:end w:w="110" w:type="dxa"/>
            </w:tcMar>
            <w:vAlign w:val="center"/>
          </w:tcPr>
          <w:p>
            <w:pPr>
              <w:spacing w:after="0" w:line="252" w:lineRule="auto"/>
              <w:jc w:val="left"/>
            </w:pPr>
            <w:r>
              <w:rPr>
                <w:sz w:val="17"/>
              </w:rPr>
              <w:t>Phát sinh lợi nhuận</w:t>
            </w:r>
          </w:p>
        </w:tc>
      </w:tr>
      <w:tr>
        <w:trPr>
          <w:cantSplit/>
        </w:trPr>
        <w:tc>
          <w:tcPr>
            <w:tcW w:type="dxa" w:w="1728"/>
            <w:shd w:fill="F5F8FC"/>
            <w:tcMar>
              <w:top w:w="110" w:type="dxa"/>
              <w:start w:w="110" w:type="dxa"/>
              <w:bottom w:w="110" w:type="dxa"/>
              <w:end w:w="110" w:type="dxa"/>
            </w:tcMar>
            <w:vAlign w:val="center"/>
          </w:tcPr>
          <w:p>
            <w:pPr>
              <w:spacing w:after="0" w:line="252" w:lineRule="auto"/>
              <w:jc w:val="left"/>
            </w:pPr>
            <w:r>
              <w:rPr>
                <w:sz w:val="17"/>
              </w:rPr>
              <w:t>Bằng 0</w:t>
            </w:r>
          </w:p>
        </w:tc>
        <w:tc>
          <w:tcPr>
            <w:tcW w:type="dxa" w:w="1800"/>
            <w:shd w:fill="F5F8FC"/>
            <w:tcMar>
              <w:top w:w="110" w:type="dxa"/>
              <w:start w:w="110" w:type="dxa"/>
              <w:bottom w:w="110" w:type="dxa"/>
              <w:end w:w="110" w:type="dxa"/>
            </w:tcMar>
            <w:vAlign w:val="center"/>
          </w:tcPr>
          <w:p>
            <w:pPr>
              <w:spacing w:after="0" w:line="252" w:lineRule="auto"/>
              <w:jc w:val="center"/>
            </w:pPr>
            <w:r>
              <w:rPr>
                <w:sz w:val="17"/>
              </w:rPr>
              <w:t>Không dương</w:t>
            </w:r>
          </w:p>
        </w:tc>
        <w:tc>
          <w:tcPr>
            <w:tcW w:type="dxa" w:w="1656"/>
            <w:shd w:fill="F5F8FC"/>
            <w:tcMar>
              <w:top w:w="110" w:type="dxa"/>
              <w:start w:w="110" w:type="dxa"/>
              <w:bottom w:w="110" w:type="dxa"/>
              <w:end w:w="110" w:type="dxa"/>
            </w:tcMar>
            <w:vAlign w:val="center"/>
          </w:tcPr>
          <w:p>
            <w:pPr>
              <w:spacing w:after="0" w:line="252" w:lineRule="auto"/>
              <w:jc w:val="center"/>
            </w:pPr>
            <w:r>
              <w:rPr>
                <w:sz w:val="17"/>
              </w:rPr>
              <w:t>0</w:t>
            </w:r>
          </w:p>
        </w:tc>
        <w:tc>
          <w:tcPr>
            <w:tcW w:type="dxa" w:w="1656"/>
            <w:shd w:fill="F5F8FC"/>
            <w:tcMar>
              <w:top w:w="110" w:type="dxa"/>
              <w:start w:w="110" w:type="dxa"/>
              <w:bottom w:w="110" w:type="dxa"/>
              <w:end w:w="110" w:type="dxa"/>
            </w:tcMar>
            <w:vAlign w:val="center"/>
          </w:tcPr>
          <w:p>
            <w:pPr>
              <w:spacing w:after="0" w:line="252" w:lineRule="auto"/>
              <w:jc w:val="center"/>
            </w:pPr>
            <w:r>
              <w:rPr>
                <w:sz w:val="17"/>
              </w:rPr>
              <w:t>Không đếm</w:t>
            </w:r>
          </w:p>
        </w:tc>
        <w:tc>
          <w:tcPr>
            <w:tcW w:type="dxa" w:w="2952"/>
            <w:shd w:fill="F5F8FC"/>
            <w:tcMar>
              <w:top w:w="110" w:type="dxa"/>
              <w:start w:w="110" w:type="dxa"/>
              <w:bottom w:w="110" w:type="dxa"/>
              <w:end w:w="110" w:type="dxa"/>
            </w:tcMar>
            <w:vAlign w:val="center"/>
          </w:tcPr>
          <w:p>
            <w:pPr>
              <w:spacing w:after="0" w:line="252" w:lineRule="auto"/>
              <w:jc w:val="left"/>
            </w:pPr>
            <w:r>
              <w:rPr>
                <w:sz w:val="17"/>
              </w:rPr>
              <w:t>Không cải thiện</w:t>
            </w:r>
          </w:p>
        </w:tc>
      </w:tr>
    </w:tbl>
    <w:p>
      <w:pPr>
        <w:spacing w:after="0"/>
      </w:pPr>
    </w:p>
    <w:p>
      <w:pPr>
        <w:pStyle w:val="BodyText"/>
      </w:pPr>
      <w:r>
        <w:t>Quyết định quan trọng: doanh nghiệp vẫn có EPS âm nhận 0 điểm C1 dù mức lỗ đã thu hẹp. Thu hẹp thua lỗ được lưu làm ghi chú cải thiện nhưng chưa được coi là tăng trưởng lợi nhuận. Khi EPS chuyển từ âm sang dương, C1 nhận 10 điểm và giao diện hiển thị Lỗ sang lãi thay vì một tỷ lệ phần trăm dễ gây hiểu sai.</w:t>
      </w:r>
    </w:p>
    <w:p>
      <w:pPr>
        <w:pStyle w:val="Heading1"/>
        <w:keepNext/>
      </w:pPr>
      <w:r>
        <w:t>6 Cảnh báo nền EPS thấp</w:t>
      </w:r>
    </w:p>
    <w:p>
      <w:pPr>
        <w:spacing w:before="60" w:after="140"/>
        <w:ind w:left="504" w:right="504"/>
      </w:pPr>
      <w:r>
        <w:rPr>
          <w:b/>
          <w:sz w:val="21"/>
        </w:rPr>
        <w:t xml:space="preserve">Điều kiện: </w:t>
      </w:r>
      <w:r>
        <w:rPr>
          <w:rFonts w:ascii="Aptos Mono" w:hAnsi="Aptos Mono" w:eastAsia="Aptos Mono"/>
          <w:sz w:val="20"/>
        </w:rPr>
        <w:t>LOW_EPS_BASE_FLAG = abs(EPS_(t-4)) &lt; 100 đồng mỗi cổ phần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304"/>
            <w:shd w:fill="17365D"/>
            <w:tcMar>
              <w:top w:w="110" w:type="dxa"/>
              <w:start w:w="110" w:type="dxa"/>
              <w:bottom w:w="110" w:type="dxa"/>
              <w:end w:w="110" w:type="dxa"/>
            </w:tcMar>
            <w:vAlign w:val="center"/>
          </w:tcPr>
          <w:p>
            <w:pPr>
              <w:spacing w:after="0"/>
              <w:jc w:val="center"/>
            </w:pPr>
            <w:r>
              <w:rPr>
                <w:b/>
                <w:color w:val="FFFFFF"/>
                <w:sz w:val="18"/>
              </w:rPr>
              <w:t>Nội dung</w:t>
            </w:r>
          </w:p>
        </w:tc>
        <w:tc>
          <w:tcPr>
            <w:tcW w:type="dxa" w:w="7488"/>
            <w:shd w:fill="17365D"/>
            <w:tcMar>
              <w:top w:w="110" w:type="dxa"/>
              <w:start w:w="110" w:type="dxa"/>
              <w:bottom w:w="110" w:type="dxa"/>
              <w:end w:w="110" w:type="dxa"/>
            </w:tcMar>
            <w:vAlign w:val="center"/>
          </w:tcPr>
          <w:p>
            <w:pPr>
              <w:spacing w:after="0"/>
              <w:jc w:val="center"/>
            </w:pPr>
            <w:r>
              <w:rPr>
                <w:b/>
                <w:color w:val="FFFFFF"/>
                <w:sz w:val="18"/>
              </w:rPr>
              <w:t>Quyết định</w:t>
            </w:r>
          </w:p>
        </w:tc>
      </w:tr>
      <w:tr>
        <w:trPr>
          <w:cantSplit/>
        </w:trPr>
        <w:tc>
          <w:tcPr>
            <w:tcW w:type="dxa" w:w="2304"/>
            <w:tcMar>
              <w:top w:w="110" w:type="dxa"/>
              <w:start w:w="110" w:type="dxa"/>
              <w:bottom w:w="110" w:type="dxa"/>
              <w:end w:w="110" w:type="dxa"/>
            </w:tcMar>
            <w:vAlign w:val="center"/>
          </w:tcPr>
          <w:p>
            <w:pPr>
              <w:spacing w:after="0" w:line="252" w:lineRule="auto"/>
              <w:jc w:val="left"/>
            </w:pPr>
            <w:r>
              <w:rPr>
                <w:sz w:val="18"/>
              </w:rPr>
              <w:t>Tác động C1</w:t>
            </w:r>
          </w:p>
        </w:tc>
        <w:tc>
          <w:tcPr>
            <w:tcW w:type="dxa" w:w="7488"/>
            <w:tcMar>
              <w:top w:w="110" w:type="dxa"/>
              <w:start w:w="110" w:type="dxa"/>
              <w:bottom w:w="110" w:type="dxa"/>
              <w:end w:w="110" w:type="dxa"/>
            </w:tcMar>
            <w:vAlign w:val="center"/>
          </w:tcPr>
          <w:p>
            <w:pPr>
              <w:spacing w:after="0" w:line="252" w:lineRule="auto"/>
              <w:jc w:val="left"/>
            </w:pPr>
            <w:r>
              <w:rPr>
                <w:sz w:val="18"/>
              </w:rPr>
              <w:t>Không thay đổi điểm</w:t>
            </w:r>
          </w:p>
        </w:tc>
      </w:tr>
      <w:tr>
        <w:trPr>
          <w:cantSplit/>
        </w:trPr>
        <w:tc>
          <w:tcPr>
            <w:tcW w:type="dxa" w:w="2304"/>
            <w:shd w:fill="F5F8FC"/>
            <w:tcMar>
              <w:top w:w="110" w:type="dxa"/>
              <w:start w:w="110" w:type="dxa"/>
              <w:bottom w:w="110" w:type="dxa"/>
              <w:end w:w="110" w:type="dxa"/>
            </w:tcMar>
            <w:vAlign w:val="center"/>
          </w:tcPr>
          <w:p>
            <w:pPr>
              <w:spacing w:after="0" w:line="252" w:lineRule="auto"/>
              <w:jc w:val="left"/>
            </w:pPr>
            <w:r>
              <w:rPr>
                <w:sz w:val="18"/>
              </w:rPr>
              <w:t>Tác động C2</w:t>
            </w:r>
          </w:p>
        </w:tc>
        <w:tc>
          <w:tcPr>
            <w:tcW w:type="dxa" w:w="7488"/>
            <w:shd w:fill="F5F8FC"/>
            <w:tcMar>
              <w:top w:w="110" w:type="dxa"/>
              <w:start w:w="110" w:type="dxa"/>
              <w:bottom w:w="110" w:type="dxa"/>
              <w:end w:w="110" w:type="dxa"/>
            </w:tcMar>
            <w:vAlign w:val="center"/>
          </w:tcPr>
          <w:p>
            <w:pPr>
              <w:spacing w:after="0" w:line="252" w:lineRule="auto"/>
              <w:jc w:val="left"/>
            </w:pPr>
            <w:r>
              <w:rPr>
                <w:sz w:val="18"/>
              </w:rPr>
              <w:t>Không thay đổi cách đếm</w:t>
            </w:r>
          </w:p>
        </w:tc>
      </w:tr>
      <w:tr>
        <w:trPr>
          <w:cantSplit/>
        </w:trPr>
        <w:tc>
          <w:tcPr>
            <w:tcW w:type="dxa" w:w="2304"/>
            <w:tcMar>
              <w:top w:w="110" w:type="dxa"/>
              <w:start w:w="110" w:type="dxa"/>
              <w:bottom w:w="110" w:type="dxa"/>
              <w:end w:w="110" w:type="dxa"/>
            </w:tcMar>
            <w:vAlign w:val="center"/>
          </w:tcPr>
          <w:p>
            <w:pPr>
              <w:spacing w:after="0" w:line="252" w:lineRule="auto"/>
              <w:jc w:val="left"/>
            </w:pPr>
            <w:r>
              <w:rPr>
                <w:sz w:val="18"/>
              </w:rPr>
              <w:t>Hiển thị</w:t>
            </w:r>
          </w:p>
        </w:tc>
        <w:tc>
          <w:tcPr>
            <w:tcW w:type="dxa" w:w="7488"/>
            <w:tcMar>
              <w:top w:w="110" w:type="dxa"/>
              <w:start w:w="110" w:type="dxa"/>
              <w:bottom w:w="110" w:type="dxa"/>
              <w:end w:w="110" w:type="dxa"/>
            </w:tcMar>
            <w:vAlign w:val="center"/>
          </w:tcPr>
          <w:p>
            <w:pPr>
              <w:spacing w:after="0" w:line="252" w:lineRule="auto"/>
              <w:jc w:val="left"/>
            </w:pPr>
            <w:r>
              <w:rPr>
                <w:sz w:val="18"/>
              </w:rPr>
              <w:t>Biểu tượng hoặc tooltip cạnh EPS YoY</w:t>
            </w:r>
          </w:p>
        </w:tc>
      </w:tr>
      <w:tr>
        <w:trPr>
          <w:cantSplit/>
        </w:trPr>
        <w:tc>
          <w:tcPr>
            <w:tcW w:type="dxa" w:w="2304"/>
            <w:shd w:fill="F5F8FC"/>
            <w:tcMar>
              <w:top w:w="110" w:type="dxa"/>
              <w:start w:w="110" w:type="dxa"/>
              <w:bottom w:w="110" w:type="dxa"/>
              <w:end w:w="110" w:type="dxa"/>
            </w:tcMar>
            <w:vAlign w:val="center"/>
          </w:tcPr>
          <w:p>
            <w:pPr>
              <w:spacing w:after="0" w:line="252" w:lineRule="auto"/>
              <w:jc w:val="left"/>
            </w:pPr>
            <w:r>
              <w:rPr>
                <w:sz w:val="18"/>
              </w:rPr>
              <w:t>Câu giải thích</w:t>
            </w:r>
          </w:p>
        </w:tc>
        <w:tc>
          <w:tcPr>
            <w:tcW w:type="dxa" w:w="7488"/>
            <w:shd w:fill="F5F8FC"/>
            <w:tcMar>
              <w:top w:w="110" w:type="dxa"/>
              <w:start w:w="110" w:type="dxa"/>
              <w:bottom w:w="110" w:type="dxa"/>
              <w:end w:w="110" w:type="dxa"/>
            </w:tcMar>
            <w:vAlign w:val="center"/>
          </w:tcPr>
          <w:p>
            <w:pPr>
              <w:spacing w:after="0" w:line="252" w:lineRule="auto"/>
              <w:jc w:val="left"/>
            </w:pPr>
            <w:r>
              <w:rPr>
                <w:sz w:val="18"/>
              </w:rPr>
              <w:t>Nền EPS cùng kỳ thấp nên tỷ lệ tăng trưởng có thể bị khuếch đại</w:t>
            </w:r>
          </w:p>
        </w:tc>
      </w:tr>
      <w:tr>
        <w:trPr>
          <w:cantSplit/>
        </w:trPr>
        <w:tc>
          <w:tcPr>
            <w:tcW w:type="dxa" w:w="2304"/>
            <w:tcMar>
              <w:top w:w="110" w:type="dxa"/>
              <w:start w:w="110" w:type="dxa"/>
              <w:bottom w:w="110" w:type="dxa"/>
              <w:end w:w="110" w:type="dxa"/>
            </w:tcMar>
            <w:vAlign w:val="center"/>
          </w:tcPr>
          <w:p>
            <w:pPr>
              <w:spacing w:after="0" w:line="252" w:lineRule="auto"/>
              <w:jc w:val="left"/>
            </w:pPr>
            <w:r>
              <w:rPr>
                <w:sz w:val="18"/>
              </w:rPr>
              <w:t>Truy vết</w:t>
            </w:r>
          </w:p>
        </w:tc>
        <w:tc>
          <w:tcPr>
            <w:tcW w:type="dxa" w:w="7488"/>
            <w:tcMar>
              <w:top w:w="110" w:type="dxa"/>
              <w:start w:w="110" w:type="dxa"/>
              <w:bottom w:w="110" w:type="dxa"/>
              <w:end w:w="110" w:type="dxa"/>
            </w:tcMar>
            <w:vAlign w:val="center"/>
          </w:tcPr>
          <w:p>
            <w:pPr>
              <w:spacing w:after="0" w:line="252" w:lineRule="auto"/>
              <w:jc w:val="left"/>
            </w:pPr>
            <w:r>
              <w:rPr>
                <w:sz w:val="18"/>
              </w:rPr>
              <w:t>Lưu EPS cùng kỳ, EPS hiện tại và cờ cảnh báo trên dòng đầu ra</w:t>
            </w:r>
          </w:p>
        </w:tc>
      </w:tr>
    </w:tbl>
    <w:p>
      <w:pPr>
        <w:spacing w:after="0"/>
      </w:pPr>
    </w:p>
    <w:p>
      <w:pPr>
        <w:pStyle w:val="BodyText"/>
      </w:pPr>
      <w:r>
        <w:t>Cờ này chỉ xử lý méo toán học do mẫu số EPS quá nhỏ. Nó không cho biết lợi nhuận hiện tại đã vượt mặt bằng kinh doanh nhiều năm hay chưa. Vì vậy BA bổ sung một chỉ số bối cảnh riêng ở Mục 7.</w:t>
      </w:r>
    </w:p>
    <w:p>
      <w:r>
        <w:br w:type="page"/>
      </w:r>
    </w:p>
    <w:p>
      <w:pPr>
        <w:pStyle w:val="Heading1"/>
        <w:keepNext/>
      </w:pPr>
      <w:r>
        <w:t>7 Đặc tả chỉ số phụ Nền lợi nhuận 5 năm</w:t>
      </w:r>
    </w:p>
    <w:p>
      <w:pPr>
        <w:pStyle w:val="Heading2"/>
        <w:keepNext/>
      </w:pPr>
      <w:r>
        <w:t>7.1 Mục tiêu và nguyên tắc</w:t>
      </w:r>
    </w:p>
    <w:p>
      <w:pPr>
        <w:pStyle w:val="BodyText"/>
      </w:pPr>
      <w:r>
        <w:t>Chỉ số phân biệt tăng trưởng thực sự với phục hồi từ nền yếu. Nó trả lời: quy mô lợi nhuận 12 tháng hiện tại đang ở đâu so với mặt bằng lịch sử của chính doanh nghiệp. Chỉ số không cộng hoặc trừ điểm, không thay EPS chuẩn hóa, không ảnh hưởng Delta FA và không thay thế phần chất lượng lợi nhuận chuyên sâu.</w:t>
      </w:r>
    </w:p>
    <w:p>
      <w:pPr>
        <w:pStyle w:val="Heading2"/>
        <w:keepNext/>
      </w:pPr>
      <w:r>
        <w:t>7.2 Dữ liệu nguồn duy nhất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2376"/>
            <w:shd w:fill="17365D"/>
            <w:tcMar>
              <w:top w:w="110" w:type="dxa"/>
              <w:start w:w="110" w:type="dxa"/>
              <w:bottom w:w="110" w:type="dxa"/>
              <w:end w:w="110" w:type="dxa"/>
            </w:tcMar>
            <w:vAlign w:val="center"/>
          </w:tcPr>
          <w:p>
            <w:pPr>
              <w:spacing w:after="0"/>
              <w:jc w:val="center"/>
            </w:pPr>
            <w:r>
              <w:rPr>
                <w:b/>
                <w:color w:val="FFFFFF"/>
                <w:sz w:val="18"/>
              </w:rPr>
              <w:t>Trường chuẩn</w:t>
            </w:r>
          </w:p>
        </w:tc>
        <w:tc>
          <w:tcPr>
            <w:tcW w:type="dxa" w:w="4320"/>
            <w:shd w:fill="17365D"/>
            <w:tcMar>
              <w:top w:w="110" w:type="dxa"/>
              <w:start w:w="110" w:type="dxa"/>
              <w:bottom w:w="110" w:type="dxa"/>
              <w:end w:w="110" w:type="dxa"/>
            </w:tcMar>
            <w:vAlign w:val="center"/>
          </w:tcPr>
          <w:p>
            <w:pPr>
              <w:spacing w:after="0"/>
              <w:jc w:val="center"/>
            </w:pPr>
            <w:r>
              <w:rPr>
                <w:b/>
                <w:color w:val="FFFFFF"/>
                <w:sz w:val="18"/>
              </w:rPr>
              <w:t>Nguồn</w:t>
            </w:r>
          </w:p>
        </w:tc>
        <w:tc>
          <w:tcPr>
            <w:tcW w:type="dxa" w:w="3096"/>
            <w:shd w:fill="17365D"/>
            <w:tcMar>
              <w:top w:w="110" w:type="dxa"/>
              <w:start w:w="110" w:type="dxa"/>
              <w:bottom w:w="110" w:type="dxa"/>
              <w:end w:w="110" w:type="dxa"/>
            </w:tcMar>
            <w:vAlign w:val="center"/>
          </w:tcPr>
          <w:p>
            <w:pPr>
              <w:spacing w:after="0"/>
              <w:jc w:val="center"/>
            </w:pPr>
            <w:r>
              <w:rPr>
                <w:b/>
                <w:color w:val="FFFFFF"/>
                <w:sz w:val="18"/>
              </w:rPr>
              <w:t>Yêu cầu</w:t>
            </w:r>
          </w:p>
        </w:tc>
      </w:tr>
      <w:tr>
        <w:trPr>
          <w:cantSplit/>
        </w:trPr>
        <w:tc>
          <w:tcPr>
            <w:tcW w:type="dxa" w:w="2376"/>
            <w:tcMar>
              <w:top w:w="110" w:type="dxa"/>
              <w:start w:w="110" w:type="dxa"/>
              <w:bottom w:w="110" w:type="dxa"/>
              <w:end w:w="110" w:type="dxa"/>
            </w:tcMar>
            <w:vAlign w:val="center"/>
          </w:tcPr>
          <w:p>
            <w:pPr>
              <w:spacing w:after="0" w:line="252" w:lineRule="auto"/>
              <w:jc w:val="left"/>
            </w:pPr>
            <w:r>
              <w:rPr>
                <w:sz w:val="18"/>
              </w:rPr>
              <w:t>NP_PARENT_QUARTER</w:t>
            </w:r>
          </w:p>
        </w:tc>
        <w:tc>
          <w:tcPr>
            <w:tcW w:type="dxa" w:w="4320"/>
            <w:tcMar>
              <w:top w:w="110" w:type="dxa"/>
              <w:start w:w="110" w:type="dxa"/>
              <w:bottom w:w="110" w:type="dxa"/>
              <w:end w:w="110" w:type="dxa"/>
            </w:tcMar>
            <w:vAlign w:val="center"/>
          </w:tcPr>
          <w:p>
            <w:pPr>
              <w:spacing w:after="0" w:line="252" w:lineRule="auto"/>
              <w:jc w:val="left"/>
            </w:pPr>
            <w:r>
              <w:rPr>
                <w:sz w:val="18"/>
              </w:rPr>
              <w:t>LNST thuộc cổ đông công ty mẹ trên BCTC hợp nhất</w:t>
            </w:r>
          </w:p>
        </w:tc>
        <w:tc>
          <w:tcPr>
            <w:tcW w:type="dxa" w:w="3096"/>
            <w:tcMar>
              <w:top w:w="110" w:type="dxa"/>
              <w:start w:w="110" w:type="dxa"/>
              <w:bottom w:w="110" w:type="dxa"/>
              <w:end w:w="110" w:type="dxa"/>
            </w:tcMar>
            <w:vAlign w:val="center"/>
          </w:tcPr>
          <w:p>
            <w:pPr>
              <w:spacing w:after="0" w:line="252" w:lineRule="auto"/>
              <w:jc w:val="left"/>
            </w:pPr>
            <w:r>
              <w:rPr>
                <w:sz w:val="18"/>
              </w:rPr>
              <w:t>Lợi nhuận riêng từng quý, không phải số lũy kế</w:t>
            </w:r>
          </w:p>
        </w:tc>
      </w:tr>
    </w:tbl>
    <w:p>
      <w:pPr>
        <w:spacing w:after="0"/>
      </w:pPr>
    </w:p>
    <w:p>
      <w:pPr>
        <w:pStyle w:val="BodyText"/>
      </w:pPr>
      <w:r>
        <w:t>Không dùng tổng LNST hợp nhất chưa trừ lợi ích cổ đông không kiểm soát, LNTT, lợi nhuận gộp bảo hiểm, báo cáo riêng lẻ, EPS nhân số cổ phiếu, số dự báo hoặc số trailing không truy được bốn quý cấu thành.</w:t>
      </w:r>
    </w:p>
    <w:p>
      <w:pPr>
        <w:pStyle w:val="Heading2"/>
        <w:keepNext/>
      </w:pPr>
      <w:r>
        <w:t>7.3 Chuyển số lũy kế thành số riêng quý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1584"/>
            <w:shd w:fill="17365D"/>
            <w:tcMar>
              <w:top w:w="110" w:type="dxa"/>
              <w:start w:w="110" w:type="dxa"/>
              <w:bottom w:w="110" w:type="dxa"/>
              <w:end w:w="110" w:type="dxa"/>
            </w:tcMar>
            <w:vAlign w:val="center"/>
          </w:tcPr>
          <w:p>
            <w:pPr>
              <w:spacing w:after="0"/>
              <w:jc w:val="center"/>
            </w:pPr>
            <w:r>
              <w:rPr>
                <w:b/>
                <w:color w:val="FFFFFF"/>
                <w:sz w:val="18"/>
              </w:rPr>
              <w:t>Quý</w:t>
            </w:r>
          </w:p>
        </w:tc>
        <w:tc>
          <w:tcPr>
            <w:tcW w:type="dxa" w:w="8208"/>
            <w:shd w:fill="17365D"/>
            <w:tcMar>
              <w:top w:w="110" w:type="dxa"/>
              <w:start w:w="110" w:type="dxa"/>
              <w:bottom w:w="110" w:type="dxa"/>
              <w:end w:w="110" w:type="dxa"/>
            </w:tcMar>
            <w:vAlign w:val="center"/>
          </w:tcPr>
          <w:p>
            <w:pPr>
              <w:spacing w:after="0"/>
              <w:jc w:val="center"/>
            </w:pPr>
            <w:r>
              <w:rPr>
                <w:b/>
                <w:color w:val="FFFFFF"/>
                <w:sz w:val="18"/>
              </w:rPr>
              <w:t>Công thức lợi nhuận riêng quý</w:t>
            </w:r>
          </w:p>
        </w:tc>
      </w:tr>
      <w:tr>
        <w:trPr>
          <w:cantSplit/>
        </w:trPr>
        <w:tc>
          <w:tcPr>
            <w:tcW w:type="dxa" w:w="1584"/>
            <w:tcMar>
              <w:top w:w="110" w:type="dxa"/>
              <w:start w:w="110" w:type="dxa"/>
              <w:bottom w:w="110" w:type="dxa"/>
              <w:end w:w="110" w:type="dxa"/>
            </w:tcMar>
            <w:vAlign w:val="center"/>
          </w:tcPr>
          <w:p>
            <w:pPr>
              <w:spacing w:after="0" w:line="252" w:lineRule="auto"/>
              <w:jc w:val="left"/>
            </w:pPr>
            <w:r>
              <w:rPr>
                <w:sz w:val="18"/>
              </w:rPr>
              <w:t>Q1</w:t>
            </w:r>
          </w:p>
        </w:tc>
        <w:tc>
          <w:tcPr>
            <w:tcW w:type="dxa" w:w="8208"/>
            <w:tcMar>
              <w:top w:w="110" w:type="dxa"/>
              <w:start w:w="110" w:type="dxa"/>
              <w:bottom w:w="110" w:type="dxa"/>
              <w:end w:w="110" w:type="dxa"/>
            </w:tcMar>
            <w:vAlign w:val="center"/>
          </w:tcPr>
          <w:p>
            <w:pPr>
              <w:spacing w:after="0" w:line="252" w:lineRule="auto"/>
              <w:jc w:val="left"/>
            </w:pPr>
            <w:r>
              <w:rPr>
                <w:sz w:val="18"/>
              </w:rPr>
              <w:t>NP_Q1 = LNST 3 tháng</w:t>
            </w:r>
          </w:p>
        </w:tc>
      </w:tr>
      <w:tr>
        <w:trPr>
          <w:cantSplit/>
        </w:trPr>
        <w:tc>
          <w:tcPr>
            <w:tcW w:type="dxa" w:w="1584"/>
            <w:shd w:fill="F5F8FC"/>
            <w:tcMar>
              <w:top w:w="110" w:type="dxa"/>
              <w:start w:w="110" w:type="dxa"/>
              <w:bottom w:w="110" w:type="dxa"/>
              <w:end w:w="110" w:type="dxa"/>
            </w:tcMar>
            <w:vAlign w:val="center"/>
          </w:tcPr>
          <w:p>
            <w:pPr>
              <w:spacing w:after="0" w:line="252" w:lineRule="auto"/>
              <w:jc w:val="left"/>
            </w:pPr>
            <w:r>
              <w:rPr>
                <w:sz w:val="18"/>
              </w:rPr>
              <w:t>Q2</w:t>
            </w:r>
          </w:p>
        </w:tc>
        <w:tc>
          <w:tcPr>
            <w:tcW w:type="dxa" w:w="8208"/>
            <w:shd w:fill="F5F8FC"/>
            <w:tcMar>
              <w:top w:w="110" w:type="dxa"/>
              <w:start w:w="110" w:type="dxa"/>
              <w:bottom w:w="110" w:type="dxa"/>
              <w:end w:w="110" w:type="dxa"/>
            </w:tcMar>
            <w:vAlign w:val="center"/>
          </w:tcPr>
          <w:p>
            <w:pPr>
              <w:spacing w:after="0" w:line="252" w:lineRule="auto"/>
              <w:jc w:val="left"/>
            </w:pPr>
            <w:r>
              <w:rPr>
                <w:sz w:val="18"/>
              </w:rPr>
              <w:t>NP_Q2 = LNST 6 tháng - LNST 3 tháng</w:t>
            </w:r>
          </w:p>
        </w:tc>
      </w:tr>
      <w:tr>
        <w:trPr>
          <w:cantSplit/>
        </w:trPr>
        <w:tc>
          <w:tcPr>
            <w:tcW w:type="dxa" w:w="1584"/>
            <w:tcMar>
              <w:top w:w="110" w:type="dxa"/>
              <w:start w:w="110" w:type="dxa"/>
              <w:bottom w:w="110" w:type="dxa"/>
              <w:end w:w="110" w:type="dxa"/>
            </w:tcMar>
            <w:vAlign w:val="center"/>
          </w:tcPr>
          <w:p>
            <w:pPr>
              <w:spacing w:after="0" w:line="252" w:lineRule="auto"/>
              <w:jc w:val="left"/>
            </w:pPr>
            <w:r>
              <w:rPr>
                <w:sz w:val="18"/>
              </w:rPr>
              <w:t>Q3</w:t>
            </w:r>
          </w:p>
        </w:tc>
        <w:tc>
          <w:tcPr>
            <w:tcW w:type="dxa" w:w="8208"/>
            <w:tcMar>
              <w:top w:w="110" w:type="dxa"/>
              <w:start w:w="110" w:type="dxa"/>
              <w:bottom w:w="110" w:type="dxa"/>
              <w:end w:w="110" w:type="dxa"/>
            </w:tcMar>
            <w:vAlign w:val="center"/>
          </w:tcPr>
          <w:p>
            <w:pPr>
              <w:spacing w:after="0" w:line="252" w:lineRule="auto"/>
              <w:jc w:val="left"/>
            </w:pPr>
            <w:r>
              <w:rPr>
                <w:sz w:val="18"/>
              </w:rPr>
              <w:t>NP_Q3 = LNST 9 tháng - LNST 6 tháng</w:t>
            </w:r>
          </w:p>
        </w:tc>
      </w:tr>
      <w:tr>
        <w:trPr>
          <w:cantSplit/>
        </w:trPr>
        <w:tc>
          <w:tcPr>
            <w:tcW w:type="dxa" w:w="1584"/>
            <w:shd w:fill="F5F8FC"/>
            <w:tcMar>
              <w:top w:w="110" w:type="dxa"/>
              <w:start w:w="110" w:type="dxa"/>
              <w:bottom w:w="110" w:type="dxa"/>
              <w:end w:w="110" w:type="dxa"/>
            </w:tcMar>
            <w:vAlign w:val="center"/>
          </w:tcPr>
          <w:p>
            <w:pPr>
              <w:spacing w:after="0" w:line="252" w:lineRule="auto"/>
              <w:jc w:val="left"/>
            </w:pPr>
            <w:r>
              <w:rPr>
                <w:sz w:val="18"/>
              </w:rPr>
              <w:t>Q4</w:t>
            </w:r>
          </w:p>
        </w:tc>
        <w:tc>
          <w:tcPr>
            <w:tcW w:type="dxa" w:w="8208"/>
            <w:shd w:fill="F5F8FC"/>
            <w:tcMar>
              <w:top w:w="110" w:type="dxa"/>
              <w:start w:w="110" w:type="dxa"/>
              <w:bottom w:w="110" w:type="dxa"/>
              <w:end w:w="110" w:type="dxa"/>
            </w:tcMar>
            <w:vAlign w:val="center"/>
          </w:tcPr>
          <w:p>
            <w:pPr>
              <w:spacing w:after="0" w:line="252" w:lineRule="auto"/>
              <w:jc w:val="left"/>
            </w:pPr>
            <w:r>
              <w:rPr>
                <w:sz w:val="18"/>
              </w:rPr>
              <w:t>NP_Q4 = LNST cả năm - LNST 9 tháng</w:t>
            </w:r>
          </w:p>
        </w:tc>
      </w:tr>
    </w:tbl>
    <w:p>
      <w:pPr>
        <w:spacing w:after="0"/>
      </w:pPr>
    </w:p>
    <w:p>
      <w:pPr>
        <w:pStyle w:val="BodyText"/>
      </w:pPr>
      <w:r>
        <w:t>Nếu nguồn đã chuẩn hóa sẵn số riêng từng quý thì dùng trực tiếp. Không được cộng Q1 lũy kế, Q2 lũy kế, Q3 lũy kế và cả năm vì sẽ tính trùng lợi nhuận.</w:t>
      </w:r>
    </w:p>
    <w:p>
      <w:pPr>
        <w:pStyle w:val="Heading2"/>
        <w:keepNext/>
      </w:pPr>
      <w:r>
        <w:t>7.4 Phạm vi dữ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304"/>
            <w:shd w:fill="17365D"/>
            <w:tcMar>
              <w:top w:w="110" w:type="dxa"/>
              <w:start w:w="110" w:type="dxa"/>
              <w:bottom w:w="110" w:type="dxa"/>
              <w:end w:w="110" w:type="dxa"/>
            </w:tcMar>
            <w:vAlign w:val="center"/>
          </w:tcPr>
          <w:p>
            <w:pPr>
              <w:spacing w:after="0"/>
              <w:jc w:val="center"/>
            </w:pPr>
            <w:r>
              <w:rPr>
                <w:b/>
                <w:color w:val="FFFFFF"/>
                <w:sz w:val="18"/>
              </w:rPr>
              <w:t>Lịch sử hợp lệ</w:t>
            </w:r>
          </w:p>
        </w:tc>
        <w:tc>
          <w:tcPr>
            <w:tcW w:type="dxa" w:w="7488"/>
            <w:shd w:fill="17365D"/>
            <w:tcMar>
              <w:top w:w="110" w:type="dxa"/>
              <w:start w:w="110" w:type="dxa"/>
              <w:bottom w:w="110" w:type="dxa"/>
              <w:end w:w="110" w:type="dxa"/>
            </w:tcMar>
            <w:vAlign w:val="center"/>
          </w:tcPr>
          <w:p>
            <w:pPr>
              <w:spacing w:after="0"/>
              <w:jc w:val="center"/>
            </w:pPr>
            <w:r>
              <w:rPr>
                <w:b/>
                <w:color w:val="FFFFFF"/>
                <w:sz w:val="18"/>
              </w:rPr>
              <w:t>Cách sử dụng</w:t>
            </w:r>
          </w:p>
        </w:tc>
      </w:tr>
      <w:tr>
        <w:trPr>
          <w:cantSplit/>
        </w:trPr>
        <w:tc>
          <w:tcPr>
            <w:tcW w:type="dxa" w:w="2304"/>
            <w:tcMar>
              <w:top w:w="110" w:type="dxa"/>
              <w:start w:w="110" w:type="dxa"/>
              <w:bottom w:w="110" w:type="dxa"/>
              <w:end w:w="110" w:type="dxa"/>
            </w:tcMar>
            <w:vAlign w:val="center"/>
          </w:tcPr>
          <w:p>
            <w:pPr>
              <w:spacing w:after="0" w:line="252" w:lineRule="auto"/>
              <w:jc w:val="left"/>
            </w:pPr>
            <w:r>
              <w:rPr>
                <w:sz w:val="18"/>
              </w:rPr>
              <w:t>Từ 20 quý trở lên</w:t>
            </w:r>
          </w:p>
        </w:tc>
        <w:tc>
          <w:tcPr>
            <w:tcW w:type="dxa" w:w="7488"/>
            <w:tcMar>
              <w:top w:w="110" w:type="dxa"/>
              <w:start w:w="110" w:type="dxa"/>
              <w:bottom w:w="110" w:type="dxa"/>
              <w:end w:w="110" w:type="dxa"/>
            </w:tcMar>
            <w:vAlign w:val="center"/>
          </w:tcPr>
          <w:p>
            <w:pPr>
              <w:spacing w:after="0" w:line="252" w:lineRule="auto"/>
              <w:jc w:val="left"/>
            </w:pPr>
            <w:r>
              <w:rPr>
                <w:sz w:val="18"/>
              </w:rPr>
              <w:t>Chỉ lấy 20 quý liên tiếp gần nhất, gồm quý đánh giá t-19 đến t</w:t>
            </w:r>
          </w:p>
        </w:tc>
      </w:tr>
      <w:tr>
        <w:trPr>
          <w:cantSplit/>
        </w:trPr>
        <w:tc>
          <w:tcPr>
            <w:tcW w:type="dxa" w:w="2304"/>
            <w:shd w:fill="F5F8FC"/>
            <w:tcMar>
              <w:top w:w="110" w:type="dxa"/>
              <w:start w:w="110" w:type="dxa"/>
              <w:bottom w:w="110" w:type="dxa"/>
              <w:end w:w="110" w:type="dxa"/>
            </w:tcMar>
            <w:vAlign w:val="center"/>
          </w:tcPr>
          <w:p>
            <w:pPr>
              <w:spacing w:after="0" w:line="252" w:lineRule="auto"/>
              <w:jc w:val="left"/>
            </w:pPr>
            <w:r>
              <w:rPr>
                <w:sz w:val="18"/>
              </w:rPr>
              <w:t>Từ 8 đến 19 quý</w:t>
            </w:r>
          </w:p>
        </w:tc>
        <w:tc>
          <w:tcPr>
            <w:tcW w:type="dxa" w:w="7488"/>
            <w:shd w:fill="F5F8FC"/>
            <w:tcMar>
              <w:top w:w="110" w:type="dxa"/>
              <w:start w:w="110" w:type="dxa"/>
              <w:bottom w:w="110" w:type="dxa"/>
              <w:end w:w="110" w:type="dxa"/>
            </w:tcMar>
            <w:vAlign w:val="center"/>
          </w:tcPr>
          <w:p>
            <w:pPr>
              <w:spacing w:after="0" w:line="252" w:lineRule="auto"/>
              <w:jc w:val="left"/>
            </w:pPr>
            <w:r>
              <w:rPr>
                <w:sz w:val="18"/>
              </w:rPr>
              <w:t>Dùng toàn bộ chuỗi liên tiếp hợp lệ hiện có</w:t>
            </w:r>
          </w:p>
        </w:tc>
      </w:tr>
      <w:tr>
        <w:trPr>
          <w:cantSplit/>
        </w:trPr>
        <w:tc>
          <w:tcPr>
            <w:tcW w:type="dxa" w:w="2304"/>
            <w:tcMar>
              <w:top w:w="110" w:type="dxa"/>
              <w:start w:w="110" w:type="dxa"/>
              <w:bottom w:w="110" w:type="dxa"/>
              <w:end w:w="110" w:type="dxa"/>
            </w:tcMar>
            <w:vAlign w:val="center"/>
          </w:tcPr>
          <w:p>
            <w:pPr>
              <w:spacing w:after="0" w:line="252" w:lineRule="auto"/>
              <w:jc w:val="left"/>
            </w:pPr>
            <w:r>
              <w:rPr>
                <w:sz w:val="18"/>
              </w:rPr>
              <w:t>Dưới 8 quý</w:t>
            </w:r>
          </w:p>
        </w:tc>
        <w:tc>
          <w:tcPr>
            <w:tcW w:type="dxa" w:w="7488"/>
            <w:tcMar>
              <w:top w:w="110" w:type="dxa"/>
              <w:start w:w="110" w:type="dxa"/>
              <w:bottom w:w="110" w:type="dxa"/>
              <w:end w:w="110" w:type="dxa"/>
            </w:tcMar>
            <w:vAlign w:val="center"/>
          </w:tcPr>
          <w:p>
            <w:pPr>
              <w:spacing w:after="0" w:line="252" w:lineRule="auto"/>
              <w:jc w:val="left"/>
            </w:pPr>
            <w:r>
              <w:rPr>
                <w:sz w:val="18"/>
              </w:rPr>
              <w:t>Không tính tỷ lệ; trả trạng thái Chưa đủ lịch sử để xác định nền lợi nhuận</w:t>
            </w:r>
          </w:p>
        </w:tc>
      </w:tr>
    </w:tbl>
    <w:p>
      <w:pPr>
        <w:spacing w:after="0"/>
      </w:pPr>
    </w:p>
    <w:p>
      <w:pPr>
        <w:pStyle w:val="BodyText"/>
      </w:pPr>
      <w:r>
        <w:t>Ví dụ chấm 2026 Q2: cửa sổ tiêu chuẩn từ 2021 Q3 đến 2026 Q2. Trạng thái dưới 8 quý không phải N A và không ảnh hưởng điểm FA.</w:t>
      </w:r>
    </w:p>
    <w:p>
      <w:pPr>
        <w:pStyle w:val="Heading2"/>
        <w:keepNext/>
      </w:pPr>
      <w:r>
        <w:t>7.5 Tính LNST TTM</w:t>
      </w:r>
    </w:p>
    <w:p>
      <w:pPr>
        <w:spacing w:before="60" w:after="140"/>
        <w:ind w:left="504" w:right="504"/>
      </w:pPr>
      <w:r>
        <w:rPr>
          <w:b/>
          <w:sz w:val="21"/>
        </w:rPr>
        <w:t xml:space="preserve">TTM tại quý q: </w:t>
      </w:r>
      <w:r>
        <w:rPr>
          <w:rFonts w:ascii="Aptos Mono" w:hAnsi="Aptos Mono" w:eastAsia="Aptos Mono"/>
          <w:sz w:val="20"/>
        </w:rPr>
        <w:t>NP_TTM_q = NP_q + NP_(q-1) + NP_(q-2) + NP_(q-3)</w:t>
      </w:r>
    </w:p>
    <w:p>
      <w:pPr>
        <w:pStyle w:val="BodyText"/>
      </w:pPr>
      <w:r>
        <w:t>Tại 2026 Q2, NP TTM hiện tại bằng tổng lợi nhuận riêng quý từ 2025 Q3 đến 2026 Q2. TTM được dùng để hạn chế mùa vụ và tránh đánh giá bằng một quý đơn lẻ.</w:t>
      </w:r>
    </w:p>
    <w:p>
      <w:pPr>
        <w:pStyle w:val="Heading2"/>
        <w:keepNext/>
      </w:pPr>
      <w:r>
        <w:t>7.6 Xây nền lịch sử</w:t>
      </w:r>
    </w:p>
    <w:p>
      <w:pPr>
        <w:pStyle w:val="BodyText"/>
      </w:pPr>
      <w:r>
        <w:t>Với 20 quý t-19 đến t, hệ thống tạo được 17 giá trị TTM từ t-16 đến t. TTM hiện tại tại t không được đưa vào mẫu tham chiếu. Nền lịch sử là trung vị của 16 TTM trước đó, từ t-16 đến t-1.</w:t>
      </w:r>
    </w:p>
    <w:p>
      <w:pPr>
        <w:spacing w:before="60" w:after="140"/>
        <w:ind w:left="504" w:right="504"/>
      </w:pPr>
      <w:r>
        <w:rPr>
          <w:b/>
          <w:sz w:val="21"/>
        </w:rPr>
        <w:t xml:space="preserve">Nền lịch sử: </w:t>
      </w:r>
      <w:r>
        <w:rPr>
          <w:rFonts w:ascii="Aptos Mono" w:hAnsi="Aptos Mono" w:eastAsia="Aptos Mono"/>
          <w:sz w:val="20"/>
        </w:rPr>
        <w:t>MEDIAN_NP_TTM = median(NP_TTM_(t-16) ... NP_TTM_(t-1))</w:t>
      </w:r>
    </w:p>
    <w:p>
      <w:pPr>
        <w:pStyle w:val="BodyText"/>
      </w:pPr>
      <w:r>
        <w:t>Loại TTM hiện tại khỏi nền tham chiếu giúp tránh việc một kỳ lợi nhuận tăng mạnh đồng thời kéo cả tử số và mẫu số lên. Trung vị được dùng thay trung bình để giảm tác động của một hoặc vài kỳ bất thường.</w:t>
      </w:r>
    </w:p>
    <w:p>
      <w:pPr>
        <w:pStyle w:val="Heading2"/>
        <w:keepNext/>
      </w:pPr>
      <w:r>
        <w:t>7.7 Tính tỷ lệ</w:t>
      </w:r>
    </w:p>
    <w:p>
      <w:pPr>
        <w:spacing w:before="60" w:after="140"/>
        <w:ind w:left="504" w:right="504"/>
      </w:pPr>
      <w:r>
        <w:rPr>
          <w:b/>
          <w:sz w:val="21"/>
        </w:rPr>
        <w:t xml:space="preserve">Tỷ lệ nền lợi nhuận: </w:t>
      </w:r>
      <w:r>
        <w:rPr>
          <w:rFonts w:ascii="Aptos Mono" w:hAnsi="Aptos Mono" w:eastAsia="Aptos Mono"/>
          <w:sz w:val="20"/>
        </w:rPr>
        <w:t>PROFIT_HISTORY_RATIO = NP_TTM_t / MEDIAN_NP_TTM x 100%</w:t>
      </w:r>
    </w:p>
    <w:p>
      <w:pPr>
        <w:pStyle w:val="BodyText"/>
      </w:pPr>
      <w:r>
        <w:t>Chỉ tính tỷ lệ khi NP TTM hiện tại dương và trung vị lịch sử dương. Không chia cho 0 hoặc số âm. Các trường hợp khác phải trả trạng thái kinh tế cụ thể theo Mục 7.8.</w:t>
      </w:r>
    </w:p>
    <w:p>
      <w:pPr>
        <w:pStyle w:val="Heading2"/>
        <w:keepNext/>
      </w:pPr>
      <w:r>
        <w:t>7.8 Phân nhánh bắt buộc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4032"/>
            <w:shd w:fill="17365D"/>
            <w:tcMar>
              <w:top w:w="110" w:type="dxa"/>
              <w:start w:w="110" w:type="dxa"/>
              <w:bottom w:w="110" w:type="dxa"/>
              <w:end w:w="110" w:type="dxa"/>
            </w:tcMar>
            <w:vAlign w:val="center"/>
          </w:tcPr>
          <w:p>
            <w:pPr>
              <w:spacing w:after="0"/>
              <w:jc w:val="center"/>
            </w:pPr>
            <w:r>
              <w:rPr>
                <w:b/>
                <w:color w:val="FFFFFF"/>
                <w:sz w:val="17"/>
              </w:rPr>
              <w:t>Điều kiện</w:t>
            </w:r>
          </w:p>
        </w:tc>
        <w:tc>
          <w:tcPr>
            <w:tcW w:type="dxa" w:w="2232"/>
            <w:shd w:fill="17365D"/>
            <w:tcMar>
              <w:top w:w="110" w:type="dxa"/>
              <w:start w:w="110" w:type="dxa"/>
              <w:bottom w:w="110" w:type="dxa"/>
              <w:end w:w="110" w:type="dxa"/>
            </w:tcMar>
            <w:vAlign w:val="center"/>
          </w:tcPr>
          <w:p>
            <w:pPr>
              <w:spacing w:after="0"/>
              <w:jc w:val="center"/>
            </w:pPr>
            <w:r>
              <w:rPr>
                <w:b/>
                <w:color w:val="FFFFFF"/>
                <w:sz w:val="17"/>
              </w:rPr>
              <w:t>Mã trạng thái</w:t>
            </w:r>
          </w:p>
        </w:tc>
        <w:tc>
          <w:tcPr>
            <w:tcW w:type="dxa" w:w="3528"/>
            <w:shd w:fill="17365D"/>
            <w:tcMar>
              <w:top w:w="110" w:type="dxa"/>
              <w:start w:w="110" w:type="dxa"/>
              <w:bottom w:w="110" w:type="dxa"/>
              <w:end w:w="110" w:type="dxa"/>
            </w:tcMar>
            <w:vAlign w:val="center"/>
          </w:tcPr>
          <w:p>
            <w:pPr>
              <w:spacing w:after="0"/>
              <w:jc w:val="center"/>
            </w:pPr>
            <w:r>
              <w:rPr>
                <w:b/>
                <w:color w:val="FFFFFF"/>
                <w:sz w:val="17"/>
              </w:rPr>
              <w:t>Hiển thị</w:t>
            </w:r>
          </w:p>
        </w:tc>
      </w:tr>
      <w:tr>
        <w:trPr>
          <w:cantSplit/>
        </w:trPr>
        <w:tc>
          <w:tcPr>
            <w:tcW w:type="dxa" w:w="4032"/>
            <w:tcMar>
              <w:top w:w="110" w:type="dxa"/>
              <w:start w:w="110" w:type="dxa"/>
              <w:bottom w:w="110" w:type="dxa"/>
              <w:end w:w="110" w:type="dxa"/>
            </w:tcMar>
            <w:vAlign w:val="center"/>
          </w:tcPr>
          <w:p>
            <w:pPr>
              <w:spacing w:after="0" w:line="252" w:lineRule="auto"/>
              <w:jc w:val="left"/>
            </w:pPr>
            <w:r>
              <w:rPr>
                <w:sz w:val="17"/>
              </w:rPr>
              <w:t>Median &gt; 0; Current &gt; 0; Ratio &lt; 70%</w:t>
            </w:r>
          </w:p>
        </w:tc>
        <w:tc>
          <w:tcPr>
            <w:tcW w:type="dxa" w:w="2232"/>
            <w:tcMar>
              <w:top w:w="110" w:type="dxa"/>
              <w:start w:w="110" w:type="dxa"/>
              <w:bottom w:w="110" w:type="dxa"/>
              <w:end w:w="110" w:type="dxa"/>
            </w:tcMar>
            <w:vAlign w:val="center"/>
          </w:tcPr>
          <w:p>
            <w:pPr>
              <w:spacing w:after="0" w:line="252" w:lineRule="auto"/>
              <w:jc w:val="center"/>
            </w:pPr>
            <w:r>
              <w:rPr>
                <w:sz w:val="17"/>
              </w:rPr>
              <w:t>BELOW_NORMAL</w:t>
            </w:r>
          </w:p>
        </w:tc>
        <w:tc>
          <w:tcPr>
            <w:tcW w:type="dxa" w:w="3528"/>
            <w:tcMar>
              <w:top w:w="110" w:type="dxa"/>
              <w:start w:w="110" w:type="dxa"/>
              <w:bottom w:w="110" w:type="dxa"/>
              <w:end w:w="110" w:type="dxa"/>
            </w:tcMar>
            <w:vAlign w:val="center"/>
          </w:tcPr>
          <w:p>
            <w:pPr>
              <w:spacing w:after="0" w:line="252" w:lineRule="auto"/>
              <w:jc w:val="left"/>
            </w:pPr>
            <w:r>
              <w:rPr>
                <w:sz w:val="17"/>
              </w:rPr>
              <w:t>Lợi nhuận vẫn thấp đáng kể so với lịch sử</w:t>
            </w:r>
          </w:p>
        </w:tc>
      </w:tr>
      <w:tr>
        <w:trPr>
          <w:cantSplit/>
        </w:trPr>
        <w:tc>
          <w:tcPr>
            <w:tcW w:type="dxa" w:w="4032"/>
            <w:shd w:fill="F5F8FC"/>
            <w:tcMar>
              <w:top w:w="110" w:type="dxa"/>
              <w:start w:w="110" w:type="dxa"/>
              <w:bottom w:w="110" w:type="dxa"/>
              <w:end w:w="110" w:type="dxa"/>
            </w:tcMar>
            <w:vAlign w:val="center"/>
          </w:tcPr>
          <w:p>
            <w:pPr>
              <w:spacing w:after="0" w:line="252" w:lineRule="auto"/>
              <w:jc w:val="left"/>
            </w:pPr>
            <w:r>
              <w:rPr>
                <w:sz w:val="17"/>
              </w:rPr>
              <w:t>Median &gt; 0; Current &gt; 0; 70% &lt;= Ratio &lt; 100%</w:t>
            </w:r>
          </w:p>
        </w:tc>
        <w:tc>
          <w:tcPr>
            <w:tcW w:type="dxa" w:w="2232"/>
            <w:shd w:fill="F5F8FC"/>
            <w:tcMar>
              <w:top w:w="110" w:type="dxa"/>
              <w:start w:w="110" w:type="dxa"/>
              <w:bottom w:w="110" w:type="dxa"/>
              <w:end w:w="110" w:type="dxa"/>
            </w:tcMar>
            <w:vAlign w:val="center"/>
          </w:tcPr>
          <w:p>
            <w:pPr>
              <w:spacing w:after="0" w:line="252" w:lineRule="auto"/>
              <w:jc w:val="center"/>
            </w:pPr>
            <w:r>
              <w:rPr>
                <w:sz w:val="17"/>
              </w:rPr>
              <w:t>RECOVERING</w:t>
            </w:r>
          </w:p>
        </w:tc>
        <w:tc>
          <w:tcPr>
            <w:tcW w:type="dxa" w:w="3528"/>
            <w:shd w:fill="F5F8FC"/>
            <w:tcMar>
              <w:top w:w="110" w:type="dxa"/>
              <w:start w:w="110" w:type="dxa"/>
              <w:bottom w:w="110" w:type="dxa"/>
              <w:end w:w="110" w:type="dxa"/>
            </w:tcMar>
            <w:vAlign w:val="center"/>
          </w:tcPr>
          <w:p>
            <w:pPr>
              <w:spacing w:after="0" w:line="252" w:lineRule="auto"/>
              <w:jc w:val="left"/>
            </w:pPr>
            <w:r>
              <w:rPr>
                <w:sz w:val="17"/>
              </w:rPr>
              <w:t>Đang phục hồi về mức bình thường</w:t>
            </w:r>
          </w:p>
        </w:tc>
      </w:tr>
      <w:tr>
        <w:trPr>
          <w:cantSplit/>
        </w:trPr>
        <w:tc>
          <w:tcPr>
            <w:tcW w:type="dxa" w:w="4032"/>
            <w:tcMar>
              <w:top w:w="110" w:type="dxa"/>
              <w:start w:w="110" w:type="dxa"/>
              <w:bottom w:w="110" w:type="dxa"/>
              <w:end w:w="110" w:type="dxa"/>
            </w:tcMar>
            <w:vAlign w:val="center"/>
          </w:tcPr>
          <w:p>
            <w:pPr>
              <w:spacing w:after="0" w:line="252" w:lineRule="auto"/>
              <w:jc w:val="left"/>
            </w:pPr>
            <w:r>
              <w:rPr>
                <w:sz w:val="17"/>
              </w:rPr>
              <w:t>Median &gt; 0; Current &gt; 0; 100% &lt;= Ratio &lt; 120%</w:t>
            </w:r>
          </w:p>
        </w:tc>
        <w:tc>
          <w:tcPr>
            <w:tcW w:type="dxa" w:w="2232"/>
            <w:tcMar>
              <w:top w:w="110" w:type="dxa"/>
              <w:start w:w="110" w:type="dxa"/>
              <w:bottom w:w="110" w:type="dxa"/>
              <w:end w:w="110" w:type="dxa"/>
            </w:tcMar>
            <w:vAlign w:val="center"/>
          </w:tcPr>
          <w:p>
            <w:pPr>
              <w:spacing w:after="0" w:line="252" w:lineRule="auto"/>
              <w:jc w:val="center"/>
            </w:pPr>
            <w:r>
              <w:rPr>
                <w:sz w:val="17"/>
              </w:rPr>
              <w:t>NORMAL_RANGE</w:t>
            </w:r>
          </w:p>
        </w:tc>
        <w:tc>
          <w:tcPr>
            <w:tcW w:type="dxa" w:w="3528"/>
            <w:tcMar>
              <w:top w:w="110" w:type="dxa"/>
              <w:start w:w="110" w:type="dxa"/>
              <w:bottom w:w="110" w:type="dxa"/>
              <w:end w:w="110" w:type="dxa"/>
            </w:tcMar>
            <w:vAlign w:val="center"/>
          </w:tcPr>
          <w:p>
            <w:pPr>
              <w:spacing w:after="0" w:line="252" w:lineRule="auto"/>
              <w:jc w:val="left"/>
            </w:pPr>
            <w:r>
              <w:rPr>
                <w:sz w:val="17"/>
              </w:rPr>
              <w:t>Đã trở lại hoặc nhỉnh hơn nền lịch sử</w:t>
            </w:r>
          </w:p>
        </w:tc>
      </w:tr>
      <w:tr>
        <w:trPr>
          <w:cantSplit/>
        </w:trPr>
        <w:tc>
          <w:tcPr>
            <w:tcW w:type="dxa" w:w="4032"/>
            <w:shd w:fill="F5F8FC"/>
            <w:tcMar>
              <w:top w:w="110" w:type="dxa"/>
              <w:start w:w="110" w:type="dxa"/>
              <w:bottom w:w="110" w:type="dxa"/>
              <w:end w:w="110" w:type="dxa"/>
            </w:tcMar>
            <w:vAlign w:val="center"/>
          </w:tcPr>
          <w:p>
            <w:pPr>
              <w:spacing w:after="0" w:line="252" w:lineRule="auto"/>
              <w:jc w:val="left"/>
            </w:pPr>
            <w:r>
              <w:rPr>
                <w:sz w:val="17"/>
              </w:rPr>
              <w:t>Median &gt; 0; Current &gt; 0; Ratio &gt;= 120%</w:t>
            </w:r>
          </w:p>
        </w:tc>
        <w:tc>
          <w:tcPr>
            <w:tcW w:type="dxa" w:w="2232"/>
            <w:shd w:fill="F5F8FC"/>
            <w:tcMar>
              <w:top w:w="110" w:type="dxa"/>
              <w:start w:w="110" w:type="dxa"/>
              <w:bottom w:w="110" w:type="dxa"/>
              <w:end w:w="110" w:type="dxa"/>
            </w:tcMar>
            <w:vAlign w:val="center"/>
          </w:tcPr>
          <w:p>
            <w:pPr>
              <w:spacing w:after="0" w:line="252" w:lineRule="auto"/>
              <w:jc w:val="left"/>
            </w:pPr>
            <w:r>
              <w:rPr>
                <w:sz w:val="17"/>
              </w:rPr>
              <w:t>NEW_HIGHER_BASE</w:t>
            </w:r>
          </w:p>
        </w:tc>
        <w:tc>
          <w:tcPr>
            <w:tcW w:type="dxa" w:w="3528"/>
            <w:shd w:fill="F5F8FC"/>
            <w:tcMar>
              <w:top w:w="110" w:type="dxa"/>
              <w:start w:w="110" w:type="dxa"/>
              <w:bottom w:w="110" w:type="dxa"/>
              <w:end w:w="110" w:type="dxa"/>
            </w:tcMar>
            <w:vAlign w:val="center"/>
          </w:tcPr>
          <w:p>
            <w:pPr>
              <w:spacing w:after="0" w:line="252" w:lineRule="auto"/>
              <w:jc w:val="left"/>
            </w:pPr>
            <w:r>
              <w:rPr>
                <w:sz w:val="17"/>
              </w:rPr>
              <w:t>Đã vượt rõ mặt bằng lợi nhuận lịch sử</w:t>
            </w:r>
          </w:p>
        </w:tc>
      </w:tr>
      <w:tr>
        <w:trPr>
          <w:cantSplit/>
        </w:trPr>
        <w:tc>
          <w:tcPr>
            <w:tcW w:type="dxa" w:w="4032"/>
            <w:tcMar>
              <w:top w:w="110" w:type="dxa"/>
              <w:start w:w="110" w:type="dxa"/>
              <w:bottom w:w="110" w:type="dxa"/>
              <w:end w:w="110" w:type="dxa"/>
            </w:tcMar>
            <w:vAlign w:val="center"/>
          </w:tcPr>
          <w:p>
            <w:pPr>
              <w:spacing w:after="0" w:line="252" w:lineRule="auto"/>
              <w:jc w:val="left"/>
            </w:pPr>
            <w:r>
              <w:rPr>
                <w:sz w:val="17"/>
              </w:rPr>
              <w:t>Median &gt; 0; Current &lt;= 0</w:t>
            </w:r>
          </w:p>
        </w:tc>
        <w:tc>
          <w:tcPr>
            <w:tcW w:type="dxa" w:w="2232"/>
            <w:tcMar>
              <w:top w:w="110" w:type="dxa"/>
              <w:start w:w="110" w:type="dxa"/>
              <w:bottom w:w="110" w:type="dxa"/>
              <w:end w:w="110" w:type="dxa"/>
            </w:tcMar>
            <w:vAlign w:val="center"/>
          </w:tcPr>
          <w:p>
            <w:pPr>
              <w:spacing w:after="0" w:line="252" w:lineRule="auto"/>
              <w:jc w:val="center"/>
            </w:pPr>
            <w:r>
              <w:rPr>
                <w:sz w:val="17"/>
              </w:rPr>
              <w:t>CURRENT_LOSS</w:t>
            </w:r>
          </w:p>
        </w:tc>
        <w:tc>
          <w:tcPr>
            <w:tcW w:type="dxa" w:w="3528"/>
            <w:tcMar>
              <w:top w:w="110" w:type="dxa"/>
              <w:start w:w="110" w:type="dxa"/>
              <w:bottom w:w="110" w:type="dxa"/>
              <w:end w:w="110" w:type="dxa"/>
            </w:tcMar>
            <w:vAlign w:val="center"/>
          </w:tcPr>
          <w:p>
            <w:pPr>
              <w:spacing w:after="0" w:line="252" w:lineRule="auto"/>
              <w:jc w:val="left"/>
            </w:pPr>
            <w:r>
              <w:rPr>
                <w:sz w:val="17"/>
              </w:rPr>
              <w:t>Hiện đang lỗ, thấp hơn nền lịch sử</w:t>
            </w:r>
          </w:p>
        </w:tc>
      </w:tr>
      <w:tr>
        <w:trPr>
          <w:cantSplit/>
        </w:trPr>
        <w:tc>
          <w:tcPr>
            <w:tcW w:type="dxa" w:w="4032"/>
            <w:shd w:fill="F5F8FC"/>
            <w:tcMar>
              <w:top w:w="110" w:type="dxa"/>
              <w:start w:w="110" w:type="dxa"/>
              <w:bottom w:w="110" w:type="dxa"/>
              <w:end w:w="110" w:type="dxa"/>
            </w:tcMar>
            <w:vAlign w:val="center"/>
          </w:tcPr>
          <w:p>
            <w:pPr>
              <w:spacing w:after="0" w:line="252" w:lineRule="auto"/>
              <w:jc w:val="left"/>
            </w:pPr>
            <w:r>
              <w:rPr>
                <w:sz w:val="17"/>
              </w:rPr>
              <w:t>Median &lt;= 0; Current &gt; 0</w:t>
            </w:r>
          </w:p>
        </w:tc>
        <w:tc>
          <w:tcPr>
            <w:tcW w:type="dxa" w:w="2232"/>
            <w:shd w:fill="F5F8FC"/>
            <w:tcMar>
              <w:top w:w="110" w:type="dxa"/>
              <w:start w:w="110" w:type="dxa"/>
              <w:bottom w:w="110" w:type="dxa"/>
              <w:end w:w="110" w:type="dxa"/>
            </w:tcMar>
            <w:vAlign w:val="center"/>
          </w:tcPr>
          <w:p>
            <w:pPr>
              <w:spacing w:after="0" w:line="252" w:lineRule="auto"/>
              <w:jc w:val="center"/>
            </w:pPr>
            <w:r>
              <w:rPr>
                <w:sz w:val="17"/>
              </w:rPr>
              <w:t>TURNAROUND</w:t>
            </w:r>
          </w:p>
        </w:tc>
        <w:tc>
          <w:tcPr>
            <w:tcW w:type="dxa" w:w="3528"/>
            <w:shd w:fill="F5F8FC"/>
            <w:tcMar>
              <w:top w:w="110" w:type="dxa"/>
              <w:start w:w="110" w:type="dxa"/>
              <w:bottom w:w="110" w:type="dxa"/>
              <w:end w:w="110" w:type="dxa"/>
            </w:tcMar>
            <w:vAlign w:val="center"/>
          </w:tcPr>
          <w:p>
            <w:pPr>
              <w:spacing w:after="0" w:line="252" w:lineRule="auto"/>
              <w:jc w:val="left"/>
            </w:pPr>
            <w:r>
              <w:rPr>
                <w:sz w:val="17"/>
              </w:rPr>
              <w:t>Chuyển từ nền lịch sử thua lỗ sang có lãi</w:t>
            </w:r>
          </w:p>
        </w:tc>
      </w:tr>
      <w:tr>
        <w:trPr>
          <w:cantSplit/>
        </w:trPr>
        <w:tc>
          <w:tcPr>
            <w:tcW w:type="dxa" w:w="4032"/>
            <w:tcMar>
              <w:top w:w="110" w:type="dxa"/>
              <w:start w:w="110" w:type="dxa"/>
              <w:bottom w:w="110" w:type="dxa"/>
              <w:end w:w="110" w:type="dxa"/>
            </w:tcMar>
            <w:vAlign w:val="center"/>
          </w:tcPr>
          <w:p>
            <w:pPr>
              <w:spacing w:after="0" w:line="252" w:lineRule="auto"/>
              <w:jc w:val="left"/>
            </w:pPr>
            <w:r>
              <w:rPr>
                <w:sz w:val="17"/>
              </w:rPr>
              <w:t>Median &lt;= 0; Current &lt;= 0</w:t>
            </w:r>
          </w:p>
        </w:tc>
        <w:tc>
          <w:tcPr>
            <w:tcW w:type="dxa" w:w="2232"/>
            <w:tcMar>
              <w:top w:w="110" w:type="dxa"/>
              <w:start w:w="110" w:type="dxa"/>
              <w:bottom w:w="110" w:type="dxa"/>
              <w:end w:w="110" w:type="dxa"/>
            </w:tcMar>
            <w:vAlign w:val="center"/>
          </w:tcPr>
          <w:p>
            <w:pPr>
              <w:spacing w:after="0" w:line="252" w:lineRule="auto"/>
              <w:jc w:val="left"/>
            </w:pPr>
            <w:r>
              <w:rPr>
                <w:sz w:val="17"/>
              </w:rPr>
              <w:t>PERSISTENT_LOSS</w:t>
            </w:r>
          </w:p>
        </w:tc>
        <w:tc>
          <w:tcPr>
            <w:tcW w:type="dxa" w:w="3528"/>
            <w:tcMar>
              <w:top w:w="110" w:type="dxa"/>
              <w:start w:w="110" w:type="dxa"/>
              <w:bottom w:w="110" w:type="dxa"/>
              <w:end w:w="110" w:type="dxa"/>
            </w:tcMar>
            <w:vAlign w:val="center"/>
          </w:tcPr>
          <w:p>
            <w:pPr>
              <w:spacing w:after="0" w:line="252" w:lineRule="auto"/>
              <w:jc w:val="left"/>
            </w:pPr>
            <w:r>
              <w:rPr>
                <w:sz w:val="17"/>
              </w:rPr>
              <w:t>Vẫn trong nền lợi nhuận âm</w:t>
            </w:r>
          </w:p>
        </w:tc>
      </w:tr>
      <w:tr>
        <w:trPr>
          <w:cantSplit/>
        </w:trPr>
        <w:tc>
          <w:tcPr>
            <w:tcW w:type="dxa" w:w="4032"/>
            <w:shd w:fill="F5F8FC"/>
            <w:tcMar>
              <w:top w:w="110" w:type="dxa"/>
              <w:start w:w="110" w:type="dxa"/>
              <w:bottom w:w="110" w:type="dxa"/>
              <w:end w:w="110" w:type="dxa"/>
            </w:tcMar>
            <w:vAlign w:val="center"/>
          </w:tcPr>
          <w:p>
            <w:pPr>
              <w:spacing w:after="0" w:line="252" w:lineRule="auto"/>
              <w:jc w:val="left"/>
            </w:pPr>
            <w:r>
              <w:rPr>
                <w:sz w:val="17"/>
              </w:rPr>
              <w:t>Lịch sử dưới 8 quý hoặc dưới 5 TTM lịch sử</w:t>
            </w:r>
          </w:p>
        </w:tc>
        <w:tc>
          <w:tcPr>
            <w:tcW w:type="dxa" w:w="2232"/>
            <w:shd w:fill="F5F8FC"/>
            <w:tcMar>
              <w:top w:w="110" w:type="dxa"/>
              <w:start w:w="110" w:type="dxa"/>
              <w:bottom w:w="110" w:type="dxa"/>
              <w:end w:w="110" w:type="dxa"/>
            </w:tcMar>
            <w:vAlign w:val="center"/>
          </w:tcPr>
          <w:p>
            <w:pPr>
              <w:spacing w:after="0" w:line="252" w:lineRule="auto"/>
              <w:jc w:val="left"/>
            </w:pPr>
            <w:r>
              <w:rPr>
                <w:sz w:val="17"/>
              </w:rPr>
              <w:t>INSUFFICIENT_HISTORY</w:t>
            </w:r>
          </w:p>
        </w:tc>
        <w:tc>
          <w:tcPr>
            <w:tcW w:type="dxa" w:w="3528"/>
            <w:shd w:fill="F5F8FC"/>
            <w:tcMar>
              <w:top w:w="110" w:type="dxa"/>
              <w:start w:w="110" w:type="dxa"/>
              <w:bottom w:w="110" w:type="dxa"/>
              <w:end w:w="110" w:type="dxa"/>
            </w:tcMar>
            <w:vAlign w:val="center"/>
          </w:tcPr>
          <w:p>
            <w:pPr>
              <w:spacing w:after="0" w:line="252" w:lineRule="auto"/>
              <w:jc w:val="left"/>
            </w:pPr>
            <w:r>
              <w:rPr>
                <w:sz w:val="17"/>
              </w:rPr>
              <w:t>Chưa đủ lịch sử để xác định nền lợi nhuận</w:t>
            </w:r>
          </w:p>
        </w:tc>
      </w:tr>
    </w:tbl>
    <w:p>
      <w:pPr>
        <w:spacing w:after="0"/>
      </w:pPr>
    </w:p>
    <w:p>
      <w:pPr>
        <w:pStyle w:val="Heading2"/>
        <w:keepNext/>
      </w:pPr>
      <w:r>
        <w:t>7.9 Dữ liệu thiếu và dữ liệu lỗi</w:t>
      </w:r>
    </w:p>
    <w:p>
      <w:pPr>
        <w:pStyle w:val="BodyText"/>
        <w:spacing w:after="60"/>
        <w:ind w:left="360" w:hanging="259"/>
      </w:pPr>
      <w:r>
        <w:t>•  Thiếu bất kỳ quý nào trong bốn quý tạo TTM hiện tại: trả ERROR_CURRENT_TTM và đưa vào hàng lỗi nội bộ; không điền 0.</w:t>
      </w:r>
    </w:p>
    <w:p>
      <w:pPr>
        <w:pStyle w:val="BodyText"/>
        <w:spacing w:after="60"/>
        <w:ind w:left="360" w:hanging="259"/>
      </w:pPr>
      <w:r>
        <w:t>•  Một quý lịch sử thiếu: loại các TTM chứa quý đó. Chỉ tính trung vị nếu còn ít nhất 5 TTM lịch sử hợp lệ.</w:t>
      </w:r>
    </w:p>
    <w:p>
      <w:pPr>
        <w:pStyle w:val="BodyText"/>
        <w:spacing w:after="60"/>
        <w:ind w:left="360" w:hanging="259"/>
      </w:pPr>
      <w:r>
        <w:t>•  Dữ liệu tăng giảm bất thường: không tự xóa, không winsorize và không thay bằng trung bình. Gắn cờ kiểm tra mapping nếu nghi ngờ lỗi nguồn.</w:t>
      </w:r>
    </w:p>
    <w:p>
      <w:pPr>
        <w:pStyle w:val="BodyText"/>
        <w:spacing w:after="60"/>
        <w:ind w:left="360" w:hanging="259"/>
      </w:pPr>
      <w:r>
        <w:t>•  Nếu báo cáo mới trình bày lại kỳ cũ, dùng giá trị được trình bày lại mới nhất và lưu phiên bản nguồn.</w:t>
      </w:r>
    </w:p>
    <w:p>
      <w:pPr>
        <w:pStyle w:val="Heading2"/>
        <w:keepNext/>
      </w:pPr>
      <w:r>
        <w:t>7.10 Lợi nhuận bất thường</w:t>
      </w:r>
    </w:p>
    <w:p>
      <w:pPr>
        <w:pStyle w:val="BodyText"/>
      </w:pPr>
      <w:r>
        <w:t>Phiên bản này dùng LNST cổ đông mẹ theo BCTC và chưa tự động loại khoản lợi nhuận một lần. Khi đã xác định được khoản bất thường, hệ thống chỉ gắn ONE_OFF_PROFIT_FLAG và hiển thị: LNST TTM có thể chịu ảnh hưởng của khoản lợi nhuận bất thường; cần xem phần chất lượng lợi nhuận. Không tự điều chỉnh bằng ước tính chủ quan trong tab Toàn ngành.</w:t>
      </w:r>
    </w:p>
    <w:p>
      <w:pPr>
        <w:pStyle w:val="Heading2"/>
        <w:keepNext/>
      </w:pPr>
      <w:r>
        <w:t>7.11 Các trường đầu 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3456"/>
            <w:shd w:fill="17365D"/>
            <w:tcMar>
              <w:top w:w="110" w:type="dxa"/>
              <w:start w:w="110" w:type="dxa"/>
              <w:bottom w:w="110" w:type="dxa"/>
              <w:end w:w="110" w:type="dxa"/>
            </w:tcMar>
            <w:vAlign w:val="center"/>
          </w:tcPr>
          <w:p>
            <w:pPr>
              <w:spacing w:after="0"/>
              <w:jc w:val="center"/>
            </w:pPr>
            <w:r>
              <w:rPr>
                <w:b/>
                <w:color w:val="FFFFFF"/>
                <w:sz w:val="17"/>
              </w:rPr>
              <w:t>Trường</w:t>
            </w:r>
          </w:p>
        </w:tc>
        <w:tc>
          <w:tcPr>
            <w:tcW w:type="dxa" w:w="6336"/>
            <w:shd w:fill="17365D"/>
            <w:tcMar>
              <w:top w:w="110" w:type="dxa"/>
              <w:start w:w="110" w:type="dxa"/>
              <w:bottom w:w="110" w:type="dxa"/>
              <w:end w:w="110" w:type="dxa"/>
            </w:tcMar>
            <w:vAlign w:val="center"/>
          </w:tcPr>
          <w:p>
            <w:pPr>
              <w:spacing w:after="0"/>
              <w:jc w:val="center"/>
            </w:pPr>
            <w:r>
              <w:rPr>
                <w:b/>
                <w:color w:val="FFFFFF"/>
                <w:sz w:val="17"/>
              </w:rPr>
              <w:t>Nội dung</w:t>
            </w:r>
          </w:p>
        </w:tc>
      </w:tr>
      <w:tr>
        <w:trPr>
          <w:cantSplit/>
        </w:trPr>
        <w:tc>
          <w:tcPr>
            <w:tcW w:type="dxa" w:w="3456"/>
            <w:tcMar>
              <w:top w:w="110" w:type="dxa"/>
              <w:start w:w="110" w:type="dxa"/>
              <w:bottom w:w="110" w:type="dxa"/>
              <w:end w:w="110" w:type="dxa"/>
            </w:tcMar>
            <w:vAlign w:val="center"/>
          </w:tcPr>
          <w:p>
            <w:pPr>
              <w:spacing w:after="0" w:line="252" w:lineRule="auto"/>
              <w:jc w:val="left"/>
            </w:pPr>
            <w:r>
              <w:rPr>
                <w:sz w:val="17"/>
              </w:rPr>
              <w:t>np_parent_q</w:t>
            </w:r>
          </w:p>
        </w:tc>
        <w:tc>
          <w:tcPr>
            <w:tcW w:type="dxa" w:w="6336"/>
            <w:tcMar>
              <w:top w:w="110" w:type="dxa"/>
              <w:start w:w="110" w:type="dxa"/>
              <w:bottom w:w="110" w:type="dxa"/>
              <w:end w:w="110" w:type="dxa"/>
            </w:tcMar>
            <w:vAlign w:val="center"/>
          </w:tcPr>
          <w:p>
            <w:pPr>
              <w:spacing w:after="0" w:line="252" w:lineRule="auto"/>
              <w:jc w:val="left"/>
            </w:pPr>
            <w:r>
              <w:rPr>
                <w:sz w:val="17"/>
              </w:rPr>
              <w:t>LNST cổ đông mẹ riêng quý</w:t>
            </w:r>
          </w:p>
        </w:tc>
      </w:tr>
      <w:tr>
        <w:trPr>
          <w:cantSplit/>
        </w:trPr>
        <w:tc>
          <w:tcPr>
            <w:tcW w:type="dxa" w:w="3456"/>
            <w:shd w:fill="F5F8FC"/>
            <w:tcMar>
              <w:top w:w="110" w:type="dxa"/>
              <w:start w:w="110" w:type="dxa"/>
              <w:bottom w:w="110" w:type="dxa"/>
              <w:end w:w="110" w:type="dxa"/>
            </w:tcMar>
            <w:vAlign w:val="center"/>
          </w:tcPr>
          <w:p>
            <w:pPr>
              <w:spacing w:after="0" w:line="252" w:lineRule="auto"/>
              <w:jc w:val="left"/>
            </w:pPr>
            <w:r>
              <w:rPr>
                <w:sz w:val="17"/>
              </w:rPr>
              <w:t>np_ttm_current</w:t>
            </w:r>
          </w:p>
        </w:tc>
        <w:tc>
          <w:tcPr>
            <w:tcW w:type="dxa" w:w="6336"/>
            <w:shd w:fill="F5F8FC"/>
            <w:tcMar>
              <w:top w:w="110" w:type="dxa"/>
              <w:start w:w="110" w:type="dxa"/>
              <w:bottom w:w="110" w:type="dxa"/>
              <w:end w:w="110" w:type="dxa"/>
            </w:tcMar>
            <w:vAlign w:val="center"/>
          </w:tcPr>
          <w:p>
            <w:pPr>
              <w:spacing w:after="0" w:line="252" w:lineRule="auto"/>
              <w:jc w:val="left"/>
            </w:pPr>
            <w:r>
              <w:rPr>
                <w:sz w:val="17"/>
              </w:rPr>
              <w:t>LNST cổ đông mẹ bốn quý gần nhất</w:t>
            </w:r>
          </w:p>
        </w:tc>
      </w:tr>
      <w:tr>
        <w:trPr>
          <w:cantSplit/>
        </w:trPr>
        <w:tc>
          <w:tcPr>
            <w:tcW w:type="dxa" w:w="3456"/>
            <w:tcMar>
              <w:top w:w="110" w:type="dxa"/>
              <w:start w:w="110" w:type="dxa"/>
              <w:bottom w:w="110" w:type="dxa"/>
              <w:end w:w="110" w:type="dxa"/>
            </w:tcMar>
            <w:vAlign w:val="center"/>
          </w:tcPr>
          <w:p>
            <w:pPr>
              <w:spacing w:after="0" w:line="252" w:lineRule="auto"/>
              <w:jc w:val="left"/>
            </w:pPr>
            <w:r>
              <w:rPr>
                <w:sz w:val="17"/>
              </w:rPr>
              <w:t>historical_ttm_count</w:t>
            </w:r>
          </w:p>
        </w:tc>
        <w:tc>
          <w:tcPr>
            <w:tcW w:type="dxa" w:w="6336"/>
            <w:tcMar>
              <w:top w:w="110" w:type="dxa"/>
              <w:start w:w="110" w:type="dxa"/>
              <w:bottom w:w="110" w:type="dxa"/>
              <w:end w:w="110" w:type="dxa"/>
            </w:tcMar>
            <w:vAlign w:val="center"/>
          </w:tcPr>
          <w:p>
            <w:pPr>
              <w:spacing w:after="0" w:line="252" w:lineRule="auto"/>
              <w:jc w:val="left"/>
            </w:pPr>
            <w:r>
              <w:rPr>
                <w:sz w:val="17"/>
              </w:rPr>
              <w:t>Số TTM lịch sử hợp lệ dùng tính trung vị</w:t>
            </w:r>
          </w:p>
        </w:tc>
      </w:tr>
      <w:tr>
        <w:trPr>
          <w:cantSplit/>
        </w:trPr>
        <w:tc>
          <w:tcPr>
            <w:tcW w:type="dxa" w:w="3456"/>
            <w:shd w:fill="F5F8FC"/>
            <w:tcMar>
              <w:top w:w="110" w:type="dxa"/>
              <w:start w:w="110" w:type="dxa"/>
              <w:bottom w:w="110" w:type="dxa"/>
              <w:end w:w="110" w:type="dxa"/>
            </w:tcMar>
            <w:vAlign w:val="center"/>
          </w:tcPr>
          <w:p>
            <w:pPr>
              <w:spacing w:after="0" w:line="252" w:lineRule="auto"/>
              <w:jc w:val="left"/>
            </w:pPr>
            <w:r>
              <w:rPr>
                <w:sz w:val="17"/>
              </w:rPr>
              <w:t>median_np_ttm_history</w:t>
            </w:r>
          </w:p>
        </w:tc>
        <w:tc>
          <w:tcPr>
            <w:tcW w:type="dxa" w:w="6336"/>
            <w:shd w:fill="F5F8FC"/>
            <w:tcMar>
              <w:top w:w="110" w:type="dxa"/>
              <w:start w:w="110" w:type="dxa"/>
              <w:bottom w:w="110" w:type="dxa"/>
              <w:end w:w="110" w:type="dxa"/>
            </w:tcMar>
            <w:vAlign w:val="center"/>
          </w:tcPr>
          <w:p>
            <w:pPr>
              <w:spacing w:after="0" w:line="252" w:lineRule="auto"/>
              <w:jc w:val="left"/>
            </w:pPr>
            <w:r>
              <w:rPr>
                <w:sz w:val="17"/>
              </w:rPr>
              <w:t>Trung vị TTM lịch sử, không gồm hiện tại</w:t>
            </w:r>
          </w:p>
        </w:tc>
      </w:tr>
      <w:tr>
        <w:trPr>
          <w:cantSplit/>
        </w:trPr>
        <w:tc>
          <w:tcPr>
            <w:tcW w:type="dxa" w:w="3456"/>
            <w:tcMar>
              <w:top w:w="110" w:type="dxa"/>
              <w:start w:w="110" w:type="dxa"/>
              <w:bottom w:w="110" w:type="dxa"/>
              <w:end w:w="110" w:type="dxa"/>
            </w:tcMar>
            <w:vAlign w:val="center"/>
          </w:tcPr>
          <w:p>
            <w:pPr>
              <w:spacing w:after="0" w:line="252" w:lineRule="auto"/>
              <w:jc w:val="left"/>
            </w:pPr>
            <w:r>
              <w:rPr>
                <w:sz w:val="17"/>
              </w:rPr>
              <w:t>profit_history_ratio_pct</w:t>
            </w:r>
          </w:p>
        </w:tc>
        <w:tc>
          <w:tcPr>
            <w:tcW w:type="dxa" w:w="6336"/>
            <w:tcMar>
              <w:top w:w="110" w:type="dxa"/>
              <w:start w:w="110" w:type="dxa"/>
              <w:bottom w:w="110" w:type="dxa"/>
              <w:end w:w="110" w:type="dxa"/>
            </w:tcMar>
            <w:vAlign w:val="center"/>
          </w:tcPr>
          <w:p>
            <w:pPr>
              <w:spacing w:after="0" w:line="252" w:lineRule="auto"/>
              <w:jc w:val="left"/>
            </w:pPr>
            <w:r>
              <w:rPr>
                <w:sz w:val="17"/>
              </w:rPr>
              <w:t>TTM hiện tại chia trung vị lịch sử</w:t>
            </w:r>
          </w:p>
        </w:tc>
      </w:tr>
      <w:tr>
        <w:trPr>
          <w:cantSplit/>
        </w:trPr>
        <w:tc>
          <w:tcPr>
            <w:tcW w:type="dxa" w:w="3456"/>
            <w:shd w:fill="F5F8FC"/>
            <w:tcMar>
              <w:top w:w="110" w:type="dxa"/>
              <w:start w:w="110" w:type="dxa"/>
              <w:bottom w:w="110" w:type="dxa"/>
              <w:end w:w="110" w:type="dxa"/>
            </w:tcMar>
            <w:vAlign w:val="center"/>
          </w:tcPr>
          <w:p>
            <w:pPr>
              <w:spacing w:after="0" w:line="252" w:lineRule="auto"/>
              <w:jc w:val="left"/>
            </w:pPr>
            <w:r>
              <w:rPr>
                <w:sz w:val="17"/>
              </w:rPr>
              <w:t>profit_history_status</w:t>
            </w:r>
          </w:p>
        </w:tc>
        <w:tc>
          <w:tcPr>
            <w:tcW w:type="dxa" w:w="6336"/>
            <w:shd w:fill="F5F8FC"/>
            <w:tcMar>
              <w:top w:w="110" w:type="dxa"/>
              <w:start w:w="110" w:type="dxa"/>
              <w:bottom w:w="110" w:type="dxa"/>
              <w:end w:w="110" w:type="dxa"/>
            </w:tcMar>
            <w:vAlign w:val="center"/>
          </w:tcPr>
          <w:p>
            <w:pPr>
              <w:spacing w:after="0" w:line="252" w:lineRule="auto"/>
              <w:jc w:val="left"/>
            </w:pPr>
            <w:r>
              <w:rPr>
                <w:sz w:val="17"/>
              </w:rPr>
              <w:t>Mã trạng thái theo Mục 7.8</w:t>
            </w:r>
          </w:p>
        </w:tc>
      </w:tr>
      <w:tr>
        <w:trPr>
          <w:cantSplit/>
        </w:trPr>
        <w:tc>
          <w:tcPr>
            <w:tcW w:type="dxa" w:w="3456"/>
            <w:tcMar>
              <w:top w:w="110" w:type="dxa"/>
              <w:start w:w="110" w:type="dxa"/>
              <w:bottom w:w="110" w:type="dxa"/>
              <w:end w:w="110" w:type="dxa"/>
            </w:tcMar>
            <w:vAlign w:val="center"/>
          </w:tcPr>
          <w:p>
            <w:pPr>
              <w:spacing w:after="0" w:line="252" w:lineRule="auto"/>
              <w:jc w:val="left"/>
            </w:pPr>
            <w:r>
              <w:rPr>
                <w:sz w:val="17"/>
              </w:rPr>
              <w:t>profit_history_note</w:t>
            </w:r>
          </w:p>
        </w:tc>
        <w:tc>
          <w:tcPr>
            <w:tcW w:type="dxa" w:w="6336"/>
            <w:tcMar>
              <w:top w:w="110" w:type="dxa"/>
              <w:start w:w="110" w:type="dxa"/>
              <w:bottom w:w="110" w:type="dxa"/>
              <w:end w:w="110" w:type="dxa"/>
            </w:tcMar>
            <w:vAlign w:val="center"/>
          </w:tcPr>
          <w:p>
            <w:pPr>
              <w:spacing w:after="0" w:line="252" w:lineRule="auto"/>
              <w:jc w:val="left"/>
            </w:pPr>
            <w:r>
              <w:rPr>
                <w:sz w:val="17"/>
              </w:rPr>
              <w:t>Câu giải thích cho người dùng</w:t>
            </w:r>
          </w:p>
        </w:tc>
      </w:tr>
      <w:tr>
        <w:trPr>
          <w:cantSplit/>
        </w:trPr>
        <w:tc>
          <w:tcPr>
            <w:tcW w:type="dxa" w:w="3456"/>
            <w:shd w:fill="F5F8FC"/>
            <w:tcMar>
              <w:top w:w="110" w:type="dxa"/>
              <w:start w:w="110" w:type="dxa"/>
              <w:bottom w:w="110" w:type="dxa"/>
              <w:end w:w="110" w:type="dxa"/>
            </w:tcMar>
            <w:vAlign w:val="center"/>
          </w:tcPr>
          <w:p>
            <w:pPr>
              <w:spacing w:after="0" w:line="252" w:lineRule="auto"/>
              <w:jc w:val="left"/>
            </w:pPr>
            <w:r>
              <w:rPr>
                <w:sz w:val="17"/>
              </w:rPr>
              <w:t>low_eps_base_flag</w:t>
            </w:r>
          </w:p>
        </w:tc>
        <w:tc>
          <w:tcPr>
            <w:tcW w:type="dxa" w:w="6336"/>
            <w:shd w:fill="F5F8FC"/>
            <w:tcMar>
              <w:top w:w="110" w:type="dxa"/>
              <w:start w:w="110" w:type="dxa"/>
              <w:bottom w:w="110" w:type="dxa"/>
              <w:end w:w="110" w:type="dxa"/>
            </w:tcMar>
            <w:vAlign w:val="center"/>
          </w:tcPr>
          <w:p>
            <w:pPr>
              <w:spacing w:after="0" w:line="252" w:lineRule="auto"/>
              <w:jc w:val="left"/>
            </w:pPr>
            <w:r>
              <w:rPr>
                <w:sz w:val="17"/>
              </w:rPr>
              <w:t>Cờ nền EPS dưới 100 đồng</w:t>
            </w:r>
          </w:p>
        </w:tc>
      </w:tr>
      <w:tr>
        <w:trPr>
          <w:cantSplit/>
        </w:trPr>
        <w:tc>
          <w:tcPr>
            <w:tcW w:type="dxa" w:w="3456"/>
            <w:tcMar>
              <w:top w:w="110" w:type="dxa"/>
              <w:start w:w="110" w:type="dxa"/>
              <w:bottom w:w="110" w:type="dxa"/>
              <w:end w:w="110" w:type="dxa"/>
            </w:tcMar>
            <w:vAlign w:val="center"/>
          </w:tcPr>
          <w:p>
            <w:pPr>
              <w:spacing w:after="0" w:line="252" w:lineRule="auto"/>
              <w:jc w:val="left"/>
            </w:pPr>
            <w:r>
              <w:rPr>
                <w:sz w:val="17"/>
              </w:rPr>
              <w:t>one_off_profit_flag</w:t>
            </w:r>
          </w:p>
        </w:tc>
        <w:tc>
          <w:tcPr>
            <w:tcW w:type="dxa" w:w="6336"/>
            <w:tcMar>
              <w:top w:w="110" w:type="dxa"/>
              <w:start w:w="110" w:type="dxa"/>
              <w:bottom w:w="110" w:type="dxa"/>
              <w:end w:w="110" w:type="dxa"/>
            </w:tcMar>
            <w:vAlign w:val="center"/>
          </w:tcPr>
          <w:p>
            <w:pPr>
              <w:spacing w:after="0" w:line="252" w:lineRule="auto"/>
              <w:jc w:val="left"/>
            </w:pPr>
            <w:r>
              <w:rPr>
                <w:sz w:val="17"/>
              </w:rPr>
              <w:t>Cờ lợi nhuận bất thường khi đã xác định</w:t>
            </w:r>
          </w:p>
        </w:tc>
      </w:tr>
      <w:tr>
        <w:trPr>
          <w:cantSplit/>
        </w:trPr>
        <w:tc>
          <w:tcPr>
            <w:tcW w:type="dxa" w:w="3456"/>
            <w:shd w:fill="F5F8FC"/>
            <w:tcMar>
              <w:top w:w="110" w:type="dxa"/>
              <w:start w:w="110" w:type="dxa"/>
              <w:bottom w:w="110" w:type="dxa"/>
              <w:end w:w="110" w:type="dxa"/>
            </w:tcMar>
            <w:vAlign w:val="center"/>
          </w:tcPr>
          <w:p>
            <w:pPr>
              <w:spacing w:after="0" w:line="252" w:lineRule="auto"/>
              <w:jc w:val="left"/>
            </w:pPr>
            <w:r>
              <w:rPr>
                <w:sz w:val="17"/>
              </w:rPr>
              <w:t>data_start_quarter</w:t>
            </w:r>
          </w:p>
        </w:tc>
        <w:tc>
          <w:tcPr>
            <w:tcW w:type="dxa" w:w="6336"/>
            <w:shd w:fill="F5F8FC"/>
            <w:tcMar>
              <w:top w:w="110" w:type="dxa"/>
              <w:start w:w="110" w:type="dxa"/>
              <w:bottom w:w="110" w:type="dxa"/>
              <w:end w:w="110" w:type="dxa"/>
            </w:tcMar>
            <w:vAlign w:val="center"/>
          </w:tcPr>
          <w:p>
            <w:pPr>
              <w:spacing w:after="0" w:line="252" w:lineRule="auto"/>
              <w:jc w:val="left"/>
            </w:pPr>
            <w:r>
              <w:rPr>
                <w:sz w:val="17"/>
              </w:rPr>
              <w:t>Quý đầu cửa sổ được sử dụng</w:t>
            </w:r>
          </w:p>
        </w:tc>
      </w:tr>
      <w:tr>
        <w:trPr>
          <w:cantSplit/>
        </w:trPr>
        <w:tc>
          <w:tcPr>
            <w:tcW w:type="dxa" w:w="3456"/>
            <w:tcMar>
              <w:top w:w="110" w:type="dxa"/>
              <w:start w:w="110" w:type="dxa"/>
              <w:bottom w:w="110" w:type="dxa"/>
              <w:end w:w="110" w:type="dxa"/>
            </w:tcMar>
            <w:vAlign w:val="center"/>
          </w:tcPr>
          <w:p>
            <w:pPr>
              <w:spacing w:after="0" w:line="252" w:lineRule="auto"/>
              <w:jc w:val="left"/>
            </w:pPr>
            <w:r>
              <w:rPr>
                <w:sz w:val="17"/>
              </w:rPr>
              <w:t>data_end_quarter</w:t>
            </w:r>
          </w:p>
        </w:tc>
        <w:tc>
          <w:tcPr>
            <w:tcW w:type="dxa" w:w="6336"/>
            <w:tcMar>
              <w:top w:w="110" w:type="dxa"/>
              <w:start w:w="110" w:type="dxa"/>
              <w:bottom w:w="110" w:type="dxa"/>
              <w:end w:w="110" w:type="dxa"/>
            </w:tcMar>
            <w:vAlign w:val="center"/>
          </w:tcPr>
          <w:p>
            <w:pPr>
              <w:spacing w:after="0" w:line="252" w:lineRule="auto"/>
              <w:jc w:val="center"/>
            </w:pPr>
            <w:r>
              <w:rPr>
                <w:sz w:val="17"/>
              </w:rPr>
              <w:t>Quý đánh giá</w:t>
            </w:r>
          </w:p>
        </w:tc>
      </w:tr>
      <w:tr>
        <w:trPr>
          <w:cantSplit/>
        </w:trPr>
        <w:tc>
          <w:tcPr>
            <w:tcW w:type="dxa" w:w="3456"/>
            <w:shd w:fill="F5F8FC"/>
            <w:tcMar>
              <w:top w:w="110" w:type="dxa"/>
              <w:start w:w="110" w:type="dxa"/>
              <w:bottom w:w="110" w:type="dxa"/>
              <w:end w:w="110" w:type="dxa"/>
            </w:tcMar>
            <w:vAlign w:val="center"/>
          </w:tcPr>
          <w:p>
            <w:pPr>
              <w:spacing w:after="0" w:line="252" w:lineRule="auto"/>
              <w:jc w:val="left"/>
            </w:pPr>
            <w:r>
              <w:rPr>
                <w:sz w:val="17"/>
              </w:rPr>
              <w:t>calculation_version</w:t>
            </w:r>
          </w:p>
        </w:tc>
        <w:tc>
          <w:tcPr>
            <w:tcW w:type="dxa" w:w="6336"/>
            <w:shd w:fill="F5F8FC"/>
            <w:tcMar>
              <w:top w:w="110" w:type="dxa"/>
              <w:start w:w="110" w:type="dxa"/>
              <w:bottom w:w="110" w:type="dxa"/>
              <w:end w:w="110" w:type="dxa"/>
            </w:tcMar>
            <w:vAlign w:val="center"/>
          </w:tcPr>
          <w:p>
            <w:pPr>
              <w:spacing w:after="0" w:line="252" w:lineRule="auto"/>
              <w:jc w:val="left"/>
            </w:pPr>
            <w:r>
              <w:rPr>
                <w:sz w:val="17"/>
              </w:rPr>
              <w:t>PROFIT_HISTORY_CONTEXT_V1</w:t>
            </w:r>
          </w:p>
        </w:tc>
      </w:tr>
    </w:tbl>
    <w:p>
      <w:pPr>
        <w:spacing w:after="0"/>
      </w:pPr>
    </w:p>
    <w:p>
      <w:pPr>
        <w:pStyle w:val="Heading1"/>
        <w:keepNext/>
      </w:pPr>
      <w:r>
        <w:t>8 Cảnh báo khoảng cách tăng trưởng vốn</w:t>
      </w:r>
    </w:p>
    <w:p>
      <w:pPr>
        <w:pStyle w:val="BodyText"/>
      </w:pPr>
      <w:r>
        <w:t>IT tiếp tục tính doanh thu bảo hiểm tăng nhanh hơn VCSH trên 20 điểm phần trăm trong hai quý liên tiếp. Đây là tín hiệu áp lực vốn có thể hình thành, nhưng có phần giao nhau với C5 nên chưa đưa vào điểm Toàn ngành.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448"/>
            <w:shd w:fill="17365D"/>
            <w:tcMar>
              <w:top w:w="110" w:type="dxa"/>
              <w:start w:w="110" w:type="dxa"/>
              <w:bottom w:w="110" w:type="dxa"/>
              <w:end w:w="110" w:type="dxa"/>
            </w:tcMar>
            <w:vAlign w:val="center"/>
          </w:tcPr>
          <w:p>
            <w:pPr>
              <w:spacing w:after="0"/>
              <w:jc w:val="center"/>
            </w:pPr>
            <w:r>
              <w:rPr>
                <w:b/>
                <w:color w:val="FFFFFF"/>
                <w:sz w:val="18"/>
              </w:rPr>
              <w:t>Thuộc tính</w:t>
            </w:r>
          </w:p>
        </w:tc>
        <w:tc>
          <w:tcPr>
            <w:tcW w:type="dxa" w:w="7344"/>
            <w:shd w:fill="17365D"/>
            <w:tcMar>
              <w:top w:w="110" w:type="dxa"/>
              <w:start w:w="110" w:type="dxa"/>
              <w:bottom w:w="110" w:type="dxa"/>
              <w:end w:w="110" w:type="dxa"/>
            </w:tcMar>
            <w:vAlign w:val="center"/>
          </w:tcPr>
          <w:p>
            <w:pPr>
              <w:spacing w:after="0"/>
              <w:jc w:val="center"/>
            </w:pPr>
            <w:r>
              <w:rPr>
                <w:b/>
                <w:color w:val="FFFFFF"/>
                <w:sz w:val="18"/>
              </w:rPr>
              <w:t>Quyết định</w:t>
            </w:r>
          </w:p>
        </w:tc>
      </w:tr>
      <w:tr>
        <w:trPr>
          <w:cantSplit/>
        </w:trPr>
        <w:tc>
          <w:tcPr>
            <w:tcW w:type="dxa" w:w="2448"/>
            <w:tcMar>
              <w:top w:w="110" w:type="dxa"/>
              <w:start w:w="110" w:type="dxa"/>
              <w:bottom w:w="110" w:type="dxa"/>
              <w:end w:w="110" w:type="dxa"/>
            </w:tcMar>
            <w:vAlign w:val="center"/>
          </w:tcPr>
          <w:p>
            <w:pPr>
              <w:spacing w:after="0" w:line="252" w:lineRule="auto"/>
              <w:jc w:val="left"/>
            </w:pPr>
            <w:r>
              <w:rPr>
                <w:sz w:val="18"/>
              </w:rPr>
              <w:t>Trường backend</w:t>
            </w:r>
          </w:p>
        </w:tc>
        <w:tc>
          <w:tcPr>
            <w:tcW w:type="dxa" w:w="7344"/>
            <w:tcMar>
              <w:top w:w="110" w:type="dxa"/>
              <w:start w:w="110" w:type="dxa"/>
              <w:bottom w:w="110" w:type="dxa"/>
              <w:end w:w="110" w:type="dxa"/>
            </w:tcMar>
            <w:vAlign w:val="center"/>
          </w:tcPr>
          <w:p>
            <w:pPr>
              <w:spacing w:after="0" w:line="252" w:lineRule="auto"/>
              <w:jc w:val="left"/>
            </w:pPr>
            <w:r>
              <w:rPr>
                <w:sz w:val="18"/>
              </w:rPr>
              <w:t>growth_gap_pp và two_quarter_flag</w:t>
            </w:r>
          </w:p>
        </w:tc>
      </w:tr>
      <w:tr>
        <w:trPr>
          <w:cantSplit/>
        </w:trPr>
        <w:tc>
          <w:tcPr>
            <w:tcW w:type="dxa" w:w="2448"/>
            <w:shd w:fill="F5F8FC"/>
            <w:tcMar>
              <w:top w:w="110" w:type="dxa"/>
              <w:start w:w="110" w:type="dxa"/>
              <w:bottom w:w="110" w:type="dxa"/>
              <w:end w:w="110" w:type="dxa"/>
            </w:tcMar>
            <w:vAlign w:val="center"/>
          </w:tcPr>
          <w:p>
            <w:pPr>
              <w:spacing w:after="0" w:line="252" w:lineRule="auto"/>
              <w:jc w:val="left"/>
            </w:pPr>
            <w:r>
              <w:rPr>
                <w:sz w:val="18"/>
              </w:rPr>
              <w:t>Điều kiện</w:t>
            </w:r>
          </w:p>
        </w:tc>
        <w:tc>
          <w:tcPr>
            <w:tcW w:type="dxa" w:w="7344"/>
            <w:shd w:fill="F5F8FC"/>
            <w:tcMar>
              <w:top w:w="110" w:type="dxa"/>
              <w:start w:w="110" w:type="dxa"/>
              <w:bottom w:w="110" w:type="dxa"/>
              <w:end w:w="110" w:type="dxa"/>
            </w:tcMar>
            <w:vAlign w:val="center"/>
          </w:tcPr>
          <w:p>
            <w:pPr>
              <w:spacing w:after="0" w:line="252" w:lineRule="auto"/>
              <w:jc w:val="left"/>
            </w:pPr>
            <w:r>
              <w:rPr>
                <w:sz w:val="18"/>
              </w:rPr>
              <w:t>Doanh thu bảo hiểm tăng nhanh hơn VCSH trên 20 điểm phần trăm trong hai quý liên tiếp</w:t>
            </w:r>
          </w:p>
        </w:tc>
      </w:tr>
      <w:tr>
        <w:trPr>
          <w:cantSplit/>
        </w:trPr>
        <w:tc>
          <w:tcPr>
            <w:tcW w:type="dxa" w:w="2448"/>
            <w:tcMar>
              <w:top w:w="110" w:type="dxa"/>
              <w:start w:w="110" w:type="dxa"/>
              <w:bottom w:w="110" w:type="dxa"/>
              <w:end w:w="110" w:type="dxa"/>
            </w:tcMar>
            <w:vAlign w:val="center"/>
          </w:tcPr>
          <w:p>
            <w:pPr>
              <w:spacing w:after="0" w:line="252" w:lineRule="auto"/>
              <w:jc w:val="left"/>
            </w:pPr>
            <w:r>
              <w:rPr>
                <w:sz w:val="18"/>
              </w:rPr>
              <w:t>Tác động điểm</w:t>
            </w:r>
          </w:p>
        </w:tc>
        <w:tc>
          <w:tcPr>
            <w:tcW w:type="dxa" w:w="7344"/>
            <w:tcMar>
              <w:top w:w="110" w:type="dxa"/>
              <w:start w:w="110" w:type="dxa"/>
              <w:bottom w:w="110" w:type="dxa"/>
              <w:end w:w="110" w:type="dxa"/>
            </w:tcMar>
            <w:vAlign w:val="center"/>
          </w:tcPr>
          <w:p>
            <w:pPr>
              <w:spacing w:after="0" w:line="252" w:lineRule="auto"/>
              <w:jc w:val="left"/>
            </w:pPr>
            <w:r>
              <w:rPr>
                <w:sz w:val="18"/>
              </w:rPr>
              <w:t>Không cộng và không trừ</w:t>
            </w:r>
          </w:p>
        </w:tc>
      </w:tr>
      <w:tr>
        <w:trPr>
          <w:cantSplit/>
        </w:trPr>
        <w:tc>
          <w:tcPr>
            <w:tcW w:type="dxa" w:w="2448"/>
            <w:shd w:fill="F5F8FC"/>
            <w:tcMar>
              <w:top w:w="110" w:type="dxa"/>
              <w:start w:w="110" w:type="dxa"/>
              <w:bottom w:w="110" w:type="dxa"/>
              <w:end w:w="110" w:type="dxa"/>
            </w:tcMar>
            <w:vAlign w:val="center"/>
          </w:tcPr>
          <w:p>
            <w:pPr>
              <w:spacing w:after="0" w:line="252" w:lineRule="auto"/>
              <w:jc w:val="left"/>
            </w:pPr>
            <w:r>
              <w:rPr>
                <w:sz w:val="18"/>
              </w:rPr>
              <w:t>Tác động tổng điểm</w:t>
            </w:r>
          </w:p>
        </w:tc>
        <w:tc>
          <w:tcPr>
            <w:tcW w:type="dxa" w:w="7344"/>
            <w:shd w:fill="F5F8FC"/>
            <w:tcMar>
              <w:top w:w="110" w:type="dxa"/>
              <w:start w:w="110" w:type="dxa"/>
              <w:bottom w:w="110" w:type="dxa"/>
              <w:end w:w="110" w:type="dxa"/>
            </w:tcMar>
            <w:vAlign w:val="center"/>
          </w:tcPr>
          <w:p>
            <w:pPr>
              <w:spacing w:after="0" w:line="252" w:lineRule="auto"/>
              <w:jc w:val="left"/>
            </w:pPr>
            <w:r>
              <w:rPr>
                <w:sz w:val="18"/>
              </w:rPr>
              <w:t>Không áp trần trong giai đoạn 50 điểm</w:t>
            </w:r>
          </w:p>
        </w:tc>
      </w:tr>
      <w:tr>
        <w:trPr>
          <w:cantSplit/>
        </w:trPr>
        <w:tc>
          <w:tcPr>
            <w:tcW w:type="dxa" w:w="2448"/>
            <w:tcMar>
              <w:top w:w="110" w:type="dxa"/>
              <w:start w:w="110" w:type="dxa"/>
              <w:bottom w:w="110" w:type="dxa"/>
              <w:end w:w="110" w:type="dxa"/>
            </w:tcMar>
            <w:vAlign w:val="center"/>
          </w:tcPr>
          <w:p>
            <w:pPr>
              <w:spacing w:after="0" w:line="252" w:lineRule="auto"/>
              <w:jc w:val="left"/>
            </w:pPr>
            <w:r>
              <w:rPr>
                <w:sz w:val="18"/>
              </w:rPr>
              <w:t>Hiển thị</w:t>
            </w:r>
          </w:p>
        </w:tc>
        <w:tc>
          <w:tcPr>
            <w:tcW w:type="dxa" w:w="7344"/>
            <w:tcMar>
              <w:top w:w="110" w:type="dxa"/>
              <w:start w:w="110" w:type="dxa"/>
              <w:bottom w:w="110" w:type="dxa"/>
              <w:end w:w="110" w:type="dxa"/>
            </w:tcMar>
            <w:vAlign w:val="center"/>
          </w:tcPr>
          <w:p>
            <w:pPr>
              <w:spacing w:after="0" w:line="252" w:lineRule="auto"/>
              <w:jc w:val="left"/>
            </w:pPr>
            <w:r>
              <w:rPr>
                <w:sz w:val="18"/>
              </w:rPr>
              <w:t>Tooltip của C5 hoặc phần giải thích chi tiết, không cần cột chính</w:t>
            </w:r>
          </w:p>
        </w:tc>
      </w:tr>
      <w:tr>
        <w:trPr>
          <w:cantSplit/>
        </w:trPr>
        <w:tc>
          <w:tcPr>
            <w:tcW w:type="dxa" w:w="2448"/>
            <w:shd w:fill="F5F8FC"/>
            <w:tcMar>
              <w:top w:w="110" w:type="dxa"/>
              <w:start w:w="110" w:type="dxa"/>
              <w:bottom w:w="110" w:type="dxa"/>
              <w:end w:w="110" w:type="dxa"/>
            </w:tcMar>
            <w:vAlign w:val="center"/>
          </w:tcPr>
          <w:p>
            <w:pPr>
              <w:spacing w:after="0" w:line="252" w:lineRule="auto"/>
              <w:jc w:val="left"/>
            </w:pPr>
            <w:r>
              <w:rPr>
                <w:sz w:val="18"/>
              </w:rPr>
              <w:t>Thời điểm xem lại</w:t>
            </w:r>
          </w:p>
        </w:tc>
        <w:tc>
          <w:tcPr>
            <w:tcW w:type="dxa" w:w="7344"/>
            <w:shd w:fill="F5F8FC"/>
            <w:tcMar>
              <w:top w:w="110" w:type="dxa"/>
              <w:start w:w="110" w:type="dxa"/>
              <w:bottom w:w="110" w:type="dxa"/>
              <w:end w:w="110" w:type="dxa"/>
            </w:tcMar>
            <w:vAlign w:val="center"/>
          </w:tcPr>
          <w:p>
            <w:pPr>
              <w:spacing w:after="0" w:line="252" w:lineRule="auto"/>
              <w:jc w:val="left"/>
            </w:pPr>
            <w:r>
              <w:rPr>
                <w:sz w:val="18"/>
              </w:rPr>
              <w:t>Khi xây 50 điểm chuyên sâu và bảng 100 điểm</w:t>
            </w:r>
          </w:p>
        </w:tc>
      </w:tr>
    </w:tbl>
    <w:p>
      <w:pPr>
        <w:spacing w:after="0"/>
      </w:pPr>
    </w:p>
    <w:p>
      <w:pPr>
        <w:pStyle w:val="Heading1"/>
        <w:keepNext/>
      </w:pPr>
      <w:r>
        <w:t>9 Cho phép khử trùng sự kiện cổ phiếu</w:t>
      </w:r>
    </w:p>
    <w:p>
      <w:pPr>
        <w:pStyle w:val="BodyText"/>
      </w:pPr>
      <w:r>
        <w:t>BA cho phép IT chạy bước 2 trên toàn hệ thống. Mục tiêu là sửa chuỗi EPS bị nhân lặp hệ số do bản ghi sự kiện trùng, không phải thay đổi phương pháp chuẩn hóa EPS.</w:t>
      </w:r>
    </w:p>
    <w:p>
      <w:pPr>
        <w:pStyle w:val="BodyText"/>
        <w:spacing w:after="60"/>
        <w:ind w:left="432" w:hanging="403"/>
      </w:pPr>
      <w:r>
        <w:rPr>
          <w:b/>
        </w:rPr>
        <w:t xml:space="preserve">1.  </w:t>
      </w:r>
      <w:r>
        <w:t>Lưu snapshot dữ liệu trước khi chạy.</w:t>
      </w:r>
    </w:p>
    <w:p>
      <w:pPr>
        <w:pStyle w:val="BodyText"/>
        <w:spacing w:after="60"/>
        <w:ind w:left="432" w:hanging="403"/>
      </w:pPr>
      <w:r>
        <w:rPr>
          <w:b/>
        </w:rPr>
        <w:t xml:space="preserve">2.  </w:t>
      </w:r>
      <w:r>
        <w:t>Xuất danh sách toàn bộ sự kiện bị xác định là trùng và khóa dùng để khử trùng.</w:t>
      </w:r>
    </w:p>
    <w:p>
      <w:pPr>
        <w:pStyle w:val="BodyText"/>
        <w:spacing w:after="60"/>
        <w:ind w:left="432" w:hanging="403"/>
      </w:pPr>
      <w:r>
        <w:rPr>
          <w:b/>
        </w:rPr>
        <w:t xml:space="preserve">3.  </w:t>
      </w:r>
      <w:r>
        <w:t>Xuất hệ số EPS trước và sau cho ABI, GAS, VC3, BKG và HSL.</w:t>
      </w:r>
    </w:p>
    <w:p>
      <w:pPr>
        <w:pStyle w:val="BodyText"/>
        <w:spacing w:after="60"/>
        <w:ind w:left="432" w:hanging="403"/>
      </w:pPr>
      <w:r>
        <w:rPr>
          <w:b/>
        </w:rPr>
        <w:t xml:space="preserve">4.  </w:t>
      </w:r>
      <w:r>
        <w:t>Xuất EPS từng quý trước và sau điều chỉnh.</w:t>
      </w:r>
    </w:p>
    <w:p>
      <w:pPr>
        <w:pStyle w:val="BodyText"/>
        <w:spacing w:after="60"/>
        <w:ind w:left="432" w:hanging="403"/>
      </w:pPr>
      <w:r>
        <w:rPr>
          <w:b/>
        </w:rPr>
        <w:t xml:space="preserve">5.  </w:t>
      </w:r>
      <w:r>
        <w:t>Xuất C1, C2, tổng điểm và Delta FA trước và sau.</w:t>
      </w:r>
    </w:p>
    <w:p>
      <w:pPr>
        <w:pStyle w:val="BodyText"/>
        <w:spacing w:after="60"/>
        <w:ind w:left="432" w:hanging="403"/>
      </w:pPr>
      <w:r>
        <w:rPr>
          <w:b/>
        </w:rPr>
        <w:t xml:space="preserve">6.  </w:t>
      </w:r>
      <w:r>
        <w:t>Chạy lại bảng đối chiếu hai bộ ngưỡng trên dữ liệu đã sửa.</w:t>
      </w:r>
    </w:p>
    <w:p>
      <w:pPr>
        <w:pStyle w:val="BodyText"/>
        <w:spacing w:after="60"/>
        <w:ind w:left="432" w:hanging="403"/>
      </w:pPr>
      <w:r>
        <w:rPr>
          <w:b/>
        </w:rPr>
        <w:t xml:space="preserve">7.  </w:t>
      </w:r>
      <w:r>
        <w:t>Lưu phiên bản EPS_STD_IAS33_DEDUP_V2 và bảo đảm có thể truy ngược.</w:t>
      </w:r>
    </w:p>
    <w:p>
      <w:pPr>
        <w:pStyle w:val="BodyText"/>
        <w:spacing w:after="60"/>
        <w:ind w:left="432" w:hanging="403"/>
      </w:pPr>
      <w:r>
        <w:rPr>
          <w:b/>
        </w:rPr>
        <w:t xml:space="preserve">8.  </w:t>
      </w:r>
      <w:r>
        <w:t>Chỉ ghi kết quả chính thức sau khi bảng trước và sau đã khớp kiểm thử.</w:t>
      </w:r>
    </w:p>
    <w:p>
      <w:pPr>
        <w:pStyle w:val="BodyText"/>
      </w:pPr>
      <w:r>
        <w:t>Không khóa thứ hạng hiện tại. ABI có thể tăng từ 24 lên 41 điểm sau sửa và lên vị trí đầu. Nếu hệ số, EPS và năm tiêu chí đều đúng thì đây là kết quả hợp lệ của lớp 50 điểm; không thay ngưỡng chỉ để hạ ABI.</w:t>
      </w:r>
    </w:p>
    <w:p>
      <w:pPr>
        <w:pStyle w:val="Heading1"/>
        <w:keepNext/>
      </w:pPr>
      <w:r>
        <w:t>10 Thứ tự công việc bắt buộc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792"/>
            <w:shd w:fill="17365D"/>
            <w:tcMar>
              <w:top w:w="110" w:type="dxa"/>
              <w:start w:w="110" w:type="dxa"/>
              <w:bottom w:w="110" w:type="dxa"/>
              <w:end w:w="110" w:type="dxa"/>
            </w:tcMar>
            <w:vAlign w:val="center"/>
          </w:tcPr>
          <w:p>
            <w:pPr>
              <w:spacing w:after="0"/>
              <w:jc w:val="center"/>
            </w:pPr>
            <w:r>
              <w:rPr>
                <w:b/>
                <w:color w:val="FFFFFF"/>
                <w:sz w:val="17"/>
              </w:rPr>
              <w:t>Bước</w:t>
            </w:r>
          </w:p>
        </w:tc>
        <w:tc>
          <w:tcPr>
            <w:tcW w:type="dxa" w:w="5400"/>
            <w:shd w:fill="17365D"/>
            <w:tcMar>
              <w:top w:w="110" w:type="dxa"/>
              <w:start w:w="110" w:type="dxa"/>
              <w:bottom w:w="110" w:type="dxa"/>
              <w:end w:w="110" w:type="dxa"/>
            </w:tcMar>
            <w:vAlign w:val="center"/>
          </w:tcPr>
          <w:p>
            <w:pPr>
              <w:spacing w:after="0"/>
              <w:jc w:val="center"/>
            </w:pPr>
            <w:r>
              <w:rPr>
                <w:b/>
                <w:color w:val="FFFFFF"/>
                <w:sz w:val="17"/>
              </w:rPr>
              <w:t>Công việc</w:t>
            </w:r>
          </w:p>
        </w:tc>
        <w:tc>
          <w:tcPr>
            <w:tcW w:type="dxa" w:w="3600"/>
            <w:shd w:fill="17365D"/>
            <w:tcMar>
              <w:top w:w="110" w:type="dxa"/>
              <w:start w:w="110" w:type="dxa"/>
              <w:bottom w:w="110" w:type="dxa"/>
              <w:end w:w="110" w:type="dxa"/>
            </w:tcMar>
            <w:vAlign w:val="center"/>
          </w:tcPr>
          <w:p>
            <w:pPr>
              <w:spacing w:after="0"/>
              <w:jc w:val="center"/>
            </w:pPr>
            <w:r>
              <w:rPr>
                <w:b/>
                <w:color w:val="FFFFFF"/>
                <w:sz w:val="17"/>
              </w:rPr>
              <w:t>Đầu ra bắt buộc</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7"/>
              </w:rPr>
              <w:t>1</w:t>
            </w:r>
          </w:p>
        </w:tc>
        <w:tc>
          <w:tcPr>
            <w:tcW w:type="dxa" w:w="5400"/>
            <w:tcMar>
              <w:top w:w="110" w:type="dxa"/>
              <w:start w:w="110" w:type="dxa"/>
              <w:bottom w:w="110" w:type="dxa"/>
              <w:end w:w="110" w:type="dxa"/>
            </w:tcMar>
            <w:vAlign w:val="center"/>
          </w:tcPr>
          <w:p>
            <w:pPr>
              <w:spacing w:after="0" w:line="252" w:lineRule="auto"/>
              <w:jc w:val="left"/>
            </w:pPr>
            <w:r>
              <w:rPr>
                <w:sz w:val="17"/>
              </w:rPr>
              <w:t>Khử trùng sự kiện và chạy lại EPS toàn hệ thống</w:t>
            </w:r>
          </w:p>
        </w:tc>
        <w:tc>
          <w:tcPr>
            <w:tcW w:type="dxa" w:w="3600"/>
            <w:tcMar>
              <w:top w:w="110" w:type="dxa"/>
              <w:start w:w="110" w:type="dxa"/>
              <w:bottom w:w="110" w:type="dxa"/>
              <w:end w:w="110" w:type="dxa"/>
            </w:tcMar>
            <w:vAlign w:val="center"/>
          </w:tcPr>
          <w:p>
            <w:pPr>
              <w:spacing w:after="0" w:line="252" w:lineRule="auto"/>
              <w:jc w:val="left"/>
            </w:pPr>
            <w:r>
              <w:rPr>
                <w:sz w:val="17"/>
              </w:rPr>
              <w:t>Bảng sự kiện và hệ số trước sau</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7"/>
              </w:rPr>
              <w:t>2</w:t>
            </w:r>
          </w:p>
        </w:tc>
        <w:tc>
          <w:tcPr>
            <w:tcW w:type="dxa" w:w="5400"/>
            <w:shd w:fill="F5F8FC"/>
            <w:tcMar>
              <w:top w:w="110" w:type="dxa"/>
              <w:start w:w="110" w:type="dxa"/>
              <w:bottom w:w="110" w:type="dxa"/>
              <w:end w:w="110" w:type="dxa"/>
            </w:tcMar>
            <w:vAlign w:val="center"/>
          </w:tcPr>
          <w:p>
            <w:pPr>
              <w:spacing w:after="0" w:line="252" w:lineRule="auto"/>
              <w:jc w:val="left"/>
            </w:pPr>
            <w:r>
              <w:rPr>
                <w:sz w:val="17"/>
              </w:rPr>
              <w:t>Tái tính C1 C2 tổng điểm và Delta FA</w:t>
            </w:r>
          </w:p>
        </w:tc>
        <w:tc>
          <w:tcPr>
            <w:tcW w:type="dxa" w:w="3600"/>
            <w:shd w:fill="F5F8FC"/>
            <w:tcMar>
              <w:top w:w="110" w:type="dxa"/>
              <w:start w:w="110" w:type="dxa"/>
              <w:bottom w:w="110" w:type="dxa"/>
              <w:end w:w="110" w:type="dxa"/>
            </w:tcMar>
            <w:vAlign w:val="center"/>
          </w:tcPr>
          <w:p>
            <w:pPr>
              <w:spacing w:after="0" w:line="252" w:lineRule="auto"/>
              <w:jc w:val="left"/>
            </w:pPr>
            <w:r>
              <w:rPr>
                <w:sz w:val="17"/>
              </w:rPr>
              <w:t>Kết quả cùng phiên bản</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7"/>
              </w:rPr>
              <w:t>3</w:t>
            </w:r>
          </w:p>
        </w:tc>
        <w:tc>
          <w:tcPr>
            <w:tcW w:type="dxa" w:w="5400"/>
            <w:tcMar>
              <w:top w:w="110" w:type="dxa"/>
              <w:start w:w="110" w:type="dxa"/>
              <w:bottom w:w="110" w:type="dxa"/>
              <w:end w:w="110" w:type="dxa"/>
            </w:tcMar>
            <w:vAlign w:val="center"/>
          </w:tcPr>
          <w:p>
            <w:pPr>
              <w:spacing w:after="0" w:line="252" w:lineRule="auto"/>
              <w:jc w:val="left"/>
            </w:pPr>
            <w:r>
              <w:rPr>
                <w:sz w:val="17"/>
              </w:rPr>
              <w:t>Chạy lại hai bộ ngưỡng</w:t>
            </w:r>
          </w:p>
        </w:tc>
        <w:tc>
          <w:tcPr>
            <w:tcW w:type="dxa" w:w="3600"/>
            <w:tcMar>
              <w:top w:w="110" w:type="dxa"/>
              <w:start w:w="110" w:type="dxa"/>
              <w:bottom w:w="110" w:type="dxa"/>
              <w:end w:w="110" w:type="dxa"/>
            </w:tcMar>
            <w:vAlign w:val="center"/>
          </w:tcPr>
          <w:p>
            <w:pPr>
              <w:spacing w:after="0" w:line="252" w:lineRule="auto"/>
              <w:jc w:val="left"/>
            </w:pPr>
            <w:r>
              <w:rPr>
                <w:sz w:val="17"/>
              </w:rPr>
              <w:t>Phân phối điểm và thứ hạng mới</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7"/>
              </w:rPr>
              <w:t>4</w:t>
            </w:r>
          </w:p>
        </w:tc>
        <w:tc>
          <w:tcPr>
            <w:tcW w:type="dxa" w:w="5400"/>
            <w:shd w:fill="F5F8FC"/>
            <w:tcMar>
              <w:top w:w="110" w:type="dxa"/>
              <w:start w:w="110" w:type="dxa"/>
              <w:bottom w:w="110" w:type="dxa"/>
              <w:end w:w="110" w:type="dxa"/>
            </w:tcMar>
            <w:vAlign w:val="center"/>
          </w:tcPr>
          <w:p>
            <w:pPr>
              <w:spacing w:after="0" w:line="252" w:lineRule="auto"/>
              <w:jc w:val="left"/>
            </w:pPr>
            <w:r>
              <w:rPr>
                <w:sz w:val="17"/>
              </w:rPr>
              <w:t>Triển khai chỉ số Nền lợi nhuận 5 năm</w:t>
            </w:r>
          </w:p>
        </w:tc>
        <w:tc>
          <w:tcPr>
            <w:tcW w:type="dxa" w:w="3600"/>
            <w:shd w:fill="F5F8FC"/>
            <w:tcMar>
              <w:top w:w="110" w:type="dxa"/>
              <w:start w:w="110" w:type="dxa"/>
              <w:bottom w:w="110" w:type="dxa"/>
              <w:end w:w="110" w:type="dxa"/>
            </w:tcMar>
            <w:vAlign w:val="center"/>
          </w:tcPr>
          <w:p>
            <w:pPr>
              <w:spacing w:after="0" w:line="252" w:lineRule="auto"/>
              <w:jc w:val="left"/>
            </w:pPr>
            <w:r>
              <w:rPr>
                <w:sz w:val="17"/>
              </w:rPr>
              <w:t>Bảng dữ liệu và trạng thái theo Mục 7</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7"/>
              </w:rPr>
              <w:t>5</w:t>
            </w:r>
          </w:p>
        </w:tc>
        <w:tc>
          <w:tcPr>
            <w:tcW w:type="dxa" w:w="5400"/>
            <w:tcMar>
              <w:top w:w="110" w:type="dxa"/>
              <w:start w:w="110" w:type="dxa"/>
              <w:bottom w:w="110" w:type="dxa"/>
              <w:end w:w="110" w:type="dxa"/>
            </w:tcMar>
            <w:vAlign w:val="center"/>
          </w:tcPr>
          <w:p>
            <w:pPr>
              <w:spacing w:after="0" w:line="252" w:lineRule="auto"/>
              <w:jc w:val="left"/>
            </w:pPr>
            <w:r>
              <w:rPr>
                <w:sz w:val="17"/>
              </w:rPr>
              <w:t>BA xem kết quả và khóa ngưỡng</w:t>
            </w:r>
          </w:p>
        </w:tc>
        <w:tc>
          <w:tcPr>
            <w:tcW w:type="dxa" w:w="3600"/>
            <w:tcMar>
              <w:top w:w="110" w:type="dxa"/>
              <w:start w:w="110" w:type="dxa"/>
              <w:bottom w:w="110" w:type="dxa"/>
              <w:end w:w="110" w:type="dxa"/>
            </w:tcMar>
            <w:vAlign w:val="center"/>
          </w:tcPr>
          <w:p>
            <w:pPr>
              <w:spacing w:after="0" w:line="252" w:lineRule="auto"/>
              <w:jc w:val="left"/>
            </w:pPr>
            <w:r>
              <w:rPr>
                <w:sz w:val="17"/>
              </w:rPr>
              <w:t>Phiên bản ngưỡng chính thức</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7"/>
              </w:rPr>
              <w:t>6</w:t>
            </w:r>
          </w:p>
        </w:tc>
        <w:tc>
          <w:tcPr>
            <w:tcW w:type="dxa" w:w="5400"/>
            <w:shd w:fill="F5F8FC"/>
            <w:tcMar>
              <w:top w:w="110" w:type="dxa"/>
              <w:start w:w="110" w:type="dxa"/>
              <w:bottom w:w="110" w:type="dxa"/>
              <w:end w:w="110" w:type="dxa"/>
            </w:tcMar>
            <w:vAlign w:val="center"/>
          </w:tcPr>
          <w:p>
            <w:pPr>
              <w:spacing w:after="0" w:line="252" w:lineRule="auto"/>
              <w:jc w:val="left"/>
            </w:pPr>
            <w:r>
              <w:rPr>
                <w:sz w:val="17"/>
              </w:rPr>
              <w:t>IT xuất bộ dữ liệu nghiệm thu</w:t>
            </w:r>
          </w:p>
        </w:tc>
        <w:tc>
          <w:tcPr>
            <w:tcW w:type="dxa" w:w="3600"/>
            <w:shd w:fill="F5F8FC"/>
            <w:tcMar>
              <w:top w:w="110" w:type="dxa"/>
              <w:start w:w="110" w:type="dxa"/>
              <w:bottom w:w="110" w:type="dxa"/>
              <w:end w:w="110" w:type="dxa"/>
            </w:tcMar>
            <w:vAlign w:val="center"/>
          </w:tcPr>
          <w:p>
            <w:pPr>
              <w:spacing w:after="0" w:line="252" w:lineRule="auto"/>
              <w:jc w:val="left"/>
            </w:pPr>
            <w:r>
              <w:rPr>
                <w:sz w:val="17"/>
              </w:rPr>
              <w:t>13 mã đủ năm tiêu chí và chỉ số phụ</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7"/>
              </w:rPr>
              <w:t>7</w:t>
            </w:r>
          </w:p>
        </w:tc>
        <w:tc>
          <w:tcPr>
            <w:tcW w:type="dxa" w:w="5400"/>
            <w:tcMar>
              <w:top w:w="110" w:type="dxa"/>
              <w:start w:w="110" w:type="dxa"/>
              <w:bottom w:w="110" w:type="dxa"/>
              <w:end w:w="110" w:type="dxa"/>
            </w:tcMar>
            <w:vAlign w:val="center"/>
          </w:tcPr>
          <w:p>
            <w:pPr>
              <w:spacing w:after="0" w:line="252" w:lineRule="auto"/>
              <w:jc w:val="left"/>
            </w:pPr>
            <w:r>
              <w:rPr>
                <w:sz w:val="17"/>
              </w:rPr>
              <w:t>Lập trình giao diện và tooltip</w:t>
            </w:r>
          </w:p>
        </w:tc>
        <w:tc>
          <w:tcPr>
            <w:tcW w:type="dxa" w:w="3600"/>
            <w:tcMar>
              <w:top w:w="110" w:type="dxa"/>
              <w:start w:w="110" w:type="dxa"/>
              <w:bottom w:w="110" w:type="dxa"/>
              <w:end w:w="110" w:type="dxa"/>
            </w:tcMar>
            <w:vAlign w:val="center"/>
          </w:tcPr>
          <w:p>
            <w:pPr>
              <w:spacing w:after="0" w:line="252" w:lineRule="auto"/>
              <w:jc w:val="left"/>
            </w:pPr>
            <w:r>
              <w:rPr>
                <w:sz w:val="17"/>
              </w:rPr>
              <w:t>Bản giao diện kiểm thử</w:t>
            </w:r>
          </w:p>
        </w:tc>
      </w:tr>
    </w:tbl>
    <w:p>
      <w:pPr>
        <w:spacing w:after="0"/>
      </w:pPr>
    </w:p>
    <w:p>
      <w:pPr>
        <w:pStyle w:val="Heading1"/>
        <w:keepNext/>
      </w:pPr>
      <w:r>
        <w:t>11 Bộ kiểm thử nghiệm thu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792"/>
            <w:shd w:fill="17365D"/>
            <w:tcMar>
              <w:top w:w="110" w:type="dxa"/>
              <w:start w:w="110" w:type="dxa"/>
              <w:bottom w:w="110" w:type="dxa"/>
              <w:end w:w="110" w:type="dxa"/>
            </w:tcMar>
            <w:vAlign w:val="center"/>
          </w:tcPr>
          <w:p>
            <w:pPr>
              <w:spacing w:after="0"/>
              <w:jc w:val="center"/>
            </w:pPr>
            <w:r>
              <w:rPr>
                <w:b/>
                <w:color w:val="FFFFFF"/>
                <w:sz w:val="16"/>
              </w:rPr>
              <w:t>Mã</w:t>
            </w:r>
          </w:p>
        </w:tc>
        <w:tc>
          <w:tcPr>
            <w:tcW w:type="dxa" w:w="5256"/>
            <w:shd w:fill="17365D"/>
            <w:tcMar>
              <w:top w:w="110" w:type="dxa"/>
              <w:start w:w="110" w:type="dxa"/>
              <w:bottom w:w="110" w:type="dxa"/>
              <w:end w:w="110" w:type="dxa"/>
            </w:tcMar>
            <w:vAlign w:val="center"/>
          </w:tcPr>
          <w:p>
            <w:pPr>
              <w:spacing w:after="0"/>
              <w:jc w:val="center"/>
            </w:pPr>
            <w:r>
              <w:rPr>
                <w:b/>
                <w:color w:val="FFFFFF"/>
                <w:sz w:val="16"/>
              </w:rPr>
              <w:t>Tình huống kiểm thử</w:t>
            </w:r>
          </w:p>
        </w:tc>
        <w:tc>
          <w:tcPr>
            <w:tcW w:type="dxa" w:w="3744"/>
            <w:shd w:fill="17365D"/>
            <w:tcMar>
              <w:top w:w="110" w:type="dxa"/>
              <w:start w:w="110" w:type="dxa"/>
              <w:bottom w:w="110" w:type="dxa"/>
              <w:end w:w="110" w:type="dxa"/>
            </w:tcMar>
            <w:vAlign w:val="center"/>
          </w:tcPr>
          <w:p>
            <w:pPr>
              <w:spacing w:after="0"/>
              <w:jc w:val="center"/>
            </w:pPr>
            <w:r>
              <w:rPr>
                <w:b/>
                <w:color w:val="FFFFFF"/>
                <w:sz w:val="16"/>
              </w:rPr>
              <w:t>Kết quả phải đạt</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T01</w:t>
            </w:r>
          </w:p>
        </w:tc>
        <w:tc>
          <w:tcPr>
            <w:tcW w:type="dxa" w:w="5256"/>
            <w:tcMar>
              <w:top w:w="110" w:type="dxa"/>
              <w:start w:w="110" w:type="dxa"/>
              <w:bottom w:w="110" w:type="dxa"/>
              <w:end w:w="110" w:type="dxa"/>
            </w:tcMar>
            <w:vAlign w:val="center"/>
          </w:tcPr>
          <w:p>
            <w:pPr>
              <w:spacing w:after="0" w:line="252" w:lineRule="auto"/>
              <w:jc w:val="left"/>
            </w:pPr>
            <w:r>
              <w:rPr>
                <w:sz w:val="16"/>
              </w:rPr>
              <w:t>EPS dương sang dương tăng</w:t>
            </w:r>
          </w:p>
        </w:tc>
        <w:tc>
          <w:tcPr>
            <w:tcW w:type="dxa" w:w="3744"/>
            <w:tcMar>
              <w:top w:w="110" w:type="dxa"/>
              <w:start w:w="110" w:type="dxa"/>
              <w:bottom w:w="110" w:type="dxa"/>
              <w:end w:w="110" w:type="dxa"/>
            </w:tcMar>
            <w:vAlign w:val="center"/>
          </w:tcPr>
          <w:p>
            <w:pPr>
              <w:spacing w:after="0" w:line="252" w:lineRule="auto"/>
              <w:jc w:val="left"/>
            </w:pPr>
            <w:r>
              <w:rPr>
                <w:sz w:val="16"/>
              </w:rPr>
              <w:t>Tính YoY và chấm đúng băng</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T02</w:t>
            </w:r>
          </w:p>
        </w:tc>
        <w:tc>
          <w:tcPr>
            <w:tcW w:type="dxa" w:w="5256"/>
            <w:shd w:fill="F5F8FC"/>
            <w:tcMar>
              <w:top w:w="110" w:type="dxa"/>
              <w:start w:w="110" w:type="dxa"/>
              <w:bottom w:w="110" w:type="dxa"/>
              <w:end w:w="110" w:type="dxa"/>
            </w:tcMar>
            <w:vAlign w:val="center"/>
          </w:tcPr>
          <w:p>
            <w:pPr>
              <w:spacing w:after="0" w:line="252" w:lineRule="auto"/>
              <w:jc w:val="left"/>
            </w:pPr>
            <w:r>
              <w:rPr>
                <w:sz w:val="16"/>
              </w:rPr>
              <w:t>EPS âm sang dương</w:t>
            </w:r>
          </w:p>
        </w:tc>
        <w:tc>
          <w:tcPr>
            <w:tcW w:type="dxa" w:w="3744"/>
            <w:shd w:fill="F5F8FC"/>
            <w:tcMar>
              <w:top w:w="110" w:type="dxa"/>
              <w:start w:w="110" w:type="dxa"/>
              <w:bottom w:w="110" w:type="dxa"/>
              <w:end w:w="110" w:type="dxa"/>
            </w:tcMar>
            <w:vAlign w:val="center"/>
          </w:tcPr>
          <w:p>
            <w:pPr>
              <w:spacing w:after="0" w:line="252" w:lineRule="auto"/>
              <w:jc w:val="left"/>
            </w:pPr>
            <w:r>
              <w:rPr>
                <w:sz w:val="16"/>
              </w:rPr>
              <w:t>C1 10; C2 đếm; hiển thị Lỗ sang lãi</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T03</w:t>
            </w:r>
          </w:p>
        </w:tc>
        <w:tc>
          <w:tcPr>
            <w:tcW w:type="dxa" w:w="5256"/>
            <w:tcMar>
              <w:top w:w="110" w:type="dxa"/>
              <w:start w:w="110" w:type="dxa"/>
              <w:bottom w:w="110" w:type="dxa"/>
              <w:end w:w="110" w:type="dxa"/>
            </w:tcMar>
            <w:vAlign w:val="center"/>
          </w:tcPr>
          <w:p>
            <w:pPr>
              <w:spacing w:after="0" w:line="252" w:lineRule="auto"/>
              <w:jc w:val="left"/>
            </w:pPr>
            <w:r>
              <w:rPr>
                <w:sz w:val="16"/>
              </w:rPr>
              <w:t>EPS âm sang âm ít hơn</w:t>
            </w:r>
          </w:p>
        </w:tc>
        <w:tc>
          <w:tcPr>
            <w:tcW w:type="dxa" w:w="3744"/>
            <w:tcMar>
              <w:top w:w="110" w:type="dxa"/>
              <w:start w:w="110" w:type="dxa"/>
              <w:bottom w:w="110" w:type="dxa"/>
              <w:end w:w="110" w:type="dxa"/>
            </w:tcMar>
            <w:vAlign w:val="center"/>
          </w:tcPr>
          <w:p>
            <w:pPr>
              <w:spacing w:after="0" w:line="252" w:lineRule="auto"/>
              <w:jc w:val="left"/>
            </w:pPr>
            <w:r>
              <w:rPr>
                <w:sz w:val="16"/>
              </w:rPr>
              <w:t>C1 0; C2 không đếm; ghi Thu hẹp thua lỗ</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T04</w:t>
            </w:r>
          </w:p>
        </w:tc>
        <w:tc>
          <w:tcPr>
            <w:tcW w:type="dxa" w:w="5256"/>
            <w:shd w:fill="F5F8FC"/>
            <w:tcMar>
              <w:top w:w="110" w:type="dxa"/>
              <w:start w:w="110" w:type="dxa"/>
              <w:bottom w:w="110" w:type="dxa"/>
              <w:end w:w="110" w:type="dxa"/>
            </w:tcMar>
            <w:vAlign w:val="center"/>
          </w:tcPr>
          <w:p>
            <w:pPr>
              <w:spacing w:after="0" w:line="252" w:lineRule="auto"/>
              <w:jc w:val="left"/>
            </w:pPr>
            <w:r>
              <w:rPr>
                <w:sz w:val="16"/>
              </w:rPr>
              <w:t>EPS âm sang âm nhiều hơn</w:t>
            </w:r>
          </w:p>
        </w:tc>
        <w:tc>
          <w:tcPr>
            <w:tcW w:type="dxa" w:w="3744"/>
            <w:shd w:fill="F5F8FC"/>
            <w:tcMar>
              <w:top w:w="110" w:type="dxa"/>
              <w:start w:w="110" w:type="dxa"/>
              <w:bottom w:w="110" w:type="dxa"/>
              <w:end w:w="110" w:type="dxa"/>
            </w:tcMar>
            <w:vAlign w:val="center"/>
          </w:tcPr>
          <w:p>
            <w:pPr>
              <w:spacing w:after="0" w:line="252" w:lineRule="auto"/>
              <w:jc w:val="left"/>
            </w:pPr>
            <w:r>
              <w:rPr>
                <w:sz w:val="16"/>
              </w:rPr>
              <w:t>C1 0; C2 không đếm; ghi Lỗ mở rộng</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T05</w:t>
            </w:r>
          </w:p>
        </w:tc>
        <w:tc>
          <w:tcPr>
            <w:tcW w:type="dxa" w:w="5256"/>
            <w:tcMar>
              <w:top w:w="110" w:type="dxa"/>
              <w:start w:w="110" w:type="dxa"/>
              <w:bottom w:w="110" w:type="dxa"/>
              <w:end w:w="110" w:type="dxa"/>
            </w:tcMar>
            <w:vAlign w:val="center"/>
          </w:tcPr>
          <w:p>
            <w:pPr>
              <w:spacing w:after="0" w:line="252" w:lineRule="auto"/>
              <w:jc w:val="left"/>
            </w:pPr>
            <w:r>
              <w:rPr>
                <w:sz w:val="16"/>
              </w:rPr>
              <w:t>EPS nền bằng 0 và hiện tại dương</w:t>
            </w:r>
          </w:p>
        </w:tc>
        <w:tc>
          <w:tcPr>
            <w:tcW w:type="dxa" w:w="3744"/>
            <w:tcMar>
              <w:top w:w="110" w:type="dxa"/>
              <w:start w:w="110" w:type="dxa"/>
              <w:bottom w:w="110" w:type="dxa"/>
              <w:end w:w="110" w:type="dxa"/>
            </w:tcMar>
            <w:vAlign w:val="center"/>
          </w:tcPr>
          <w:p>
            <w:pPr>
              <w:spacing w:after="0" w:line="252" w:lineRule="auto"/>
              <w:jc w:val="left"/>
            </w:pPr>
            <w:r>
              <w:rPr>
                <w:sz w:val="16"/>
              </w:rPr>
              <w:t>Không chia 0; C1 10</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T06</w:t>
            </w:r>
          </w:p>
        </w:tc>
        <w:tc>
          <w:tcPr>
            <w:tcW w:type="dxa" w:w="5256"/>
            <w:shd w:fill="F5F8FC"/>
            <w:tcMar>
              <w:top w:w="110" w:type="dxa"/>
              <w:start w:w="110" w:type="dxa"/>
              <w:bottom w:w="110" w:type="dxa"/>
              <w:end w:w="110" w:type="dxa"/>
            </w:tcMar>
            <w:vAlign w:val="center"/>
          </w:tcPr>
          <w:p>
            <w:pPr>
              <w:spacing w:after="0" w:line="252" w:lineRule="auto"/>
              <w:jc w:val="left"/>
            </w:pPr>
            <w:r>
              <w:rPr>
                <w:sz w:val="16"/>
              </w:rPr>
              <w:t>Trị tuyệt đối EPS nền dưới 100</w:t>
            </w:r>
          </w:p>
        </w:tc>
        <w:tc>
          <w:tcPr>
            <w:tcW w:type="dxa" w:w="3744"/>
            <w:shd w:fill="F5F8FC"/>
            <w:tcMar>
              <w:top w:w="110" w:type="dxa"/>
              <w:start w:w="110" w:type="dxa"/>
              <w:bottom w:w="110" w:type="dxa"/>
              <w:end w:w="110" w:type="dxa"/>
            </w:tcMar>
            <w:vAlign w:val="center"/>
          </w:tcPr>
          <w:p>
            <w:pPr>
              <w:spacing w:after="0" w:line="252" w:lineRule="auto"/>
              <w:jc w:val="left"/>
            </w:pPr>
            <w:r>
              <w:rPr>
                <w:sz w:val="16"/>
              </w:rPr>
              <w:t>Giữ điểm và bật LOW_EPS_BASE_FLAG</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T07</w:t>
            </w:r>
          </w:p>
        </w:tc>
        <w:tc>
          <w:tcPr>
            <w:tcW w:type="dxa" w:w="5256"/>
            <w:tcMar>
              <w:top w:w="110" w:type="dxa"/>
              <w:start w:w="110" w:type="dxa"/>
              <w:bottom w:w="110" w:type="dxa"/>
              <w:end w:w="110" w:type="dxa"/>
            </w:tcMar>
            <w:vAlign w:val="center"/>
          </w:tcPr>
          <w:p>
            <w:pPr>
              <w:spacing w:after="0" w:line="252" w:lineRule="auto"/>
              <w:jc w:val="left"/>
            </w:pPr>
            <w:r>
              <w:rPr>
                <w:sz w:val="16"/>
              </w:rPr>
              <w:t>BUFFER_TREND đúng âm 10 phần trăm</w:t>
            </w:r>
          </w:p>
        </w:tc>
        <w:tc>
          <w:tcPr>
            <w:tcW w:type="dxa" w:w="3744"/>
            <w:tcMar>
              <w:top w:w="110" w:type="dxa"/>
              <w:start w:w="110" w:type="dxa"/>
              <w:bottom w:w="110" w:type="dxa"/>
              <w:end w:w="110" w:type="dxa"/>
            </w:tcMar>
            <w:vAlign w:val="center"/>
          </w:tcPr>
          <w:p>
            <w:pPr>
              <w:spacing w:after="0" w:line="252" w:lineRule="auto"/>
              <w:jc w:val="center"/>
            </w:pPr>
            <w:r>
              <w:rPr>
                <w:sz w:val="16"/>
              </w:rPr>
              <w:t>C5 bằng 0</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T08</w:t>
            </w:r>
          </w:p>
        </w:tc>
        <w:tc>
          <w:tcPr>
            <w:tcW w:type="dxa" w:w="5256"/>
            <w:shd w:fill="F5F8FC"/>
            <w:tcMar>
              <w:top w:w="110" w:type="dxa"/>
              <w:start w:w="110" w:type="dxa"/>
              <w:bottom w:w="110" w:type="dxa"/>
              <w:end w:w="110" w:type="dxa"/>
            </w:tcMar>
            <w:vAlign w:val="center"/>
          </w:tcPr>
          <w:p>
            <w:pPr>
              <w:spacing w:after="0" w:line="252" w:lineRule="auto"/>
              <w:jc w:val="left"/>
            </w:pPr>
            <w:r>
              <w:rPr>
                <w:sz w:val="16"/>
              </w:rPr>
              <w:t>BUFFER_TREND đúng 0 phần trăm</w:t>
            </w:r>
          </w:p>
        </w:tc>
        <w:tc>
          <w:tcPr>
            <w:tcW w:type="dxa" w:w="3744"/>
            <w:shd w:fill="F5F8FC"/>
            <w:tcMar>
              <w:top w:w="110" w:type="dxa"/>
              <w:start w:w="110" w:type="dxa"/>
              <w:bottom w:w="110" w:type="dxa"/>
              <w:end w:w="110" w:type="dxa"/>
            </w:tcMar>
            <w:vAlign w:val="center"/>
          </w:tcPr>
          <w:p>
            <w:pPr>
              <w:spacing w:after="0" w:line="252" w:lineRule="auto"/>
              <w:jc w:val="center"/>
            </w:pPr>
            <w:r>
              <w:rPr>
                <w:sz w:val="16"/>
              </w:rPr>
              <w:t>C5 bằng 7</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T09</w:t>
            </w:r>
          </w:p>
        </w:tc>
        <w:tc>
          <w:tcPr>
            <w:tcW w:type="dxa" w:w="5256"/>
            <w:tcMar>
              <w:top w:w="110" w:type="dxa"/>
              <w:start w:w="110" w:type="dxa"/>
              <w:bottom w:w="110" w:type="dxa"/>
              <w:end w:w="110" w:type="dxa"/>
            </w:tcMar>
            <w:vAlign w:val="center"/>
          </w:tcPr>
          <w:p>
            <w:pPr>
              <w:spacing w:after="0" w:line="252" w:lineRule="auto"/>
              <w:jc w:val="left"/>
            </w:pPr>
            <w:r>
              <w:rPr>
                <w:sz w:val="16"/>
              </w:rPr>
              <w:t>BUFFER_TREND đúng 10 phần trăm</w:t>
            </w:r>
          </w:p>
        </w:tc>
        <w:tc>
          <w:tcPr>
            <w:tcW w:type="dxa" w:w="3744"/>
            <w:tcMar>
              <w:top w:w="110" w:type="dxa"/>
              <w:start w:w="110" w:type="dxa"/>
              <w:bottom w:w="110" w:type="dxa"/>
              <w:end w:w="110" w:type="dxa"/>
            </w:tcMar>
            <w:vAlign w:val="center"/>
          </w:tcPr>
          <w:p>
            <w:pPr>
              <w:spacing w:after="0" w:line="252" w:lineRule="auto"/>
              <w:jc w:val="center"/>
            </w:pPr>
            <w:r>
              <w:rPr>
                <w:sz w:val="16"/>
              </w:rPr>
              <w:t>C5 bằng 10</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T10</w:t>
            </w:r>
          </w:p>
        </w:tc>
        <w:tc>
          <w:tcPr>
            <w:tcW w:type="dxa" w:w="5256"/>
            <w:shd w:fill="F5F8FC"/>
            <w:tcMar>
              <w:top w:w="110" w:type="dxa"/>
              <w:start w:w="110" w:type="dxa"/>
              <w:bottom w:w="110" w:type="dxa"/>
              <w:end w:w="110" w:type="dxa"/>
            </w:tcMar>
            <w:vAlign w:val="center"/>
          </w:tcPr>
          <w:p>
            <w:pPr>
              <w:spacing w:after="0" w:line="252" w:lineRule="auto"/>
              <w:jc w:val="left"/>
            </w:pPr>
            <w:r>
              <w:rPr>
                <w:sz w:val="16"/>
              </w:rPr>
              <w:t>VCSH không dương</w:t>
            </w:r>
          </w:p>
        </w:tc>
        <w:tc>
          <w:tcPr>
            <w:tcW w:type="dxa" w:w="3744"/>
            <w:shd w:fill="F5F8FC"/>
            <w:tcMar>
              <w:top w:w="110" w:type="dxa"/>
              <w:start w:w="110" w:type="dxa"/>
              <w:bottom w:w="110" w:type="dxa"/>
              <w:end w:w="110" w:type="dxa"/>
            </w:tcMar>
            <w:vAlign w:val="center"/>
          </w:tcPr>
          <w:p>
            <w:pPr>
              <w:spacing w:after="0" w:line="252" w:lineRule="auto"/>
              <w:jc w:val="left"/>
            </w:pPr>
            <w:r>
              <w:rPr>
                <w:sz w:val="16"/>
              </w:rPr>
              <w:t>Loại khỏi xếp hạng</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T11</w:t>
            </w:r>
          </w:p>
        </w:tc>
        <w:tc>
          <w:tcPr>
            <w:tcW w:type="dxa" w:w="5256"/>
            <w:tcMar>
              <w:top w:w="110" w:type="dxa"/>
              <w:start w:w="110" w:type="dxa"/>
              <w:bottom w:w="110" w:type="dxa"/>
              <w:end w:w="110" w:type="dxa"/>
            </w:tcMar>
            <w:vAlign w:val="center"/>
          </w:tcPr>
          <w:p>
            <w:pPr>
              <w:spacing w:after="0" w:line="252" w:lineRule="auto"/>
              <w:jc w:val="left"/>
            </w:pPr>
            <w:r>
              <w:rPr>
                <w:sz w:val="16"/>
              </w:rPr>
              <w:t>TTM hiện tại và trung vị đều dương</w:t>
            </w:r>
          </w:p>
        </w:tc>
        <w:tc>
          <w:tcPr>
            <w:tcW w:type="dxa" w:w="3744"/>
            <w:tcMar>
              <w:top w:w="110" w:type="dxa"/>
              <w:start w:w="110" w:type="dxa"/>
              <w:bottom w:w="110" w:type="dxa"/>
              <w:end w:w="110" w:type="dxa"/>
            </w:tcMar>
            <w:vAlign w:val="center"/>
          </w:tcPr>
          <w:p>
            <w:pPr>
              <w:spacing w:after="0" w:line="252" w:lineRule="auto"/>
              <w:jc w:val="left"/>
            </w:pPr>
            <w:r>
              <w:rPr>
                <w:sz w:val="16"/>
              </w:rPr>
              <w:t>Tính tỷ lệ và trạng thái đúng ngưỡng</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T12</w:t>
            </w:r>
          </w:p>
        </w:tc>
        <w:tc>
          <w:tcPr>
            <w:tcW w:type="dxa" w:w="5256"/>
            <w:shd w:fill="F5F8FC"/>
            <w:tcMar>
              <w:top w:w="110" w:type="dxa"/>
              <w:start w:w="110" w:type="dxa"/>
              <w:bottom w:w="110" w:type="dxa"/>
              <w:end w:w="110" w:type="dxa"/>
            </w:tcMar>
            <w:vAlign w:val="center"/>
          </w:tcPr>
          <w:p>
            <w:pPr>
              <w:spacing w:after="0" w:line="252" w:lineRule="auto"/>
              <w:jc w:val="left"/>
            </w:pPr>
            <w:r>
              <w:rPr>
                <w:sz w:val="16"/>
              </w:rPr>
              <w:t>Trung vị không dương; hiện tại dương</w:t>
            </w:r>
          </w:p>
        </w:tc>
        <w:tc>
          <w:tcPr>
            <w:tcW w:type="dxa" w:w="3744"/>
            <w:shd w:fill="F5F8FC"/>
            <w:tcMar>
              <w:top w:w="110" w:type="dxa"/>
              <w:start w:w="110" w:type="dxa"/>
              <w:bottom w:w="110" w:type="dxa"/>
              <w:end w:w="110" w:type="dxa"/>
            </w:tcMar>
            <w:vAlign w:val="center"/>
          </w:tcPr>
          <w:p>
            <w:pPr>
              <w:spacing w:after="0" w:line="252" w:lineRule="auto"/>
              <w:jc w:val="left"/>
            </w:pPr>
            <w:r>
              <w:rPr>
                <w:sz w:val="16"/>
              </w:rPr>
              <w:t>TURNAROUND; không chia số âm</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T13</w:t>
            </w:r>
          </w:p>
        </w:tc>
        <w:tc>
          <w:tcPr>
            <w:tcW w:type="dxa" w:w="5256"/>
            <w:tcMar>
              <w:top w:w="110" w:type="dxa"/>
              <w:start w:w="110" w:type="dxa"/>
              <w:bottom w:w="110" w:type="dxa"/>
              <w:end w:w="110" w:type="dxa"/>
            </w:tcMar>
            <w:vAlign w:val="center"/>
          </w:tcPr>
          <w:p>
            <w:pPr>
              <w:spacing w:after="0" w:line="252" w:lineRule="auto"/>
              <w:jc w:val="left"/>
            </w:pPr>
            <w:r>
              <w:rPr>
                <w:sz w:val="16"/>
              </w:rPr>
              <w:t>Trung vị dương; hiện tại không dương</w:t>
            </w:r>
          </w:p>
        </w:tc>
        <w:tc>
          <w:tcPr>
            <w:tcW w:type="dxa" w:w="3744"/>
            <w:tcMar>
              <w:top w:w="110" w:type="dxa"/>
              <w:start w:w="110" w:type="dxa"/>
              <w:bottom w:w="110" w:type="dxa"/>
              <w:end w:w="110" w:type="dxa"/>
            </w:tcMar>
            <w:vAlign w:val="center"/>
          </w:tcPr>
          <w:p>
            <w:pPr>
              <w:spacing w:after="0" w:line="252" w:lineRule="auto"/>
              <w:jc w:val="left"/>
            </w:pPr>
            <w:r>
              <w:rPr>
                <w:sz w:val="16"/>
              </w:rPr>
              <w:t>CURRENT_LOSS; không hiển thị tỷ lệ</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T14</w:t>
            </w:r>
          </w:p>
        </w:tc>
        <w:tc>
          <w:tcPr>
            <w:tcW w:type="dxa" w:w="5256"/>
            <w:shd w:fill="F5F8FC"/>
            <w:tcMar>
              <w:top w:w="110" w:type="dxa"/>
              <w:start w:w="110" w:type="dxa"/>
              <w:bottom w:w="110" w:type="dxa"/>
              <w:end w:w="110" w:type="dxa"/>
            </w:tcMar>
            <w:vAlign w:val="center"/>
          </w:tcPr>
          <w:p>
            <w:pPr>
              <w:spacing w:after="0" w:line="252" w:lineRule="auto"/>
              <w:jc w:val="left"/>
            </w:pPr>
            <w:r>
              <w:rPr>
                <w:sz w:val="16"/>
              </w:rPr>
              <w:t>Dưới 8 quý lịch sử</w:t>
            </w:r>
          </w:p>
        </w:tc>
        <w:tc>
          <w:tcPr>
            <w:tcW w:type="dxa" w:w="3744"/>
            <w:shd w:fill="F5F8FC"/>
            <w:tcMar>
              <w:top w:w="110" w:type="dxa"/>
              <w:start w:w="110" w:type="dxa"/>
              <w:bottom w:w="110" w:type="dxa"/>
              <w:end w:w="110" w:type="dxa"/>
            </w:tcMar>
            <w:vAlign w:val="center"/>
          </w:tcPr>
          <w:p>
            <w:pPr>
              <w:spacing w:after="0" w:line="252" w:lineRule="auto"/>
              <w:jc w:val="left"/>
            </w:pPr>
            <w:r>
              <w:rPr>
                <w:sz w:val="16"/>
              </w:rPr>
              <w:t>INSUFFICIENT_HISTORY; không ảnh hưởng điểm</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T15</w:t>
            </w:r>
          </w:p>
        </w:tc>
        <w:tc>
          <w:tcPr>
            <w:tcW w:type="dxa" w:w="5256"/>
            <w:tcMar>
              <w:top w:w="110" w:type="dxa"/>
              <w:start w:w="110" w:type="dxa"/>
              <w:bottom w:w="110" w:type="dxa"/>
              <w:end w:w="110" w:type="dxa"/>
            </w:tcMar>
            <w:vAlign w:val="center"/>
          </w:tcPr>
          <w:p>
            <w:pPr>
              <w:spacing w:after="0" w:line="252" w:lineRule="auto"/>
              <w:jc w:val="left"/>
            </w:pPr>
            <w:r>
              <w:rPr>
                <w:sz w:val="16"/>
              </w:rPr>
              <w:t>Thiếu một quý trong TTM hiện tại</w:t>
            </w:r>
          </w:p>
        </w:tc>
        <w:tc>
          <w:tcPr>
            <w:tcW w:type="dxa" w:w="3744"/>
            <w:tcMar>
              <w:top w:w="110" w:type="dxa"/>
              <w:start w:w="110" w:type="dxa"/>
              <w:bottom w:w="110" w:type="dxa"/>
              <w:end w:w="110" w:type="dxa"/>
            </w:tcMar>
            <w:vAlign w:val="center"/>
          </w:tcPr>
          <w:p>
            <w:pPr>
              <w:spacing w:after="0" w:line="252" w:lineRule="auto"/>
              <w:jc w:val="left"/>
            </w:pPr>
            <w:r>
              <w:rPr>
                <w:sz w:val="16"/>
              </w:rPr>
              <w:t>ERROR_CURRENT_TTM; không điền 0</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T16</w:t>
            </w:r>
          </w:p>
        </w:tc>
        <w:tc>
          <w:tcPr>
            <w:tcW w:type="dxa" w:w="5256"/>
            <w:shd w:fill="F5F8FC"/>
            <w:tcMar>
              <w:top w:w="110" w:type="dxa"/>
              <w:start w:w="110" w:type="dxa"/>
              <w:bottom w:w="110" w:type="dxa"/>
              <w:end w:w="110" w:type="dxa"/>
            </w:tcMar>
            <w:vAlign w:val="center"/>
          </w:tcPr>
          <w:p>
            <w:pPr>
              <w:spacing w:after="0" w:line="252" w:lineRule="auto"/>
              <w:jc w:val="left"/>
            </w:pPr>
            <w:r>
              <w:rPr>
                <w:sz w:val="16"/>
              </w:rPr>
              <w:t>Sự kiện cổ phiếu trùng</w:t>
            </w:r>
          </w:p>
        </w:tc>
        <w:tc>
          <w:tcPr>
            <w:tcW w:type="dxa" w:w="3744"/>
            <w:shd w:fill="F5F8FC"/>
            <w:tcMar>
              <w:top w:w="110" w:type="dxa"/>
              <w:start w:w="110" w:type="dxa"/>
              <w:bottom w:w="110" w:type="dxa"/>
              <w:end w:w="110" w:type="dxa"/>
            </w:tcMar>
            <w:vAlign w:val="center"/>
          </w:tcPr>
          <w:p>
            <w:pPr>
              <w:spacing w:after="0" w:line="252" w:lineRule="auto"/>
              <w:jc w:val="left"/>
            </w:pPr>
            <w:r>
              <w:rPr>
                <w:sz w:val="16"/>
              </w:rPr>
              <w:t>Chỉ tính một lần theo khóa khử trùng</w:t>
            </w:r>
          </w:p>
        </w:tc>
      </w:tr>
      <w:tr>
        <w:trPr>
          <w:cantSplit/>
        </w:trPr>
        <w:tc>
          <w:tcPr>
            <w:tcW w:type="dxa" w:w="792"/>
            <w:tcMar>
              <w:top w:w="110" w:type="dxa"/>
              <w:start w:w="110" w:type="dxa"/>
              <w:bottom w:w="110" w:type="dxa"/>
              <w:end w:w="110" w:type="dxa"/>
            </w:tcMar>
            <w:vAlign w:val="center"/>
          </w:tcPr>
          <w:p>
            <w:pPr>
              <w:spacing w:after="0" w:line="252" w:lineRule="auto"/>
              <w:jc w:val="left"/>
            </w:pPr>
            <w:r>
              <w:rPr>
                <w:sz w:val="16"/>
              </w:rPr>
              <w:t>T17</w:t>
            </w:r>
          </w:p>
        </w:tc>
        <w:tc>
          <w:tcPr>
            <w:tcW w:type="dxa" w:w="5256"/>
            <w:tcMar>
              <w:top w:w="110" w:type="dxa"/>
              <w:start w:w="110" w:type="dxa"/>
              <w:bottom w:w="110" w:type="dxa"/>
              <w:end w:w="110" w:type="dxa"/>
            </w:tcMar>
            <w:vAlign w:val="center"/>
          </w:tcPr>
          <w:p>
            <w:pPr>
              <w:spacing w:after="0" w:line="252" w:lineRule="auto"/>
              <w:jc w:val="left"/>
            </w:pPr>
            <w:r>
              <w:rPr>
                <w:sz w:val="16"/>
              </w:rPr>
              <w:t>Hai sự kiện thật cùng ngày</w:t>
            </w:r>
          </w:p>
        </w:tc>
        <w:tc>
          <w:tcPr>
            <w:tcW w:type="dxa" w:w="3744"/>
            <w:tcMar>
              <w:top w:w="110" w:type="dxa"/>
              <w:start w:w="110" w:type="dxa"/>
              <w:bottom w:w="110" w:type="dxa"/>
              <w:end w:w="110" w:type="dxa"/>
            </w:tcMar>
            <w:vAlign w:val="center"/>
          </w:tcPr>
          <w:p>
            <w:pPr>
              <w:spacing w:after="0" w:line="252" w:lineRule="auto"/>
              <w:jc w:val="left"/>
            </w:pPr>
            <w:r>
              <w:rPr>
                <w:sz w:val="16"/>
              </w:rPr>
              <w:t>Không xóa nhầm nếu bản chất và tỷ lệ khác nhau</w:t>
            </w:r>
          </w:p>
        </w:tc>
      </w:tr>
      <w:tr>
        <w:trPr>
          <w:cantSplit/>
        </w:trPr>
        <w:tc>
          <w:tcPr>
            <w:tcW w:type="dxa" w:w="792"/>
            <w:shd w:fill="F5F8FC"/>
            <w:tcMar>
              <w:top w:w="110" w:type="dxa"/>
              <w:start w:w="110" w:type="dxa"/>
              <w:bottom w:w="110" w:type="dxa"/>
              <w:end w:w="110" w:type="dxa"/>
            </w:tcMar>
            <w:vAlign w:val="center"/>
          </w:tcPr>
          <w:p>
            <w:pPr>
              <w:spacing w:after="0" w:line="252" w:lineRule="auto"/>
              <w:jc w:val="left"/>
            </w:pPr>
            <w:r>
              <w:rPr>
                <w:sz w:val="16"/>
              </w:rPr>
              <w:t>T18</w:t>
            </w:r>
          </w:p>
        </w:tc>
        <w:tc>
          <w:tcPr>
            <w:tcW w:type="dxa" w:w="5256"/>
            <w:shd w:fill="F5F8FC"/>
            <w:tcMar>
              <w:top w:w="110" w:type="dxa"/>
              <w:start w:w="110" w:type="dxa"/>
              <w:bottom w:w="110" w:type="dxa"/>
              <w:end w:w="110" w:type="dxa"/>
            </w:tcMar>
            <w:vAlign w:val="center"/>
          </w:tcPr>
          <w:p>
            <w:pPr>
              <w:spacing w:after="0" w:line="252" w:lineRule="auto"/>
              <w:jc w:val="center"/>
            </w:pPr>
            <w:r>
              <w:rPr>
                <w:sz w:val="16"/>
              </w:rPr>
              <w:t>Delta FA</w:t>
            </w:r>
          </w:p>
        </w:tc>
        <w:tc>
          <w:tcPr>
            <w:tcW w:type="dxa" w:w="3744"/>
            <w:shd w:fill="F5F8FC"/>
            <w:tcMar>
              <w:top w:w="110" w:type="dxa"/>
              <w:start w:w="110" w:type="dxa"/>
              <w:bottom w:w="110" w:type="dxa"/>
              <w:end w:w="110" w:type="dxa"/>
            </w:tcMar>
            <w:vAlign w:val="center"/>
          </w:tcPr>
          <w:p>
            <w:pPr>
              <w:spacing w:after="0" w:line="252" w:lineRule="auto"/>
              <w:jc w:val="left"/>
            </w:pPr>
            <w:r>
              <w:rPr>
                <w:sz w:val="16"/>
              </w:rPr>
              <w:t>Hai quý tái tính cùng phiên bản EPS và ngưỡng</w:t>
            </w:r>
          </w:p>
        </w:tc>
      </w:tr>
    </w:tbl>
    <w:p>
      <w:pPr>
        <w:spacing w:after="0"/>
      </w:pPr>
    </w:p>
    <w:p>
      <w:pPr>
        <w:pStyle w:val="Heading1"/>
        <w:keepNext/>
      </w:pPr>
      <w:r>
        <w:t>12 Điều kiện BA nhận bàn giao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232"/>
            <w:shd w:fill="17365D"/>
            <w:tcMar>
              <w:top w:w="110" w:type="dxa"/>
              <w:start w:w="110" w:type="dxa"/>
              <w:bottom w:w="110" w:type="dxa"/>
              <w:end w:w="110" w:type="dxa"/>
            </w:tcMar>
            <w:vAlign w:val="center"/>
          </w:tcPr>
          <w:p>
            <w:pPr>
              <w:spacing w:after="0"/>
              <w:jc w:val="center"/>
            </w:pPr>
            <w:r>
              <w:rPr>
                <w:b/>
                <w:color w:val="FFFFFF"/>
                <w:sz w:val="18"/>
              </w:rPr>
              <w:t>Hạng mục</w:t>
            </w:r>
          </w:p>
        </w:tc>
        <w:tc>
          <w:tcPr>
            <w:tcW w:type="dxa" w:w="7560"/>
            <w:shd w:fill="17365D"/>
            <w:tcMar>
              <w:top w:w="110" w:type="dxa"/>
              <w:start w:w="110" w:type="dxa"/>
              <w:bottom w:w="110" w:type="dxa"/>
              <w:end w:w="110" w:type="dxa"/>
            </w:tcMar>
            <w:vAlign w:val="center"/>
          </w:tcPr>
          <w:p>
            <w:pPr>
              <w:spacing w:after="0"/>
              <w:jc w:val="center"/>
            </w:pPr>
            <w:r>
              <w:rPr>
                <w:b/>
                <w:color w:val="FFFFFF"/>
                <w:sz w:val="18"/>
              </w:rPr>
              <w:t>Điều kiện đạt</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EPS</w:t>
            </w:r>
          </w:p>
        </w:tc>
        <w:tc>
          <w:tcPr>
            <w:tcW w:type="dxa" w:w="7560"/>
            <w:tcMar>
              <w:top w:w="110" w:type="dxa"/>
              <w:start w:w="110" w:type="dxa"/>
              <w:bottom w:w="110" w:type="dxa"/>
              <w:end w:w="110" w:type="dxa"/>
            </w:tcMar>
            <w:vAlign w:val="center"/>
          </w:tcPr>
          <w:p>
            <w:pPr>
              <w:spacing w:after="0" w:line="252" w:lineRule="auto"/>
              <w:jc w:val="left"/>
            </w:pPr>
            <w:r>
              <w:rPr>
                <w:sz w:val="18"/>
              </w:rPr>
              <w:t>Không đảo dấu, không chia 0, đủ trạng thái lỗ và chuyển lãi</w:t>
            </w:r>
          </w:p>
        </w:tc>
      </w:tr>
      <w:tr>
        <w:trPr>
          <w:cantSplit/>
        </w:trPr>
        <w:tc>
          <w:tcPr>
            <w:tcW w:type="dxa" w:w="2232"/>
            <w:shd w:fill="F5F8FC"/>
            <w:tcMar>
              <w:top w:w="110" w:type="dxa"/>
              <w:start w:w="110" w:type="dxa"/>
              <w:bottom w:w="110" w:type="dxa"/>
              <w:end w:w="110" w:type="dxa"/>
            </w:tcMar>
            <w:vAlign w:val="center"/>
          </w:tcPr>
          <w:p>
            <w:pPr>
              <w:spacing w:after="0" w:line="252" w:lineRule="auto"/>
              <w:jc w:val="left"/>
            </w:pPr>
            <w:r>
              <w:rPr>
                <w:sz w:val="18"/>
              </w:rPr>
              <w:t>Sự kiện cổ phiếu</w:t>
            </w:r>
          </w:p>
        </w:tc>
        <w:tc>
          <w:tcPr>
            <w:tcW w:type="dxa" w:w="7560"/>
            <w:shd w:fill="F5F8FC"/>
            <w:tcMar>
              <w:top w:w="110" w:type="dxa"/>
              <w:start w:w="110" w:type="dxa"/>
              <w:bottom w:w="110" w:type="dxa"/>
              <w:end w:w="110" w:type="dxa"/>
            </w:tcMar>
            <w:vAlign w:val="center"/>
          </w:tcPr>
          <w:p>
            <w:pPr>
              <w:spacing w:after="0" w:line="252" w:lineRule="auto"/>
              <w:jc w:val="left"/>
            </w:pPr>
            <w:r>
              <w:rPr>
                <w:sz w:val="18"/>
              </w:rPr>
              <w:t>Không còn hệ số nhân lặp; có bảng trước sau cho năm mã</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C5</w:t>
            </w:r>
          </w:p>
        </w:tc>
        <w:tc>
          <w:tcPr>
            <w:tcW w:type="dxa" w:w="7560"/>
            <w:tcMar>
              <w:top w:w="110" w:type="dxa"/>
              <w:start w:w="110" w:type="dxa"/>
              <w:bottom w:w="110" w:type="dxa"/>
              <w:end w:w="110" w:type="dxa"/>
            </w:tcMar>
            <w:vAlign w:val="center"/>
          </w:tcPr>
          <w:p>
            <w:pPr>
              <w:spacing w:after="0" w:line="252" w:lineRule="auto"/>
              <w:jc w:val="left"/>
            </w:pPr>
            <w:r>
              <w:rPr>
                <w:sz w:val="18"/>
              </w:rPr>
              <w:t>Đúng công thức, dữ liệu nguồn và bốn băng đã khóa</w:t>
            </w:r>
          </w:p>
        </w:tc>
      </w:tr>
      <w:tr>
        <w:trPr>
          <w:cantSplit/>
        </w:trPr>
        <w:tc>
          <w:tcPr>
            <w:tcW w:type="dxa" w:w="2232"/>
            <w:shd w:fill="F5F8FC"/>
            <w:tcMar>
              <w:top w:w="110" w:type="dxa"/>
              <w:start w:w="110" w:type="dxa"/>
              <w:bottom w:w="110" w:type="dxa"/>
              <w:end w:w="110" w:type="dxa"/>
            </w:tcMar>
            <w:vAlign w:val="center"/>
          </w:tcPr>
          <w:p>
            <w:pPr>
              <w:spacing w:after="0" w:line="252" w:lineRule="auto"/>
              <w:jc w:val="left"/>
            </w:pPr>
            <w:r>
              <w:rPr>
                <w:sz w:val="18"/>
              </w:rPr>
              <w:t>Nền lợi nhuận</w:t>
            </w:r>
          </w:p>
        </w:tc>
        <w:tc>
          <w:tcPr>
            <w:tcW w:type="dxa" w:w="7560"/>
            <w:shd w:fill="F5F8FC"/>
            <w:tcMar>
              <w:top w:w="110" w:type="dxa"/>
              <w:start w:w="110" w:type="dxa"/>
              <w:bottom w:w="110" w:type="dxa"/>
              <w:end w:w="110" w:type="dxa"/>
            </w:tcMar>
            <w:vAlign w:val="center"/>
          </w:tcPr>
          <w:p>
            <w:pPr>
              <w:spacing w:after="0" w:line="252" w:lineRule="auto"/>
              <w:jc w:val="left"/>
            </w:pPr>
            <w:r>
              <w:rPr>
                <w:sz w:val="18"/>
              </w:rPr>
              <w:t>Đúng NP cổ đông mẹ riêng quý, đúng cửa sổ, loại TTM hiện tại khỏi trung vị</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Delta FA</w:t>
            </w:r>
          </w:p>
        </w:tc>
        <w:tc>
          <w:tcPr>
            <w:tcW w:type="dxa" w:w="7560"/>
            <w:tcMar>
              <w:top w:w="110" w:type="dxa"/>
              <w:start w:w="110" w:type="dxa"/>
              <w:bottom w:w="110" w:type="dxa"/>
              <w:end w:w="110" w:type="dxa"/>
            </w:tcMar>
            <w:vAlign w:val="center"/>
          </w:tcPr>
          <w:p>
            <w:pPr>
              <w:spacing w:after="0" w:line="252" w:lineRule="auto"/>
              <w:jc w:val="left"/>
            </w:pPr>
            <w:r>
              <w:rPr>
                <w:sz w:val="18"/>
              </w:rPr>
              <w:t>Hai quý cùng phiên bản và truy vết được</w:t>
            </w:r>
          </w:p>
        </w:tc>
      </w:tr>
      <w:tr>
        <w:trPr>
          <w:cantSplit/>
        </w:trPr>
        <w:tc>
          <w:tcPr>
            <w:tcW w:type="dxa" w:w="2232"/>
            <w:shd w:fill="F5F8FC"/>
            <w:tcMar>
              <w:top w:w="110" w:type="dxa"/>
              <w:start w:w="110" w:type="dxa"/>
              <w:bottom w:w="110" w:type="dxa"/>
              <w:end w:w="110" w:type="dxa"/>
            </w:tcMar>
            <w:vAlign w:val="center"/>
          </w:tcPr>
          <w:p>
            <w:pPr>
              <w:spacing w:after="0" w:line="252" w:lineRule="auto"/>
              <w:jc w:val="left"/>
            </w:pPr>
            <w:r>
              <w:rPr>
                <w:sz w:val="18"/>
              </w:rPr>
              <w:t>Độ phủ</w:t>
            </w:r>
          </w:p>
        </w:tc>
        <w:tc>
          <w:tcPr>
            <w:tcW w:type="dxa" w:w="7560"/>
            <w:shd w:fill="F5F8FC"/>
            <w:tcMar>
              <w:top w:w="110" w:type="dxa"/>
              <w:start w:w="110" w:type="dxa"/>
              <w:bottom w:w="110" w:type="dxa"/>
              <w:end w:w="110" w:type="dxa"/>
            </w:tcMar>
            <w:vAlign w:val="center"/>
          </w:tcPr>
          <w:p>
            <w:pPr>
              <w:spacing w:after="0" w:line="252" w:lineRule="auto"/>
              <w:jc w:val="left"/>
            </w:pPr>
            <w:r>
              <w:rPr>
                <w:sz w:val="18"/>
              </w:rPr>
              <w:t>13 trên 13 mã đủ C1 đến C5; chỉ số phụ trả số hoặc trạng thái có nghĩa</w:t>
            </w:r>
          </w:p>
        </w:tc>
      </w:tr>
      <w:tr>
        <w:trPr>
          <w:cantSplit/>
        </w:trPr>
        <w:tc>
          <w:tcPr>
            <w:tcW w:type="dxa" w:w="2232"/>
            <w:tcMar>
              <w:top w:w="110" w:type="dxa"/>
              <w:start w:w="110" w:type="dxa"/>
              <w:bottom w:w="110" w:type="dxa"/>
              <w:end w:w="110" w:type="dxa"/>
            </w:tcMar>
            <w:vAlign w:val="center"/>
          </w:tcPr>
          <w:p>
            <w:pPr>
              <w:spacing w:after="0" w:line="252" w:lineRule="auto"/>
              <w:jc w:val="left"/>
            </w:pPr>
            <w:r>
              <w:rPr>
                <w:sz w:val="18"/>
              </w:rPr>
              <w:t>Phiên bản</w:t>
            </w:r>
          </w:p>
        </w:tc>
        <w:tc>
          <w:tcPr>
            <w:tcW w:type="dxa" w:w="7560"/>
            <w:tcMar>
              <w:top w:w="110" w:type="dxa"/>
              <w:start w:w="110" w:type="dxa"/>
              <w:bottom w:w="110" w:type="dxa"/>
              <w:end w:w="110" w:type="dxa"/>
            </w:tcMar>
            <w:vAlign w:val="center"/>
          </w:tcPr>
          <w:p>
            <w:pPr>
              <w:spacing w:after="0" w:line="252" w:lineRule="auto"/>
              <w:jc w:val="left"/>
            </w:pPr>
            <w:r>
              <w:rPr>
                <w:sz w:val="18"/>
              </w:rPr>
              <w:t>Mỗi dòng có score version, EPS version, threshold set và calculation version</w:t>
            </w:r>
          </w:p>
        </w:tc>
      </w:tr>
      <w:tr>
        <w:trPr>
          <w:cantSplit/>
        </w:trPr>
        <w:tc>
          <w:tcPr>
            <w:tcW w:type="dxa" w:w="2232"/>
            <w:shd w:fill="F5F8FC"/>
            <w:tcMar>
              <w:top w:w="110" w:type="dxa"/>
              <w:start w:w="110" w:type="dxa"/>
              <w:bottom w:w="110" w:type="dxa"/>
              <w:end w:w="110" w:type="dxa"/>
            </w:tcMar>
            <w:vAlign w:val="center"/>
          </w:tcPr>
          <w:p>
            <w:pPr>
              <w:spacing w:after="0" w:line="252" w:lineRule="auto"/>
              <w:jc w:val="left"/>
            </w:pPr>
            <w:r>
              <w:rPr>
                <w:sz w:val="18"/>
              </w:rPr>
              <w:t>Giao diện</w:t>
            </w:r>
          </w:p>
        </w:tc>
        <w:tc>
          <w:tcPr>
            <w:tcW w:type="dxa" w:w="7560"/>
            <w:shd w:fill="F5F8FC"/>
            <w:tcMar>
              <w:top w:w="110" w:type="dxa"/>
              <w:start w:w="110" w:type="dxa"/>
              <w:bottom w:w="110" w:type="dxa"/>
              <w:end w:w="110" w:type="dxa"/>
            </w:tcMar>
            <w:vAlign w:val="center"/>
          </w:tcPr>
          <w:p>
            <w:pPr>
              <w:spacing w:after="0" w:line="252" w:lineRule="auto"/>
              <w:jc w:val="left"/>
            </w:pPr>
            <w:r>
              <w:rPr>
                <w:sz w:val="18"/>
              </w:rPr>
              <w:t>Chỉ triển khai sau khi dữ liệu và ngưỡng được BA xác nhận</w:t>
            </w:r>
          </w:p>
        </w:tc>
      </w:tr>
    </w:tbl>
    <w:p>
      <w:pPr>
        <w:spacing w:after="0"/>
      </w:pPr>
    </w:p>
    <w:p>
      <w:pPr>
        <w:pStyle w:val="Heading1"/>
        <w:keepNext/>
      </w:pPr>
      <w:r>
        <w:t>13 Nội dung BA gửi IT để triển khai</w:t>
      </w:r>
    </w:p>
    <w:p>
      <w:pPr>
        <w:pStyle w:val="BodyText"/>
      </w:pPr>
      <w:r>
        <w:t>BA xác nhận giữ C5 theo bốn băng đã nêu, trong đó giảm từ 10 phần trăm trở lên nhận 0 điểm và đúng 0 phần trăm nhận 7 điểm. EPS còn âm nhận 0 điểm; chuyển lỗ thành lãi nhận 10 điểm và hiển thị bằng trạng thái thay vì phần trăm. Giữ cảnh báo nền EPS thấp dưới 100 đồng nhưng không tác động điểm. Giữ cờ doanh thu tăng nhanh hơn vốn trên 20 điểm phần trăm trong hai quý ở backend, chưa tác động điểm hoặc áp trần.</w:t>
      </w:r>
    </w:p>
    <w:p>
      <w:pPr>
        <w:pStyle w:val="BodyText"/>
      </w:pPr>
      <w:r>
        <w:t>BA cho phép IT khử trùng sự kiện cổ phiếu và chạy lại toàn hệ thống theo quy trình có snapshot, bảng trước sau và phiên bản truy vết. Sau khi sửa, IT chạy lại bảng đối chiếu hai bộ ngưỡng; BA chỉ khóa ngưỡng trên dữ liệu mới.</w:t>
      </w:r>
    </w:p>
    <w:p>
      <w:pPr>
        <w:pStyle w:val="BodyText"/>
      </w:pPr>
      <w:r>
        <w:t>Đồng thời triển khai chỉ số phụ Nền lợi nhuận 5 năm đúng đặc tả Mục 7. Chỉ số dùng LNST cổ đông mẹ riêng quý trên BCTC hợp nhất, lấy tối đa 20 quý, tính TTM, loại TTM hiện tại khỏi trung vị lịch sử và không tác động điểm FA. Mọi trường hợp mẫu số không dương hoặc lịch sử chưa đủ phải trả trạng thái kinh tế cụ thể, không trả tỷ lệ sai nghĩa và không điền 0 thay dữ liệu thiếu.</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ptos" w:hAnsi="Aptos" w:eastAsia="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eastAsia="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line="269" w:lineRule="auto"/>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