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C2833"/>
          <w:sz w:val="52"/>
          <w:szCs w:val="52"/>
        </w:rPr>
        <w:t xml:space="preserve">Dream Street Shuffle</w:t>
      </w:r>
    </w:p>
    <w:p>
      <w:pPr>
        <w:spacing w:after="80"/>
      </w:pPr>
      <w:r>
        <w:rPr>
          <w:rFonts w:ascii="Arial" w:cs="Arial" w:eastAsia="Arial" w:hAnsi="Arial"/>
          <w:color w:val="7F8C8D"/>
          <w:sz w:val="28"/>
          <w:szCs w:val="28"/>
        </w:rPr>
        <w:t xml:space="preserve">Live Playthrough — Issue Log</w:t>
      </w:r>
    </w:p>
    <w:p>
      <w:pPr>
        <w:spacing w:after="320"/>
      </w:pPr>
      <w:r>
        <w:rPr>
          <w:rFonts w:ascii="Arial" w:cs="Arial" w:eastAsia="Arial" w:hAnsi="Arial"/>
          <w:color w:val="95A5A6"/>
          <w:sz w:val="18"/>
          <w:szCs w:val="18"/>
        </w:rPr>
        <w:t xml:space="preserve">Session date: 13 March 2026   •   Tester: Claude   •   File: Dream Street Shuffle.twee (18,276 lines)</w:t>
      </w:r>
    </w:p>
    <w:p>
      <w:pPr>
        <w:pBdr>
          <w:bottom w:val="single" w:color="CCCCCC" w:sz="4" w:space="1"/>
        </w:pBdr>
        <w:spacing w:before="120" w:after="120"/>
      </w:pPr>
      <w:r>
        <w:t xml:space="preserve"/>
      </w:r>
    </w:p>
    <w:p>
      <w:pPr>
        <w:pStyle w:val="Heading1"/>
      </w:pPr>
      <w:r>
        <w:rPr>
          <w:rFonts w:ascii="Arial" w:cs="Arial" w:eastAsia="Arial" w:hAnsi="Arial"/>
        </w:rPr>
        <w:t xml:space="preserve">Session Summary</w:t>
      </w:r>
    </w:p>
    <w:p>
      <w:pPr>
        <w:spacing w:after="120"/>
      </w:pPr>
      <w:r>
        <w:rPr>
          <w:rFonts w:ascii="Arial" w:cs="Arial" w:eastAsia="Arial" w:hAnsi="Arial"/>
          <w:sz w:val="22"/>
          <w:szCs w:val="22"/>
        </w:rPr>
        <w:t xml:space="preserve">A full playthrough was conducted through the compiled HTML version of the game. Choices were made freely; coin toss was used wherever available. The route taken covered:</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Start → The French House (O’Flatterly scene, artists, bar game, ping-pong)</w:t>
      </w:r>
    </w:p>
    <w:p>
      <w:pPr>
        <w:pStyle w:val="ListParagraph"/>
        <w:numPr>
          <w:ilvl w:val="0"/>
          <w:numId w:val="2"/>
        </w:numPr>
        <w:spacing w:after="80"/>
      </w:pPr>
      <w:r>
        <w:rPr>
          <w:rFonts w:ascii="Arial" w:cs="Arial" w:eastAsia="Arial" w:hAnsi="Arial"/>
          <w:b w:val="false"/>
          <w:bCs w:val="false"/>
          <w:sz w:val="22"/>
          <w:szCs w:val="22"/>
        </w:rPr>
        <w:t xml:space="preserve">Dean Street hub → Pillars of Hercules (The Great Ham, the critic scene)</w:t>
      </w:r>
    </w:p>
    <w:p>
      <w:pPr>
        <w:pStyle w:val="ListParagraph"/>
        <w:numPr>
          <w:ilvl w:val="0"/>
          <w:numId w:val="2"/>
        </w:numPr>
        <w:spacing w:after="80"/>
      </w:pPr>
      <w:r>
        <w:rPr>
          <w:rFonts w:ascii="Arial" w:cs="Arial" w:eastAsia="Arial" w:hAnsi="Arial"/>
          <w:b w:val="false"/>
          <w:bCs w:val="false"/>
          <w:sz w:val="22"/>
          <w:szCs w:val="22"/>
        </w:rPr>
        <w:t xml:space="preserve">Carthage / Dido dream sequence (coin toss used)</w:t>
      </w:r>
    </w:p>
    <w:p>
      <w:pPr>
        <w:pStyle w:val="ListParagraph"/>
        <w:numPr>
          <w:ilvl w:val="0"/>
          <w:numId w:val="2"/>
        </w:numPr>
        <w:spacing w:after="80"/>
      </w:pPr>
      <w:r>
        <w:rPr>
          <w:rFonts w:ascii="Arial" w:cs="Arial" w:eastAsia="Arial" w:hAnsi="Arial"/>
          <w:b w:val="false"/>
          <w:bCs w:val="false"/>
          <w:sz w:val="22"/>
          <w:szCs w:val="22"/>
        </w:rPr>
        <w:t xml:space="preserve">Dean Street hub → Colony Room (Salvu Copper’s lair, Shana at Trisha’s)</w:t>
      </w:r>
    </w:p>
    <w:p>
      <w:pPr>
        <w:pStyle w:val="ListParagraph"/>
        <w:numPr>
          <w:ilvl w:val="0"/>
          <w:numId w:val="2"/>
        </w:numPr>
        <w:spacing w:after="80"/>
      </w:pPr>
      <w:r>
        <w:rPr>
          <w:rFonts w:ascii="Arial" w:cs="Arial" w:eastAsia="Arial" w:hAnsi="Arial"/>
          <w:b w:val="false"/>
          <w:bCs w:val="false"/>
          <w:sz w:val="22"/>
          <w:szCs w:val="22"/>
        </w:rPr>
        <w:t xml:space="preserve">Coach and Horses (Jeffrey Bernard, the cow mini-game — ride attempted and failed)</w:t>
      </w:r>
    </w:p>
    <w:p>
      <w:pPr>
        <w:spacing w:after="80"/>
      </w:pPr>
      <w:r>
        <w:t xml:space="preserve"/>
      </w:r>
    </w:p>
    <w:p>
      <w:pPr>
        <w:spacing w:after="120"/>
      </w:pPr>
      <w:r>
        <w:rPr>
          <w:rFonts w:ascii="Arial" w:cs="Arial" w:eastAsia="Arial" w:hAnsi="Arial"/>
          <w:sz w:val="22"/>
          <w:szCs w:val="22"/>
        </w:rPr>
        <w:t xml:space="preserve">Eleven notes were logged. See the full log below. Notes marked “Fix needed” require code changes. Notes marked “User to action” are prose rewrites for the author. Notes marked “Intentional” are confirmed design decisions.</w:t>
      </w:r>
    </w:p>
    <w:p>
      <w:pPr>
        <w:spacing w:after="80"/>
      </w:pPr>
      <w:r>
        <w:t xml:space="preserve"/>
      </w:r>
    </w:p>
    <w:p>
      <w:pPr>
        <w:pBdr>
          <w:bottom w:val="single" w:color="CCCCCC" w:sz="4" w:space="1"/>
        </w:pBdr>
        <w:spacing w:before="120" w:after="120"/>
      </w:pPr>
      <w:r>
        <w:t xml:space="preserve"/>
      </w:r>
    </w:p>
    <w:p>
      <w:pPr>
        <w:pStyle w:val="Heading1"/>
      </w:pPr>
      <w:r>
        <w:rPr>
          <w:rFonts w:ascii="Arial" w:cs="Arial" w:eastAsia="Arial" w:hAnsi="Arial"/>
        </w:rPr>
        <w:t xml:space="preserve">Issue Log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7F8C8D"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200"/>
            <w:tcBorders>
              <w:top w:val="single" w:color="CCCCCC" w:sz="1"/>
              <w:left w:val="single" w:color="CCCCCC" w:sz="1"/>
              <w:bottom w:val="single" w:color="CCCCCC" w:sz="1"/>
              <w:right w:val="single" w:color="CCCCCC" w:sz="1"/>
            </w:tcBorders>
            <w:shd w:fill="7F8C8D"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2760"/>
            <w:tcBorders>
              <w:top w:val="single" w:color="CCCCCC" w:sz="1"/>
              <w:left w:val="single" w:color="CCCCCC" w:sz="1"/>
              <w:bottom w:val="single" w:color="CCCCCC" w:sz="1"/>
              <w:right w:val="single" w:color="CCCCCC" w:sz="1"/>
            </w:tcBorders>
            <w:shd w:fill="7F8C8D" w:val="clear"/>
            <w:tcMar>
              <w:top w:type="dxa" w:w="60"/>
              <w:left w:type="dxa" w:w="120"/>
              <w:bottom w:type="dxa" w:w="60"/>
              <w:right w:type="dxa" w:w="120"/>
            </w:tcMar>
          </w:tcPr>
          <w:p>
            <w:r>
              <w:rPr>
                <w:rFonts w:ascii="Arial" w:cs="Arial" w:eastAsia="Arial" w:hAnsi="Arial"/>
                <w:b/>
                <w:bCs/>
                <w:color w:val="FFFFFF"/>
                <w:sz w:val="18"/>
                <w:szCs w:val="18"/>
              </w:rPr>
              <w:t xml:space="preserve">Passage / Location</w:t>
            </w:r>
          </w:p>
        </w:tc>
        <w:tc>
          <w:tcPr>
            <w:tcW w:type="dxa" w:w="3600"/>
            <w:tcBorders>
              <w:top w:val="single" w:color="CCCCCC" w:sz="1"/>
              <w:left w:val="single" w:color="CCCCCC" w:sz="1"/>
              <w:bottom w:val="single" w:color="CCCCCC" w:sz="1"/>
              <w:right w:val="single" w:color="CCCCCC" w:sz="1"/>
            </w:tcBorders>
            <w:shd w:fill="7F8C8D"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600"/>
            <w:tcBorders>
              <w:top w:val="single" w:color="CCCCCC" w:sz="1"/>
              <w:left w:val="single" w:color="CCCCCC" w:sz="1"/>
              <w:bottom w:val="single" w:color="CCCCCC" w:sz="1"/>
              <w:right w:val="single" w:color="CCCCCC" w:sz="1"/>
            </w:tcBorders>
            <w:shd w:fill="7F8C8D" w:val="clear"/>
            <w:tcMar>
              <w:top w:type="dxa" w:w="60"/>
              <w:left w:type="dxa" w:w="80"/>
              <w:bottom w:type="dxa" w:w="60"/>
              <w:right w:type="dxa" w:w="80"/>
            </w:tcMar>
          </w:tcPr>
          <w:p>
            <w:r>
              <w:rPr>
                <w:rFonts w:ascii="Arial" w:cs="Arial" w:eastAsia="Arial" w:hAnsi="Arial"/>
                <w:b/>
                <w:bCs/>
                <w:color w:val="FFFFFF"/>
                <w:sz w:val="16"/>
                <w:szCs w:val="16"/>
              </w:rPr>
              <w:t xml:space="preserve">Status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#1</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Carthage 3D scene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Carthage/Dido venue scene does not display full-screen like The French House or Pillars of Hercules. It appears as a small contained box rather than filling the viewport.</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#2</w:t>
            </w:r>
          </w:p>
        </w:tc>
        <w:tc>
          <w:tcPr>
            <w:tcW w:type="dxa" w:w="12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Dean Street 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Green Sea feels distant" link is greyed out. Unclear if this is intentional gating or a missing condition. Worth confirming the unlock logic.</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#3</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All coin toss passages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SYSTEMIC: After the coin animation resolves and displays result text (e.g. “Left it is.”, “You wake.”), no forward navigation link appears. The player is completely stranded. Confirmed in the Dido/Carthage dream and the Colony Room. User confirmed this is a bug.</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#4</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Dean Street 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lamppost SVG creates a very large empty vertical gap. The player must scroll many screenfulls of blank space before reaching the navigation links. The SVG height needs constraining.</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#5</w:t>
            </w:r>
          </w:p>
        </w:tc>
        <w:tc>
          <w:tcPr>
            <w:tcW w:type="dxa" w:w="12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 Doorway on Dean Street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into the doorway" link is greyed out / disabled. Confirmed intentional — this passage currently contains a [placeholder] and is not yet written.</w:t>
            </w:r>
          </w:p>
        </w:tc>
        <w:tc>
          <w:tcPr>
            <w:tcW w:type="dxa" w:w="6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tcPr>
          <w:p>
            <w:r>
              <w:rPr>
                <w:rFonts w:ascii="Arial" w:cs="Arial" w:eastAsia="Arial" w:hAnsi="Arial"/>
                <w:color w:val="FFFFFF"/>
                <w:sz w:val="16"/>
                <w:szCs w:val="16"/>
              </w:rPr>
              <w:t xml:space="preserve">Intentional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#6</w:t>
            </w:r>
          </w:p>
        </w:tc>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REWRITE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O’Flatterly introduction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AI-generated line: “His eyes, magnified by the glass, are the pale blue of photographs left too long in the sun.” User wants to rewrite this.</w:t>
            </w:r>
          </w:p>
        </w:tc>
        <w:tc>
          <w:tcPr>
            <w:tcW w:type="dxa" w:w="600"/>
            <w:tcBorders>
              <w:top w:val="single" w:color="CCCCCC" w:sz="1"/>
              <w:left w:val="single" w:color="CCCCCC" w:sz="1"/>
              <w:bottom w:val="single" w:color="CCCCCC" w:sz="1"/>
              <w:right w:val="single" w:color="CCCCCC" w:sz="1"/>
            </w:tcBorders>
            <w:shd w:fill="D68910" w:val="clear"/>
            <w:tcMar>
              <w:top w:type="dxa" w:w="80"/>
              <w:left w:type="dxa" w:w="80"/>
              <w:bottom w:type="dxa" w:w="80"/>
              <w:right w:type="dxa" w:w="80"/>
            </w:tcMar>
          </w:tcPr>
          <w:p>
            <w:r>
              <w:rPr>
                <w:rFonts w:ascii="Arial" w:cs="Arial" w:eastAsia="Arial" w:hAnsi="Arial"/>
                <w:color w:val="FFFFFF"/>
                <w:sz w:val="16"/>
                <w:szCs w:val="16"/>
              </w:rPr>
              <w:t xml:space="preserve">User to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#7</w:t>
            </w:r>
          </w:p>
        </w:tc>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REWRITE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O’Flatterly introduction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broader O’Flatterly introduction scene was flagged as AI-generated (references to “labyrinthine skull”, “hills of cheekbone”, “I can smell the desperation” etc). User wants to rewrite the whole scene.</w:t>
            </w:r>
          </w:p>
        </w:tc>
        <w:tc>
          <w:tcPr>
            <w:tcW w:type="dxa" w:w="600"/>
            <w:tcBorders>
              <w:top w:val="single" w:color="CCCCCC" w:sz="1"/>
              <w:left w:val="single" w:color="CCCCCC" w:sz="1"/>
              <w:bottom w:val="single" w:color="CCCCCC" w:sz="1"/>
              <w:right w:val="single" w:color="CCCCCC" w:sz="1"/>
            </w:tcBorders>
            <w:shd w:fill="D68910" w:val="clear"/>
            <w:tcMar>
              <w:top w:type="dxa" w:w="80"/>
              <w:left w:type="dxa" w:w="80"/>
              <w:bottom w:type="dxa" w:w="80"/>
              <w:right w:type="dxa" w:w="80"/>
            </w:tcMar>
          </w:tcPr>
          <w:p>
            <w:r>
              <w:rPr>
                <w:rFonts w:ascii="Arial" w:cs="Arial" w:eastAsia="Arial" w:hAnsi="Arial"/>
                <w:color w:val="FFFFFF"/>
                <w:sz w:val="16"/>
                <w:szCs w:val="16"/>
              </w:rPr>
              <w:t xml:space="preserve">User to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#8</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The French House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Several links at The French required ref-based clicking via the find tool rather than coordinate clicking — notably “Approach the artists”. Coordinate clicks registered but did not navigate. May be a z-index or event propagation issue with overlapping elements.</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#9</w:t>
            </w:r>
          </w:p>
        </w:tc>
        <w:tc>
          <w:tcPr>
            <w:tcW w:type="dxa" w:w="1200"/>
            <w:tcBorders>
              <w:top w:val="single" w:color="CCCCCC" w:sz="1"/>
              <w:left w:val="single" w:color="CCCCCC" w:sz="1"/>
              <w:bottom w:val="single" w:color="CCCCCC" w:sz="1"/>
              <w:right w:val="single" w:color="CCCCCC" w:sz="1"/>
            </w:tcBorders>
            <w:shd w:fill="6E6E6E" w:val="clear"/>
            <w:tcMar>
              <w:top w:type="dxa" w:w="80"/>
              <w:left w:type="dxa" w:w="120"/>
              <w:bottom w:type="dxa" w:w="80"/>
              <w:right w:type="dxa" w:w="120"/>
            </w:tcMar>
          </w:tcPr>
          <w:p>
            <w:r>
              <w:rPr>
                <w:rFonts w:ascii="Arial" w:cs="Arial" w:eastAsia="Arial" w:hAnsi="Arial"/>
                <w:b/>
                <w:bCs/>
                <w:color w:val="FFFFFF"/>
                <w:sz w:val="20"/>
                <w:szCs w:val="20"/>
              </w:rPr>
              <w:t xml:space="preserve">MINOR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Browser / environment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window width shrank mid-session from 1163px to 820px. Cause unknown. Did not prevent play but is worth monitoring in case it affects layout.</w:t>
            </w:r>
          </w:p>
        </w:tc>
        <w:tc>
          <w:tcPr>
            <w:tcW w:type="dxa" w:w="600"/>
            <w:tcBorders>
              <w:top w:val="single" w:color="CCCCCC" w:sz="1"/>
              <w:left w:val="single" w:color="CCCCCC" w:sz="1"/>
              <w:bottom w:val="single" w:color="CCCCCC" w:sz="1"/>
              <w:right w:val="single" w:color="CCCCCC" w:sz="1"/>
            </w:tcBorders>
            <w:shd w:fill="E74C3C" w:val="clear"/>
            <w:tcMar>
              <w:top w:type="dxa" w:w="80"/>
              <w:left w:type="dxa" w:w="80"/>
              <w:bottom w:type="dxa" w:w="80"/>
              <w:right w:type="dxa" w:w="80"/>
            </w:tcMar>
          </w:tcPr>
          <w:p>
            <w:r>
              <w:rPr>
                <w:rFonts w:ascii="Arial" w:cs="Arial" w:eastAsia="Arial" w:hAnsi="Arial"/>
                <w:color w:val="FFFFFF"/>
                <w:sz w:val="16"/>
                <w:szCs w:val="16"/>
              </w:rPr>
              <w:t xml:space="preserve">Fix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#10</w:t>
            </w:r>
          </w:p>
        </w:tc>
        <w:tc>
          <w:tcPr>
            <w:tcW w:type="dxa" w:w="1200"/>
            <w:tcBorders>
              <w:top w:val="single" w:color="CCCCCC" w:sz="1"/>
              <w:left w:val="single" w:color="CCCCCC" w:sz="1"/>
              <w:bottom w:val="single" w:color="CCCCCC" w:sz="1"/>
              <w:right w:val="single" w:color="CCCCCC" w:sz="1"/>
            </w:tcBorders>
            <w:shd w:fill="6E6E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Pillars of Hercules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GREAT HAM lore box currently contains "placeholder" text. Needs content written by author.</w:t>
            </w:r>
          </w:p>
        </w:tc>
        <w:tc>
          <w:tcPr>
            <w:tcW w:type="dxa" w:w="600"/>
            <w:tcBorders>
              <w:top w:val="single" w:color="CCCCCC" w:sz="1"/>
              <w:left w:val="single" w:color="CCCCCC" w:sz="1"/>
              <w:bottom w:val="single" w:color="CCCCCC" w:sz="1"/>
              <w:right w:val="single" w:color="CCCCCC" w:sz="1"/>
            </w:tcBorders>
            <w:shd w:fill="D68910" w:val="clear"/>
            <w:tcMar>
              <w:top w:type="dxa" w:w="80"/>
              <w:left w:type="dxa" w:w="80"/>
              <w:bottom w:type="dxa" w:w="80"/>
              <w:right w:type="dxa" w:w="80"/>
            </w:tcMar>
          </w:tcPr>
          <w:p>
            <w:r>
              <w:rPr>
                <w:rFonts w:ascii="Arial" w:cs="Arial" w:eastAsia="Arial" w:hAnsi="Arial"/>
                <w:color w:val="FFFFFF"/>
                <w:sz w:val="16"/>
                <w:szCs w:val="16"/>
              </w:rPr>
              <w:t xml:space="preserve">User to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60"/>
        <w:gridCol w:w="3600"/>
        <w:gridCol w:w="600"/>
      </w:tblGrid>
      <w:tr>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 #11</w:t>
            </w:r>
          </w:p>
        </w:tc>
        <w:tc>
          <w:tcPr>
            <w:tcW w:type="dxa" w:w="12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Dean Street hub (low morale)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"Get something to eat" option with the Chinese Fish and Chips appears when morale drops to ~16%. This is good context-sensitive design. This route has not been explored and is worth playtesting.</w:t>
            </w:r>
          </w:p>
        </w:tc>
        <w:tc>
          <w:tcPr>
            <w:tcW w:type="dxa" w:w="6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tcPr>
          <w:p>
            <w:r>
              <w:rPr>
                <w:rFonts w:ascii="Arial" w:cs="Arial" w:eastAsia="Arial" w:hAnsi="Arial"/>
                <w:color w:val="FFFFFF"/>
                <w:sz w:val="16"/>
                <w:szCs w:val="16"/>
              </w:rPr>
              <w:t xml:space="preserve">Intentional</w:t>
            </w:r>
          </w:p>
        </w:tc>
      </w:tr>
    </w:tbl>
    <w:p>
      <w:pPr>
        <w:spacing w:after="80"/>
      </w:pPr>
      <w:r>
        <w:t xml:space="preserve"/>
      </w:r>
    </w:p>
    <w:p>
      <w:pPr>
        <w:pBdr>
          <w:bottom w:val="single" w:color="CCCCCC" w:sz="4" w:space="1"/>
        </w:pBdr>
        <w:spacing w:before="120" w:after="120"/>
      </w:pPr>
      <w:r>
        <w:t xml:space="preserve"/>
      </w:r>
    </w:p>
    <w:p>
      <w:pPr>
        <w:pStyle w:val="Heading1"/>
      </w:pPr>
      <w:r>
        <w:rPr>
          <w:rFonts w:ascii="Arial" w:cs="Arial" w:eastAsia="Arial" w:hAnsi="Arial"/>
        </w:rPr>
        <w:t xml:space="preserve">Things Working Well</w:t>
      </w:r>
    </w:p>
    <w:p>
      <w:pPr>
        <w:spacing w:after="120"/>
      </w:pPr>
      <w:r>
        <w:rPr>
          <w:rFonts w:ascii="Arial" w:cs="Arial" w:eastAsia="Arial" w:hAnsi="Arial"/>
          <w:sz w:val="22"/>
          <w:szCs w:val="22"/>
        </w:rPr>
        <w:t xml:space="preserve">The following elements are functioning correctly and are worth noting:</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The French House 3D exterior scene — full-screen, atmospheric, working correctly</w:t>
      </w:r>
    </w:p>
    <w:p>
      <w:pPr>
        <w:pStyle w:val="ListParagraph"/>
        <w:numPr>
          <w:ilvl w:val="0"/>
          <w:numId w:val="2"/>
        </w:numPr>
        <w:spacing w:after="80"/>
      </w:pPr>
      <w:r>
        <w:rPr>
          <w:rFonts w:ascii="Arial" w:cs="Arial" w:eastAsia="Arial" w:hAnsi="Arial"/>
          <w:b w:val="false"/>
          <w:bCs w:val="false"/>
          <w:sz w:val="22"/>
          <w:szCs w:val="22"/>
        </w:rPr>
        <w:t xml:space="preserve">The Pillars of Hercules 3D exterior scene — full-screen, working correctly</w:t>
      </w:r>
    </w:p>
    <w:p>
      <w:pPr>
        <w:pStyle w:val="ListParagraph"/>
        <w:numPr>
          <w:ilvl w:val="0"/>
          <w:numId w:val="2"/>
        </w:numPr>
        <w:spacing w:after="80"/>
      </w:pPr>
      <w:r>
        <w:rPr>
          <w:rFonts w:ascii="Arial" w:cs="Arial" w:eastAsia="Arial" w:hAnsi="Arial"/>
          <w:b w:val="false"/>
          <w:bCs w:val="false"/>
          <w:sz w:val="22"/>
          <w:szCs w:val="22"/>
        </w:rPr>
        <w:t xml:space="preserve">The Colony Room / Copper’s Lair 3D street scene — full-screen, beautifully rendered</w:t>
      </w:r>
    </w:p>
    <w:p>
      <w:pPr>
        <w:pStyle w:val="ListParagraph"/>
        <w:numPr>
          <w:ilvl w:val="0"/>
          <w:numId w:val="2"/>
        </w:numPr>
        <w:spacing w:after="80"/>
      </w:pPr>
      <w:r>
        <w:rPr>
          <w:rFonts w:ascii="Arial" w:cs="Arial" w:eastAsia="Arial" w:hAnsi="Arial"/>
          <w:b w:val="false"/>
          <w:bCs w:val="false"/>
          <w:sz w:val="22"/>
          <w:szCs w:val="22"/>
        </w:rPr>
        <w:t xml:space="preserve">The bar canvas mini-game (ping-pong) — launches and plays correctly, win/lose passages both work</w:t>
      </w:r>
    </w:p>
    <w:p>
      <w:pPr>
        <w:pStyle w:val="ListParagraph"/>
        <w:numPr>
          <w:ilvl w:val="0"/>
          <w:numId w:val="2"/>
        </w:numPr>
        <w:spacing w:after="80"/>
      </w:pPr>
      <w:r>
        <w:rPr>
          <w:rFonts w:ascii="Arial" w:cs="Arial" w:eastAsia="Arial" w:hAnsi="Arial"/>
          <w:b w:val="false"/>
          <w:bCs w:val="false"/>
          <w:sz w:val="22"/>
          <w:szCs w:val="22"/>
        </w:rPr>
        <w:t xml:space="preserve">The cow ride canvas mini-game — launches with correct instructions, the fail passage (“Typical Soho”) triggers correctly</w:t>
      </w:r>
    </w:p>
    <w:p>
      <w:pPr>
        <w:pStyle w:val="ListParagraph"/>
        <w:numPr>
          <w:ilvl w:val="0"/>
          <w:numId w:val="2"/>
        </w:numPr>
        <w:spacing w:after="80"/>
      </w:pPr>
      <w:r>
        <w:rPr>
          <w:rFonts w:ascii="Arial" w:cs="Arial" w:eastAsia="Arial" w:hAnsi="Arial"/>
          <w:b w:val="false"/>
          <w:bCs w:val="false"/>
          <w:sz w:val="22"/>
          <w:szCs w:val="22"/>
        </w:rPr>
        <w:t xml:space="preserve">Haunt collection system — haunt boxes appear with correct names and taglines (THE WOUND, THE BEAST, etc.)</w:t>
      </w:r>
    </w:p>
    <w:p>
      <w:pPr>
        <w:pStyle w:val="ListParagraph"/>
        <w:numPr>
          <w:ilvl w:val="0"/>
          <w:numId w:val="2"/>
        </w:numPr>
        <w:spacing w:after="80"/>
      </w:pPr>
      <w:r>
        <w:rPr>
          <w:rFonts w:ascii="Arial" w:cs="Arial" w:eastAsia="Arial" w:hAnsi="Arial"/>
          <w:b w:val="false"/>
          <w:bCs w:val="false"/>
          <w:sz w:val="22"/>
          <w:szCs w:val="22"/>
        </w:rPr>
        <w:t xml:space="preserve">Lore boxes rendering correctly (aside from Great Ham placeholder)</w:t>
      </w:r>
    </w:p>
    <w:p>
      <w:pPr>
        <w:pStyle w:val="ListParagraph"/>
        <w:numPr>
          <w:ilvl w:val="0"/>
          <w:numId w:val="2"/>
        </w:numPr>
        <w:spacing w:after="80"/>
      </w:pPr>
      <w:r>
        <w:rPr>
          <w:rFonts w:ascii="Arial" w:cs="Arial" w:eastAsia="Arial" w:hAnsi="Arial"/>
          <w:b w:val="false"/>
          <w:bCs w:val="false"/>
          <w:sz w:val="22"/>
          <w:szCs w:val="22"/>
        </w:rPr>
        <w:t xml:space="preserve">Variable tracking (sobriety, morale) behaving as expected across passages</w:t>
      </w:r>
    </w:p>
    <w:p>
      <w:pPr>
        <w:pStyle w:val="ListParagraph"/>
        <w:numPr>
          <w:ilvl w:val="0"/>
          <w:numId w:val="2"/>
        </w:numPr>
        <w:spacing w:after="80"/>
      </w:pPr>
      <w:r>
        <w:rPr>
          <w:rFonts w:ascii="Arial" w:cs="Arial" w:eastAsia="Arial" w:hAnsi="Arial"/>
          <w:b w:val="false"/>
          <w:bCs w:val="false"/>
          <w:sz w:val="22"/>
          <w:szCs w:val="22"/>
        </w:rPr>
        <w:t xml:space="preserve">Morale-gated content (low morale unlocks Chinese Fish and Chips route) — good design</w:t>
      </w:r>
    </w:p>
    <w:p>
      <w:pPr>
        <w:pStyle w:val="ListParagraph"/>
        <w:numPr>
          <w:ilvl w:val="0"/>
          <w:numId w:val="2"/>
        </w:numPr>
        <w:spacing w:after="80"/>
      </w:pPr>
      <w:r>
        <w:rPr>
          <w:rFonts w:ascii="Arial" w:cs="Arial" w:eastAsia="Arial" w:hAnsi="Arial"/>
          <w:b w:val="false"/>
          <w:bCs w:val="false"/>
          <w:sz w:val="22"/>
          <w:szCs w:val="22"/>
        </w:rPr>
        <w:t xml:space="preserve">The Shana scene at Trisha’s — entire sequence working perfectly end-to-end</w:t>
      </w:r>
    </w:p>
    <w:p>
      <w:pPr>
        <w:pStyle w:val="ListParagraph"/>
        <w:numPr>
          <w:ilvl w:val="0"/>
          <w:numId w:val="2"/>
        </w:numPr>
        <w:spacing w:after="80"/>
      </w:pPr>
      <w:r>
        <w:rPr>
          <w:rFonts w:ascii="Arial" w:cs="Arial" w:eastAsia="Arial" w:hAnsi="Arial"/>
          <w:b w:val="false"/>
          <w:bCs w:val="false"/>
          <w:sz w:val="22"/>
          <w:szCs w:val="22"/>
        </w:rPr>
        <w:t xml:space="preserve">Jeffrey Bernard scene at Coach and Horses — working correctly, loops back cleanly after cow fail</w:t>
      </w:r>
    </w:p>
    <w:p>
      <w:pPr>
        <w:spacing w:after="80"/>
      </w:pPr>
      <w:r>
        <w:t xml:space="preserve"/>
      </w:r>
    </w:p>
    <w:p>
      <w:pPr>
        <w:pBdr>
          <w:bottom w:val="single" w:color="CCCCCC" w:sz="4" w:space="1"/>
        </w:pBdr>
        <w:spacing w:before="120" w:after="120"/>
      </w:pPr>
      <w:r>
        <w:t xml:space="preserve"/>
      </w:r>
    </w:p>
    <w:p>
      <w:pPr>
        <w:pStyle w:val="Heading1"/>
      </w:pPr>
      <w:r>
        <w:rPr>
          <w:rFonts w:ascii="Arial" w:cs="Arial" w:eastAsia="Arial" w:hAnsi="Arial"/>
        </w:rPr>
        <w:t xml:space="preserve">Prose Notes</w:t>
      </w:r>
    </w:p>
    <w:p>
      <w:pPr>
        <w:spacing w:after="120"/>
      </w:pPr>
      <w:r>
        <w:rPr>
          <w:rFonts w:ascii="Arial" w:cs="Arial" w:eastAsia="Arial" w:hAnsi="Arial"/>
          <w:sz w:val="22"/>
          <w:szCs w:val="22"/>
        </w:rPr>
        <w:t xml:space="preserve">These are observations about the writing — not bugs, just things noted during the read.</w:t>
      </w:r>
    </w:p>
    <w:p>
      <w:pPr>
        <w:spacing w:after="80"/>
      </w:pPr>
      <w:r>
        <w:t xml:space="preserve"/>
      </w:r>
    </w:p>
    <w:p>
      <w:pPr>
        <w:pStyle w:val="Heading2"/>
      </w:pPr>
      <w:r>
        <w:rPr>
          <w:rFonts w:ascii="Arial" w:cs="Arial" w:eastAsia="Arial" w:hAnsi="Arial"/>
        </w:rPr>
        <w:t xml:space="preserve">Passages of particular strength</w:t>
      </w:r>
    </w:p>
    <w:p>
      <w:pPr>
        <w:pStyle w:val="ListParagraph"/>
        <w:numPr>
          <w:ilvl w:val="0"/>
          <w:numId w:val="2"/>
        </w:numPr>
        <w:spacing w:after="80"/>
      </w:pPr>
      <w:r>
        <w:rPr>
          <w:rFonts w:ascii="Arial" w:cs="Arial" w:eastAsia="Arial" w:hAnsi="Arial"/>
          <w:b w:val="false"/>
          <w:bCs w:val="false"/>
          <w:sz w:val="22"/>
          <w:szCs w:val="22"/>
        </w:rPr>
        <w:t xml:space="preserve">Trisha’s party: “The air tastes of perfume, secrets, cigarettes. The holy trinity.”</w:t>
      </w:r>
    </w:p>
    <w:p>
      <w:pPr>
        <w:pStyle w:val="ListParagraph"/>
        <w:numPr>
          <w:ilvl w:val="0"/>
          <w:numId w:val="2"/>
        </w:numPr>
        <w:spacing w:after="80"/>
      </w:pPr>
      <w:r>
        <w:rPr>
          <w:rFonts w:ascii="Arial" w:cs="Arial" w:eastAsia="Arial" w:hAnsi="Arial"/>
          <w:b w:val="false"/>
          <w:bCs w:val="false"/>
          <w:sz w:val="22"/>
          <w:szCs w:val="22"/>
        </w:rPr>
        <w:t xml:space="preserve">Shana’s entrance: “a circle of supplicants lean in like flowers toward an ugly sun”</w:t>
      </w:r>
    </w:p>
    <w:p>
      <w:pPr>
        <w:pStyle w:val="ListParagraph"/>
        <w:numPr>
          <w:ilvl w:val="0"/>
          <w:numId w:val="2"/>
        </w:numPr>
        <w:spacing w:after="80"/>
      </w:pPr>
      <w:r>
        <w:rPr>
          <w:rFonts w:ascii="Arial" w:cs="Arial" w:eastAsia="Arial" w:hAnsi="Arial"/>
          <w:b w:val="false"/>
          <w:bCs w:val="false"/>
          <w:sz w:val="22"/>
          <w:szCs w:val="22"/>
        </w:rPr>
        <w:t xml:space="preserve">Shana’s verdict on the manuscript: “Nothing is wrong with it. It’s just nothing.”</w:t>
      </w:r>
    </w:p>
    <w:p>
      <w:pPr>
        <w:pStyle w:val="ListParagraph"/>
        <w:numPr>
          <w:ilvl w:val="0"/>
          <w:numId w:val="2"/>
        </w:numPr>
        <w:spacing w:after="80"/>
      </w:pPr>
      <w:r>
        <w:rPr>
          <w:rFonts w:ascii="Arial" w:cs="Arial" w:eastAsia="Arial" w:hAnsi="Arial"/>
          <w:b w:val="false"/>
          <w:bCs w:val="false"/>
          <w:sz w:val="22"/>
          <w:szCs w:val="22"/>
        </w:rPr>
        <w:t xml:space="preserve">The critic’s exit line: “Not for me. Have you tried America?”</w:t>
      </w:r>
    </w:p>
    <w:p>
      <w:pPr>
        <w:pStyle w:val="ListParagraph"/>
        <w:numPr>
          <w:ilvl w:val="0"/>
          <w:numId w:val="2"/>
        </w:numPr>
        <w:spacing w:after="80"/>
      </w:pPr>
      <w:r>
        <w:rPr>
          <w:rFonts w:ascii="Arial" w:cs="Arial" w:eastAsia="Arial" w:hAnsi="Arial"/>
          <w:b w:val="false"/>
          <w:bCs w:val="false"/>
          <w:sz w:val="22"/>
          <w:szCs w:val="22"/>
        </w:rPr>
        <w:t xml:space="preserve">Salvu Copper: “a big man in a small body, or perhaps it’s the other way round, you can’t be sure”</w:t>
      </w:r>
    </w:p>
    <w:p>
      <w:pPr>
        <w:pStyle w:val="ListParagraph"/>
        <w:numPr>
          <w:ilvl w:val="0"/>
          <w:numId w:val="2"/>
        </w:numPr>
        <w:spacing w:after="80"/>
      </w:pPr>
      <w:r>
        <w:rPr>
          <w:rFonts w:ascii="Arial" w:cs="Arial" w:eastAsia="Arial" w:hAnsi="Arial"/>
          <w:b w:val="false"/>
          <w:bCs w:val="false"/>
          <w:sz w:val="22"/>
          <w:szCs w:val="22"/>
        </w:rPr>
        <w:t xml:space="preserve">Jeffrey Bernard’s cow: “He seems unsure if he’s lost it or if he’s asking if you’d found it.”</w:t>
      </w:r>
    </w:p>
    <w:p>
      <w:pPr>
        <w:pStyle w:val="ListParagraph"/>
        <w:numPr>
          <w:ilvl w:val="0"/>
          <w:numId w:val="2"/>
        </w:numPr>
        <w:spacing w:after="80"/>
      </w:pPr>
      <w:r>
        <w:rPr>
          <w:rFonts w:ascii="Arial" w:cs="Arial" w:eastAsia="Arial" w:hAnsi="Arial"/>
          <w:b w:val="false"/>
          <w:bCs w:val="false"/>
          <w:sz w:val="22"/>
          <w:szCs w:val="22"/>
        </w:rPr>
        <w:t xml:space="preserve">Cow fail passage: “Someone steps over you without stopping. Typical Soho.”</w:t>
      </w:r>
    </w:p>
    <w:p>
      <w:pPr>
        <w:pStyle w:val="ListParagraph"/>
        <w:numPr>
          <w:ilvl w:val="0"/>
          <w:numId w:val="2"/>
        </w:numPr>
        <w:spacing w:after="80"/>
      </w:pPr>
      <w:r>
        <w:rPr>
          <w:rFonts w:ascii="Arial" w:cs="Arial" w:eastAsia="Arial" w:hAnsi="Arial"/>
          <w:b w:val="false"/>
          <w:bCs w:val="false"/>
          <w:sz w:val="22"/>
          <w:szCs w:val="22"/>
        </w:rPr>
        <w:t xml:space="preserve">Jeffrey Bernard’s exit: “disappeared to a timeshare on the seacoast of Bohemia” (Winter’s Tale reference)</w:t>
      </w:r>
    </w:p>
    <w:p>
      <w:pPr>
        <w:pStyle w:val="ListParagraph"/>
        <w:numPr>
          <w:ilvl w:val="0"/>
          <w:numId w:val="2"/>
        </w:numPr>
        <w:spacing w:after="80"/>
      </w:pPr>
      <w:r>
        <w:rPr>
          <w:rFonts w:ascii="Arial" w:cs="Arial" w:eastAsia="Arial" w:hAnsi="Arial"/>
          <w:b w:val="false"/>
          <w:bCs w:val="false"/>
          <w:sz w:val="22"/>
          <w:szCs w:val="22"/>
        </w:rPr>
        <w:t xml:space="preserve">Colony Room cellar: “You barrel yourself into a cellar, cold and pale”</w:t>
      </w:r>
    </w:p>
    <w:p>
      <w:pPr>
        <w:spacing w:after="80"/>
      </w:pPr>
      <w:r>
        <w:t xml:space="preserve"/>
      </w:r>
    </w:p>
    <w:p>
      <w:pPr>
        <w:pStyle w:val="Heading2"/>
      </w:pPr>
      <w:r>
        <w:rPr>
          <w:rFonts w:ascii="Arial" w:cs="Arial" w:eastAsia="Arial" w:hAnsi="Arial"/>
        </w:rPr>
        <w:t xml:space="preserve">Passages flagged for rewrite (AI prose)</w:t>
      </w:r>
    </w:p>
    <w:p>
      <w:pPr>
        <w:pStyle w:val="ListParagraph"/>
        <w:numPr>
          <w:ilvl w:val="0"/>
          <w:numId w:val="2"/>
        </w:numPr>
        <w:spacing w:after="80"/>
      </w:pPr>
      <w:r>
        <w:rPr>
          <w:rFonts w:ascii="Arial" w:cs="Arial" w:eastAsia="Arial" w:hAnsi="Arial"/>
          <w:b w:val="false"/>
          <w:bCs w:val="false"/>
          <w:sz w:val="22"/>
          <w:szCs w:val="22"/>
        </w:rPr>
        <w:t xml:space="preserve">O’Flatterly eyes description — see NOTE #6</w:t>
      </w:r>
    </w:p>
    <w:p>
      <w:pPr>
        <w:pStyle w:val="ListParagraph"/>
        <w:numPr>
          <w:ilvl w:val="0"/>
          <w:numId w:val="2"/>
        </w:numPr>
        <w:spacing w:after="80"/>
      </w:pPr>
      <w:r>
        <w:rPr>
          <w:rFonts w:ascii="Arial" w:cs="Arial" w:eastAsia="Arial" w:hAnsi="Arial"/>
          <w:b w:val="false"/>
          <w:bCs w:val="false"/>
          <w:sz w:val="22"/>
          <w:szCs w:val="22"/>
        </w:rPr>
        <w:t xml:space="preserve">O’Flatterly introduction scene (broader) — see NOTE #7</w:t>
      </w:r>
    </w:p>
    <w:p>
      <w:pPr>
        <w:spacing w:after="80"/>
      </w:pPr>
      <w:r>
        <w:t xml:space="preserve"/>
      </w:r>
    </w:p>
    <w:p>
      <w:pPr>
        <w:pBdr>
          <w:bottom w:val="single" w:color="CCCCCC" w:sz="4" w:space="1"/>
        </w:pBdr>
        <w:spacing w:before="120" w:after="120"/>
      </w:pPr>
      <w:r>
        <w:t xml:space="preserve"/>
      </w:r>
    </w:p>
    <w:p>
      <w:pPr>
        <w:pStyle w:val="Heading1"/>
      </w:pPr>
      <w:r>
        <w:rPr>
          <w:rFonts w:ascii="Arial" w:cs="Arial" w:eastAsia="Arial" w:hAnsi="Arial"/>
        </w:rPr>
        <w:t xml:space="preserve">Route Taken (This Session)</w:t>
      </w:r>
    </w:p>
    <w:p>
      <w:pPr>
        <w:spacing w:after="120"/>
      </w:pPr>
      <w:r>
        <w:rPr>
          <w:rFonts w:ascii="Arial" w:cs="Arial" w:eastAsia="Arial" w:hAnsi="Arial"/>
          <w:sz w:val="22"/>
          <w:szCs w:val="22"/>
        </w:rPr>
        <w:t xml:space="preserve">For reference, here is the path through the game during this playthrough:</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Start → Dean Street hub</w:t>
      </w:r>
    </w:p>
    <w:p>
      <w:pPr>
        <w:pStyle w:val="ListParagraph"/>
        <w:numPr>
          <w:ilvl w:val="0"/>
          <w:numId w:val="2"/>
        </w:numPr>
        <w:spacing w:after="80"/>
      </w:pPr>
      <w:r>
        <w:rPr>
          <w:rFonts w:ascii="Arial" w:cs="Arial" w:eastAsia="Arial" w:hAnsi="Arial"/>
          <w:b w:val="false"/>
          <w:bCs w:val="false"/>
          <w:sz w:val="22"/>
          <w:szCs w:val="22"/>
        </w:rPr>
        <w:t xml:space="preserve">Dean Street → The French House (3D exterior)</w:t>
      </w:r>
    </w:p>
    <w:p>
      <w:pPr>
        <w:pStyle w:val="ListParagraph"/>
        <w:numPr>
          <w:ilvl w:val="0"/>
          <w:numId w:val="2"/>
        </w:numPr>
        <w:spacing w:after="80"/>
      </w:pPr>
      <w:r>
        <w:rPr>
          <w:rFonts w:ascii="Arial" w:cs="Arial" w:eastAsia="Arial" w:hAnsi="Arial"/>
          <w:b w:val="false"/>
          <w:bCs w:val="false"/>
          <w:sz w:val="22"/>
          <w:szCs w:val="22"/>
        </w:rPr>
        <w:t xml:space="preserve">The French → Approach the artists</w:t>
      </w:r>
    </w:p>
    <w:p>
      <w:pPr>
        <w:pStyle w:val="ListParagraph"/>
        <w:numPr>
          <w:ilvl w:val="0"/>
          <w:numId w:val="2"/>
        </w:numPr>
        <w:spacing w:after="80"/>
      </w:pPr>
      <w:r>
        <w:rPr>
          <w:rFonts w:ascii="Arial" w:cs="Arial" w:eastAsia="Arial" w:hAnsi="Arial"/>
          <w:b w:val="false"/>
          <w:bCs w:val="false"/>
          <w:sz w:val="22"/>
          <w:szCs w:val="22"/>
        </w:rPr>
        <w:t xml:space="preserve">The French → O’Flatterly introduction → O’Flatterly conversation</w:t>
      </w:r>
    </w:p>
    <w:p>
      <w:pPr>
        <w:pStyle w:val="ListParagraph"/>
        <w:numPr>
          <w:ilvl w:val="0"/>
          <w:numId w:val="2"/>
        </w:numPr>
        <w:spacing w:after="80"/>
      </w:pPr>
      <w:r>
        <w:rPr>
          <w:rFonts w:ascii="Arial" w:cs="Arial" w:eastAsia="Arial" w:hAnsi="Arial"/>
          <w:b w:val="false"/>
          <w:bCs w:val="false"/>
          <w:sz w:val="22"/>
          <w:szCs w:val="22"/>
        </w:rPr>
        <w:t xml:space="preserve">The French → Bar canvas game (ping-pong) → win/lose passages</w:t>
      </w:r>
    </w:p>
    <w:p>
      <w:pPr>
        <w:pStyle w:val="ListParagraph"/>
        <w:numPr>
          <w:ilvl w:val="0"/>
          <w:numId w:val="2"/>
        </w:numPr>
        <w:spacing w:after="80"/>
      </w:pPr>
      <w:r>
        <w:rPr>
          <w:rFonts w:ascii="Arial" w:cs="Arial" w:eastAsia="Arial" w:hAnsi="Arial"/>
          <w:b w:val="false"/>
          <w:bCs w:val="false"/>
          <w:sz w:val="22"/>
          <w:szCs w:val="22"/>
        </w:rPr>
        <w:t xml:space="preserve">The French → Dean Street</w:t>
      </w:r>
    </w:p>
    <w:p>
      <w:pPr>
        <w:pStyle w:val="ListParagraph"/>
        <w:numPr>
          <w:ilvl w:val="0"/>
          <w:numId w:val="2"/>
        </w:numPr>
        <w:spacing w:after="80"/>
      </w:pPr>
      <w:r>
        <w:rPr>
          <w:rFonts w:ascii="Arial" w:cs="Arial" w:eastAsia="Arial" w:hAnsi="Arial"/>
          <w:b w:val="false"/>
          <w:bCs w:val="false"/>
          <w:sz w:val="22"/>
          <w:szCs w:val="22"/>
        </w:rPr>
        <w:t xml:space="preserve">Dean Street → Pillars of Hercules (3D exterior)</w:t>
      </w:r>
    </w:p>
    <w:p>
      <w:pPr>
        <w:pStyle w:val="ListParagraph"/>
        <w:numPr>
          <w:ilvl w:val="0"/>
          <w:numId w:val="2"/>
        </w:numPr>
        <w:spacing w:after="80"/>
      </w:pPr>
      <w:r>
        <w:rPr>
          <w:rFonts w:ascii="Arial" w:cs="Arial" w:eastAsia="Arial" w:hAnsi="Arial"/>
          <w:b w:val="false"/>
          <w:bCs w:val="false"/>
          <w:sz w:val="22"/>
          <w:szCs w:val="22"/>
        </w:rPr>
        <w:t xml:space="preserve">Pillars → The Great Ham lore box (placeholder)</w:t>
      </w:r>
    </w:p>
    <w:p>
      <w:pPr>
        <w:pStyle w:val="ListParagraph"/>
        <w:numPr>
          <w:ilvl w:val="0"/>
          <w:numId w:val="2"/>
        </w:numPr>
        <w:spacing w:after="80"/>
      </w:pPr>
      <w:r>
        <w:rPr>
          <w:rFonts w:ascii="Arial" w:cs="Arial" w:eastAsia="Arial" w:hAnsi="Arial"/>
          <w:b w:val="false"/>
          <w:bCs w:val="false"/>
          <w:sz w:val="22"/>
          <w:szCs w:val="22"/>
        </w:rPr>
        <w:t xml:space="preserve">Pillars → Talk to The Great Ham → Dido / Carthage dream (coin toss used)</w:t>
      </w:r>
    </w:p>
    <w:p>
      <w:pPr>
        <w:pStyle w:val="ListParagraph"/>
        <w:numPr>
          <w:ilvl w:val="0"/>
          <w:numId w:val="2"/>
        </w:numPr>
        <w:spacing w:after="80"/>
      </w:pPr>
      <w:r>
        <w:rPr>
          <w:rFonts w:ascii="Arial" w:cs="Arial" w:eastAsia="Arial" w:hAnsi="Arial"/>
          <w:b w:val="false"/>
          <w:bCs w:val="false"/>
          <w:sz w:val="22"/>
          <w:szCs w:val="22"/>
        </w:rPr>
        <w:t xml:space="preserve">Dido dream → wake → Talk to the critic → ‘...but I don’t like poetry’</w:t>
      </w:r>
    </w:p>
    <w:p>
      <w:pPr>
        <w:pStyle w:val="ListParagraph"/>
        <w:numPr>
          <w:ilvl w:val="0"/>
          <w:numId w:val="2"/>
        </w:numPr>
        <w:spacing w:after="80"/>
      </w:pPr>
      <w:r>
        <w:rPr>
          <w:rFonts w:ascii="Arial" w:cs="Arial" w:eastAsia="Arial" w:hAnsi="Arial"/>
          <w:b w:val="false"/>
          <w:bCs w:val="false"/>
          <w:sz w:val="22"/>
          <w:szCs w:val="22"/>
        </w:rPr>
        <w:t xml:space="preserve">After critic → Put Lily Songs on the table → ‘Not for me, have you tried America?’</w:t>
      </w:r>
    </w:p>
    <w:p>
      <w:pPr>
        <w:pStyle w:val="ListParagraph"/>
        <w:numPr>
          <w:ilvl w:val="0"/>
          <w:numId w:val="2"/>
        </w:numPr>
        <w:spacing w:after="80"/>
      </w:pPr>
      <w:r>
        <w:rPr>
          <w:rFonts w:ascii="Arial" w:cs="Arial" w:eastAsia="Arial" w:hAnsi="Arial"/>
          <w:b w:val="false"/>
          <w:bCs w:val="false"/>
          <w:sz w:val="22"/>
          <w:szCs w:val="22"/>
        </w:rPr>
        <w:t xml:space="preserve">After critic → Try Dean Street again</w:t>
      </w:r>
    </w:p>
    <w:p>
      <w:pPr>
        <w:pStyle w:val="ListParagraph"/>
        <w:numPr>
          <w:ilvl w:val="0"/>
          <w:numId w:val="2"/>
        </w:numPr>
        <w:spacing w:after="80"/>
      </w:pPr>
      <w:r>
        <w:rPr>
          <w:rFonts w:ascii="Arial" w:cs="Arial" w:eastAsia="Arial" w:hAnsi="Arial"/>
          <w:b w:val="false"/>
          <w:bCs w:val="false"/>
          <w:sz w:val="22"/>
          <w:szCs w:val="22"/>
        </w:rPr>
        <w:t xml:space="preserve">Dean Street hub (second visit, morale ~16%)</w:t>
      </w:r>
    </w:p>
    <w:p>
      <w:pPr>
        <w:pStyle w:val="ListParagraph"/>
        <w:numPr>
          <w:ilvl w:val="0"/>
          <w:numId w:val="2"/>
        </w:numPr>
        <w:spacing w:after="80"/>
      </w:pPr>
      <w:r>
        <w:rPr>
          <w:rFonts w:ascii="Arial" w:cs="Arial" w:eastAsia="Arial" w:hAnsi="Arial"/>
          <w:b w:val="false"/>
          <w:bCs w:val="false"/>
          <w:sz w:val="22"/>
          <w:szCs w:val="22"/>
        </w:rPr>
        <w:t xml:space="preserve">Dean Street → Try the Colony Room (3D exterior)</w:t>
      </w:r>
    </w:p>
    <w:p>
      <w:pPr>
        <w:pStyle w:val="ListParagraph"/>
        <w:numPr>
          <w:ilvl w:val="0"/>
          <w:numId w:val="2"/>
        </w:numPr>
        <w:spacing w:after="80"/>
      </w:pPr>
      <w:r>
        <w:rPr>
          <w:rFonts w:ascii="Arial" w:cs="Arial" w:eastAsia="Arial" w:hAnsi="Arial"/>
          <w:b w:val="false"/>
          <w:bCs w:val="false"/>
          <w:sz w:val="22"/>
          <w:szCs w:val="22"/>
        </w:rPr>
        <w:t xml:space="preserve">Colony Room → Coin toss (landed Left) → manually chose Left</w:t>
      </w:r>
    </w:p>
    <w:p>
      <w:pPr>
        <w:pStyle w:val="ListParagraph"/>
        <w:numPr>
          <w:ilvl w:val="0"/>
          <w:numId w:val="2"/>
        </w:numPr>
        <w:spacing w:after="80"/>
      </w:pPr>
      <w:r>
        <w:rPr>
          <w:rFonts w:ascii="Arial" w:cs="Arial" w:eastAsia="Arial" w:hAnsi="Arial"/>
          <w:b w:val="false"/>
          <w:bCs w:val="false"/>
          <w:sz w:val="22"/>
          <w:szCs w:val="22"/>
        </w:rPr>
        <w:t xml:space="preserve">Left door → Salvu Copper → ‘I’m a member’ → Copper’s Lair</w:t>
      </w:r>
    </w:p>
    <w:p>
      <w:pPr>
        <w:pStyle w:val="ListParagraph"/>
        <w:numPr>
          <w:ilvl w:val="0"/>
          <w:numId w:val="2"/>
        </w:numPr>
        <w:spacing w:after="80"/>
      </w:pPr>
      <w:r>
        <w:rPr>
          <w:rFonts w:ascii="Arial" w:cs="Arial" w:eastAsia="Arial" w:hAnsi="Arial"/>
          <w:b w:val="false"/>
          <w:bCs w:val="false"/>
          <w:sz w:val="22"/>
          <w:szCs w:val="22"/>
        </w:rPr>
        <w:t xml:space="preserve">Copper’s Lair → Tell Copper: ‘I SAID HELLO’ → Trisha’s invitation</w:t>
      </w:r>
    </w:p>
    <w:p>
      <w:pPr>
        <w:pStyle w:val="ListParagraph"/>
        <w:numPr>
          <w:ilvl w:val="0"/>
          <w:numId w:val="2"/>
        </w:numPr>
        <w:spacing w:after="80"/>
      </w:pPr>
      <w:r>
        <w:rPr>
          <w:rFonts w:ascii="Arial" w:cs="Arial" w:eastAsia="Arial" w:hAnsi="Arial"/>
          <w:b w:val="false"/>
          <w:bCs w:val="false"/>
          <w:sz w:val="22"/>
          <w:szCs w:val="22"/>
        </w:rPr>
        <w:t xml:space="preserve">Trisha’s → Approach Shana → Hand over manuscript → ‘It’s just nothing’</w:t>
      </w:r>
    </w:p>
    <w:p>
      <w:pPr>
        <w:pStyle w:val="ListParagraph"/>
        <w:numPr>
          <w:ilvl w:val="0"/>
          <w:numId w:val="2"/>
        </w:numPr>
        <w:spacing w:after="80"/>
      </w:pPr>
      <w:r>
        <w:rPr>
          <w:rFonts w:ascii="Arial" w:cs="Arial" w:eastAsia="Arial" w:hAnsi="Arial"/>
          <w:b w:val="false"/>
          <w:bCs w:val="false"/>
          <w:sz w:val="22"/>
          <w:szCs w:val="22"/>
        </w:rPr>
        <w:t xml:space="preserve">Haunt collected: THE WOUND → Back to Dean Street</w:t>
      </w:r>
    </w:p>
    <w:p>
      <w:pPr>
        <w:pStyle w:val="ListParagraph"/>
        <w:numPr>
          <w:ilvl w:val="0"/>
          <w:numId w:val="2"/>
        </w:numPr>
        <w:spacing w:after="80"/>
      </w:pPr>
      <w:r>
        <w:rPr>
          <w:rFonts w:ascii="Arial" w:cs="Arial" w:eastAsia="Arial" w:hAnsi="Arial"/>
          <w:b w:val="false"/>
          <w:bCs w:val="false"/>
          <w:sz w:val="22"/>
          <w:szCs w:val="22"/>
        </w:rPr>
        <w:t xml:space="preserve">Dean Street → (morale 0%) → Coach and Horses</w:t>
      </w:r>
    </w:p>
    <w:p>
      <w:pPr>
        <w:pStyle w:val="ListParagraph"/>
        <w:numPr>
          <w:ilvl w:val="0"/>
          <w:numId w:val="2"/>
        </w:numPr>
        <w:spacing w:after="80"/>
      </w:pPr>
      <w:r>
        <w:rPr>
          <w:rFonts w:ascii="Arial" w:cs="Arial" w:eastAsia="Arial" w:hAnsi="Arial"/>
          <w:b w:val="false"/>
          <w:bCs w:val="false"/>
          <w:sz w:val="22"/>
          <w:szCs w:val="22"/>
        </w:rPr>
        <w:t xml:space="preserve">Coach and Horses → Jeffrey Bernard + cow</w:t>
      </w:r>
    </w:p>
    <w:p>
      <w:pPr>
        <w:pStyle w:val="ListParagraph"/>
        <w:numPr>
          <w:ilvl w:val="0"/>
          <w:numId w:val="2"/>
        </w:numPr>
        <w:spacing w:after="80"/>
      </w:pPr>
      <w:r>
        <w:rPr>
          <w:rFonts w:ascii="Arial" w:cs="Arial" w:eastAsia="Arial" w:hAnsi="Arial"/>
          <w:b w:val="false"/>
          <w:bCs w:val="false"/>
          <w:sz w:val="22"/>
          <w:szCs w:val="22"/>
        </w:rPr>
        <w:t xml:space="preserve">Haunt collected: THE BEAST → Deal with the cow → Ride the beast</w:t>
      </w:r>
    </w:p>
    <w:p>
      <w:pPr>
        <w:pStyle w:val="ListParagraph"/>
        <w:numPr>
          <w:ilvl w:val="0"/>
          <w:numId w:val="2"/>
        </w:numPr>
        <w:spacing w:after="80"/>
      </w:pPr>
      <w:r>
        <w:rPr>
          <w:rFonts w:ascii="Arial" w:cs="Arial" w:eastAsia="Arial" w:hAnsi="Arial"/>
          <w:b w:val="false"/>
          <w:bCs w:val="false"/>
          <w:sz w:val="22"/>
          <w:szCs w:val="22"/>
        </w:rPr>
        <w:t xml:space="preserve">Cow mini-game → FAIL → ‘Typical Soho’ → Back to street</w:t>
      </w:r>
    </w:p>
    <w:p>
      <w:pPr>
        <w:pStyle w:val="ListParagraph"/>
        <w:numPr>
          <w:ilvl w:val="0"/>
          <w:numId w:val="2"/>
        </w:numPr>
        <w:spacing w:after="80"/>
      </w:pPr>
      <w:r>
        <w:rPr>
          <w:rFonts w:ascii="Arial" w:cs="Arial" w:eastAsia="Arial" w:hAnsi="Arial"/>
          <w:b w:val="false"/>
          <w:bCs w:val="false"/>
          <w:sz w:val="22"/>
          <w:szCs w:val="22"/>
        </w:rPr>
        <w:t xml:space="preserve">Loop back to Coach and Horses — SESSION PAUSED</w:t>
      </w:r>
    </w:p>
    <w:p>
      <w:pPr>
        <w:spacing w:after="80"/>
      </w:pPr>
      <w:r>
        <w:t xml:space="preserve"/>
      </w:r>
    </w:p>
    <w:p>
      <w:pPr>
        <w:spacing w:after="120"/>
      </w:pPr>
      <w:r>
        <w:rPr>
          <w:rFonts w:ascii="Arial" w:cs="Arial" w:eastAsia="Arial" w:hAnsi="Arial"/>
          <w:color w:val="7F8C8D"/>
          <w:sz w:val="22"/>
          <w:szCs w:val="22"/>
        </w:rPr>
        <w:t xml:space="preserve">Routes not yet explored this session: The Green Sea, Cecil Court, the night bus ending, Chinese Fish and Chips (low morale route), ‘I’d rather not’ branch at Shana, ‘Sorry, wrong door’ at Colony Room, ‘Say nothing’ at Copper’s Lair, cow ride success passage.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7F8C8D"/>
        <w:sz w:val="18"/>
        <w:szCs w:val="18"/>
      </w:rPr>
      <w:t xml:space="preserve">Dream Street Shuffle  —  Playthrough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C283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2026-03-13T00:28:35.803Z</dcterms:created>
  <dcterms:modified xsi:type="dcterms:W3CDTF">2026-03-13T00:28:35.803Z</dcterms:modified>
</cp:coreProperties>
</file>

<file path=docProps/custom.xml><?xml version="1.0" encoding="utf-8"?>
<Properties xmlns="http://schemas.openxmlformats.org/officeDocument/2006/custom-properties" xmlns:vt="http://schemas.openxmlformats.org/officeDocument/2006/docPropsVTypes"/>
</file>