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223A5E"/>
          <w:sz w:val="36"/>
        </w:rPr>
        <w:t>Dream Street Shuffle — Aoife memories to write</w:t>
      </w:r>
    </w:p>
    <w:p>
      <w:pPr>
        <w:spacing w:after="200"/>
      </w:pPr>
      <w:r>
        <w:rPr>
          <w:i/>
          <w:color w:val="555555"/>
          <w:sz w:val="20"/>
        </w:rPr>
        <w:t>Four cold-palette memory cards, already wired into the .twee but gated OFF behind the master flag $aoifeRework. Each is the un-romanticised, real Aoife set against Lily, the warm mythic ghost-muse: where Lily is pursued, seductive, fatal, Aoife intrudes, steadies, is real. The CSS, the placeholders and all the gating are built — you only write the prose, then flip the flag to publish. Find each by its passage name or the exact [… write me] text; line numbers are approximate and will shift as you write.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22"/>
        <w:gridCol w:w="2822"/>
        <w:gridCol w:w="2822"/>
        <w:gridCol w:w="2822"/>
        <w:gridCol w:w="2822"/>
      </w:tblGrid>
      <w:tr>
        <w:trPr>
          <w:tblHeader w:val="true"/>
        </w:trPr>
        <w:tc>
          <w:tcPr>
            <w:tcW w:type="dxa" w:w="720"/>
            <w:shd w:val="clear" w:color="auto" w:fill="223A5E"/>
            <w:vAlign w:val="center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2880"/>
            <w:shd w:val="clear" w:color="auto" w:fill="223A5E"/>
            <w:vAlign w:val="center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20"/>
              </w:rPr>
              <w:t>Where to find it</w:t>
            </w:r>
          </w:p>
        </w:tc>
        <w:tc>
          <w:tcPr>
            <w:tcW w:type="dxa" w:w="3600"/>
            <w:shd w:val="clear" w:color="auto" w:fill="223A5E"/>
            <w:vAlign w:val="center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20"/>
              </w:rPr>
              <w:t>When the player sees it</w:t>
            </w:r>
          </w:p>
        </w:tc>
        <w:tc>
          <w:tcPr>
            <w:tcW w:type="dxa" w:w="4176"/>
            <w:shd w:val="clear" w:color="auto" w:fill="223A5E"/>
            <w:vAlign w:val="center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20"/>
              </w:rPr>
              <w:t>What to write</w:t>
            </w:r>
          </w:p>
        </w:tc>
        <w:tc>
          <w:tcPr>
            <w:tcW w:type="dxa" w:w="2736"/>
            <w:shd w:val="clear" w:color="auto" w:fill="223A5E"/>
            <w:vAlign w:val="center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20"/>
              </w:rPr>
              <w:t>Tone / existing text</w:t>
            </w:r>
          </w:p>
        </w:tc>
      </w:tr>
      <w:tr>
        <w:tc>
          <w:tcPr>
            <w:tcW w:type="dxa" w:w="720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223A5E"/>
                <w:sz w:val="24"/>
              </w:rPr>
              <w:t>A1</w:t>
            </w:r>
          </w:p>
        </w:tc>
        <w:tc>
          <w:tcPr>
            <w:tcW w:type="dxa" w:w="2880"/>
            <w:vAlign w:val="top"/>
          </w:tcPr>
          <w:p>
            <w:pPr>
              <w:spacing w:after="40"/>
              <w:jc w:val="left"/>
            </w:pPr>
            <w:r>
              <w:rPr>
                <w:b/>
                <w:sz w:val="18"/>
              </w:rPr>
              <w:t xml:space="preserve">Passage: </w:t>
            </w:r>
            <w:r>
              <w:rPr>
                <w:sz w:val="18"/>
              </w:rPr>
              <w:t>After Aoife</w:t>
            </w:r>
          </w:p>
          <w:p>
            <w:pPr>
              <w:spacing w:after="40"/>
              <w:jc w:val="left"/>
            </w:pPr>
            <w:r>
              <w:rPr>
                <w:b/>
                <w:sz w:val="18"/>
              </w:rPr>
              <w:t xml:space="preserve">Find: </w:t>
            </w:r>
            <w:r>
              <w:rPr>
                <w:i/>
                <w:sz w:val="18"/>
              </w:rPr>
              <w:t>[A1 MEMORY — write me]</w:t>
            </w:r>
          </w:p>
          <w:p>
            <w:pPr>
              <w:spacing w:after="40"/>
              <w:jc w:val="left"/>
            </w:pPr>
            <w:r>
              <w:rPr>
                <w:color w:val="555555"/>
                <w:sz w:val="16"/>
              </w:rPr>
              <w:t>Inside (if: $aoifeRework)[…]   · ≈ line 38398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  <w:jc w:val="left"/>
            </w:pPr>
            <w:r>
              <w:rPr>
                <w:sz w:val="18"/>
              </w:rPr>
              <w:t xml:space="preserve">After the Aoife phone call. The call is forced on first entering </w:t>
            </w:r>
            <w:r>
              <w:rPr>
                <w:i/>
                <w:sz w:val="18"/>
              </w:rPr>
              <w:t>The Pillars of Hercules</w:t>
            </w:r>
            <w:r>
              <w:rPr>
                <w:sz w:val="18"/>
              </w:rPr>
              <w:t>, and Dean Street routes here when $hadPhoneCall, $metCritic and not $sawAoifeReflection.</w:t>
            </w:r>
          </w:p>
          <w:p>
            <w:pPr>
              <w:spacing w:after="40"/>
              <w:jc w:val="left"/>
            </w:pPr>
            <w:r>
              <w:rPr>
                <w:b/>
                <w:sz w:val="18"/>
              </w:rPr>
              <w:t>→ Guaranteed — every player gets this one.</w:t>
            </w:r>
          </w:p>
        </w:tc>
        <w:tc>
          <w:tcPr>
            <w:tcW w:type="dxa" w:w="4176"/>
            <w:vAlign w:val="top"/>
          </w:tcPr>
          <w:p>
            <w:pPr>
              <w:spacing w:after="40"/>
              <w:jc w:val="left"/>
            </w:pPr>
            <w:r>
              <w:rPr>
                <w:sz w:val="18"/>
              </w:rPr>
              <w:t>Rewrite the post-call reflection as a cold-palette card (.memory-photo-a1 → .mp-prose). The cold counterweight to Lily’s warm “After the call” card. A few sentences.</w:t>
            </w:r>
          </w:p>
        </w:tc>
        <w:tc>
          <w:tcPr>
            <w:tcW w:type="dxa" w:w="2736"/>
            <w:vAlign w:val="top"/>
          </w:tcPr>
          <w:p>
            <w:pPr>
              <w:spacing w:after="40"/>
              <w:jc w:val="left"/>
            </w:pPr>
            <w:r>
              <w:rPr>
                <w:b/>
                <w:sz w:val="18"/>
              </w:rPr>
              <w:t>Replaces the current line:</w:t>
            </w:r>
          </w:p>
          <w:p>
            <w:pPr>
              <w:spacing w:after="40"/>
              <w:jc w:val="left"/>
            </w:pPr>
            <w:r>
              <w:rPr>
                <w:i/>
                <w:sz w:val="18"/>
              </w:rPr>
              <w:t>“You remember that Aoife rang; her voice cold from the cold flat. The baby small in her little arms, crying. You’d promise her the world, if only you could.”</w:t>
            </w:r>
          </w:p>
          <w:p>
            <w:pPr>
              <w:spacing w:after="40"/>
              <w:jc w:val="left"/>
            </w:pPr>
            <w:r>
              <w:rPr>
                <w:color w:val="555555"/>
                <w:sz w:val="16"/>
              </w:rPr>
              <w:t>Lily’s warm counterpart, for contrast: “…you are twenty-one again, walking with her on your arm through the rain on St. Giles…”</w:t>
            </w:r>
          </w:p>
        </w:tc>
      </w:tr>
      <w:tr>
        <w:tc>
          <w:tcPr>
            <w:tcW w:type="dxa" w:w="720"/>
            <w:vAlign w:val="center"/>
            <w:shd w:val="clear" w:color="auto" w:fill="EEF2F8"/>
          </w:tcPr>
          <w:p>
            <w:pPr>
              <w:spacing w:after="40"/>
              <w:jc w:val="center"/>
            </w:pPr>
            <w:r>
              <w:rPr>
                <w:b/>
                <w:color w:val="223A5E"/>
                <w:sz w:val="24"/>
              </w:rPr>
              <w:t>A2</w:t>
            </w:r>
          </w:p>
        </w:tc>
        <w:tc>
          <w:tcPr>
            <w:tcW w:type="dxa" w:w="2880"/>
            <w:vAlign w:val="top"/>
            <w:shd w:val="clear" w:color="auto" w:fill="EEF2F8"/>
          </w:tcPr>
          <w:p>
            <w:pPr>
              <w:spacing w:after="40"/>
              <w:jc w:val="left"/>
            </w:pPr>
            <w:r>
              <w:rPr>
                <w:b/>
                <w:sz w:val="18"/>
              </w:rPr>
              <w:t xml:space="preserve">Passage: </w:t>
            </w:r>
            <w:r>
              <w:rPr>
                <w:sz w:val="18"/>
              </w:rPr>
              <w:t>Aoife memory 2</w:t>
            </w:r>
            <w:r>
              <w:rPr>
                <w:color w:val="555555"/>
                <w:sz w:val="18"/>
              </w:rPr>
              <w:t xml:space="preserve"> (new)</w:t>
            </w:r>
          </w:p>
          <w:p>
            <w:pPr>
              <w:spacing w:after="40"/>
              <w:jc w:val="left"/>
            </w:pPr>
            <w:r>
              <w:rPr>
                <w:b/>
                <w:sz w:val="18"/>
              </w:rPr>
              <w:t xml:space="preserve">Find: </w:t>
            </w:r>
            <w:r>
              <w:rPr>
                <w:i/>
                <w:sz w:val="18"/>
              </w:rPr>
              <w:t>[A2 MEMORY — write me]</w:t>
            </w:r>
          </w:p>
          <w:p>
            <w:pPr>
              <w:spacing w:after="40"/>
              <w:jc w:val="left"/>
            </w:pPr>
            <w:r>
              <w:rPr>
                <w:color w:val="555555"/>
                <w:sz w:val="16"/>
              </w:rPr>
              <w:t>≈ line 38411</w:t>
            </w:r>
          </w:p>
        </w:tc>
        <w:tc>
          <w:tcPr>
            <w:tcW w:type="dxa" w:w="3600"/>
            <w:vAlign w:val="top"/>
            <w:shd w:val="clear" w:color="auto" w:fill="EEF2F8"/>
          </w:tcPr>
          <w:p>
            <w:pPr>
              <w:spacing w:after="40"/>
              <w:jc w:val="left"/>
            </w:pPr>
            <w:r>
              <w:rPr>
                <w:sz w:val="18"/>
              </w:rPr>
              <w:t>Mid-night, via the guarded Dean Street hub trigger: $aoifeRework and $returns ≥ 5 and $sawAoifeReflection and not $sawAoifeMemory2 — and not immediately after a Lily memory.</w:t>
            </w:r>
          </w:p>
          <w:p>
            <w:pPr>
              <w:spacing w:after="40"/>
              <w:jc w:val="left"/>
            </w:pPr>
            <w:r>
              <w:rPr>
                <w:b/>
                <w:sz w:val="18"/>
              </w:rPr>
              <w:t>→ Reliable — most players reach it.</w:t>
            </w:r>
          </w:p>
        </w:tc>
        <w:tc>
          <w:tcPr>
            <w:tcW w:type="dxa" w:w="4176"/>
            <w:vAlign w:val="top"/>
            <w:shd w:val="clear" w:color="auto" w:fill="EEF2F8"/>
          </w:tcPr>
          <w:p>
            <w:pPr>
              <w:spacing w:after="40"/>
              <w:jc w:val="left"/>
            </w:pPr>
            <w:r>
              <w:rPr>
                <w:sz w:val="18"/>
              </w:rPr>
              <w:t>A standalone cold-palette card (.memory-photo-a2). The dependable mid-night Aoife memory. Invert Lily’s mechanism — she intrudes / steadies / is real, not pursued. A few sentences.</w:t>
            </w:r>
          </w:p>
        </w:tc>
        <w:tc>
          <w:tcPr>
            <w:tcW w:type="dxa" w:w="2736"/>
            <w:vAlign w:val="top"/>
            <w:shd w:val="clear" w:color="auto" w:fill="EEF2F8"/>
          </w:tcPr>
          <w:p>
            <w:pPr>
              <w:spacing w:after="40"/>
              <w:jc w:val="left"/>
            </w:pPr>
            <w:r>
              <w:rPr>
                <w:b/>
                <w:sz w:val="18"/>
              </w:rPr>
              <w:t>New passage — no existing text.</w:t>
            </w:r>
          </w:p>
          <w:p>
            <w:pPr>
              <w:spacing w:after="40"/>
              <w:jc w:val="left"/>
            </w:pPr>
            <w:r>
              <w:rPr>
                <w:i/>
                <w:sz w:val="18"/>
              </w:rPr>
              <w:t>Aoife’s cold register: the cold flat, the baby, the promise you couldn’t keep.</w:t>
            </w:r>
          </w:p>
        </w:tc>
      </w:tr>
      <w:tr>
        <w:tc>
          <w:tcPr>
            <w:tcW w:type="dxa" w:w="720"/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223A5E"/>
                <w:sz w:val="24"/>
              </w:rPr>
              <w:t>A3</w:t>
            </w:r>
          </w:p>
        </w:tc>
        <w:tc>
          <w:tcPr>
            <w:tcW w:type="dxa" w:w="2880"/>
            <w:vAlign w:val="top"/>
          </w:tcPr>
          <w:p>
            <w:pPr>
              <w:spacing w:after="40"/>
              <w:jc w:val="left"/>
            </w:pPr>
            <w:r>
              <w:rPr>
                <w:b/>
                <w:sz w:val="18"/>
              </w:rPr>
              <w:t xml:space="preserve">Passage: </w:t>
            </w:r>
            <w:r>
              <w:rPr>
                <w:sz w:val="18"/>
              </w:rPr>
              <w:t>Alba Complete</w:t>
            </w:r>
            <w:r>
              <w:rPr>
                <w:color w:val="555555"/>
                <w:sz w:val="18"/>
              </w:rPr>
              <w:t xml:space="preserve"> [piano-bed]</w:t>
            </w:r>
          </w:p>
          <w:p>
            <w:pPr>
              <w:spacing w:after="40"/>
              <w:jc w:val="left"/>
            </w:pPr>
            <w:r>
              <w:rPr>
                <w:b/>
                <w:sz w:val="18"/>
              </w:rPr>
              <w:t xml:space="preserve">Find: </w:t>
            </w:r>
            <w:r>
              <w:rPr>
                <w:i/>
                <w:sz w:val="18"/>
              </w:rPr>
              <w:t>[A3 — ONE SHORT LINE … write me]</w:t>
            </w:r>
          </w:p>
          <w:p>
            <w:pPr>
              <w:spacing w:after="40"/>
              <w:jc w:val="left"/>
            </w:pPr>
            <w:r>
              <w:rPr>
                <w:color w:val="555555"/>
                <w:sz w:val="16"/>
              </w:rPr>
              <w:t>Just before [[Traveller, wake!]]   · ≈ line 34474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  <w:jc w:val="left"/>
            </w:pPr>
            <w:r>
              <w:rPr>
                <w:sz w:val="18"/>
              </w:rPr>
              <w:t>At the ending approach, once the poem (Alba) is complete — the last beat before the Dawn. Seen by players who finish.</w:t>
            </w:r>
          </w:p>
        </w:tc>
        <w:tc>
          <w:tcPr>
            <w:tcW w:type="dxa" w:w="4176"/>
            <w:vAlign w:val="top"/>
          </w:tcPr>
          <w:p>
            <w:pPr>
              <w:spacing w:after="40"/>
              <w:jc w:val="left"/>
            </w:pPr>
            <w:r>
              <w:rPr>
                <w:b/>
                <w:sz w:val="18"/>
              </w:rPr>
              <w:t>ONE SHORT LINE only</w:t>
            </w:r>
            <w:r>
              <w:rPr>
                <w:sz w:val="18"/>
              </w:rPr>
              <w:t>, in a &lt;span class="aoife-dawn-line"&gt;. Keep it brief — it plays over the piano bed (music timing). The daughter / the chosen home; a resolved note turning toward the dawn.</w:t>
            </w:r>
          </w:p>
        </w:tc>
        <w:tc>
          <w:tcPr>
            <w:tcW w:type="dxa" w:w="2736"/>
            <w:vAlign w:val="top"/>
          </w:tcPr>
          <w:p>
            <w:pPr>
              <w:spacing w:after="40"/>
              <w:jc w:val="left"/>
            </w:pPr>
            <w:r>
              <w:rPr>
                <w:b/>
                <w:sz w:val="18"/>
              </w:rPr>
              <w:t>Harmonise with the Dawn’s closing:</w:t>
            </w:r>
          </w:p>
          <w:p>
            <w:pPr>
              <w:spacing w:after="40"/>
              <w:jc w:val="left"/>
            </w:pPr>
            <w:r>
              <w:rPr>
                <w:i/>
                <w:sz w:val="18"/>
              </w:rPr>
              <w:t>“…till then you’ll lie with Aoife and she’ll lie with you, and together you’ll raise a daughter.”</w:t>
            </w:r>
          </w:p>
        </w:tc>
      </w:tr>
      <w:tr>
        <w:tc>
          <w:tcPr>
            <w:tcW w:type="dxa" w:w="720"/>
            <w:vAlign w:val="center"/>
            <w:shd w:val="clear" w:color="auto" w:fill="EEF2F8"/>
          </w:tcPr>
          <w:p>
            <w:pPr>
              <w:spacing w:after="40"/>
              <w:jc w:val="center"/>
            </w:pPr>
            <w:r>
              <w:rPr>
                <w:b/>
                <w:color w:val="223A5E"/>
                <w:sz w:val="24"/>
              </w:rPr>
              <w:t>A4</w:t>
            </w:r>
          </w:p>
        </w:tc>
        <w:tc>
          <w:tcPr>
            <w:tcW w:type="dxa" w:w="2880"/>
            <w:vAlign w:val="top"/>
            <w:shd w:val="clear" w:color="auto" w:fill="EEF2F8"/>
          </w:tcPr>
          <w:p>
            <w:pPr>
              <w:spacing w:after="40"/>
              <w:jc w:val="left"/>
            </w:pPr>
            <w:r>
              <w:rPr>
                <w:b/>
                <w:sz w:val="18"/>
              </w:rPr>
              <w:t xml:space="preserve">Passage: </w:t>
            </w:r>
            <w:r>
              <w:rPr>
                <w:sz w:val="18"/>
              </w:rPr>
              <w:t>A Doorway on Dean Street</w:t>
            </w:r>
            <w:r>
              <w:rPr>
                <w:color w:val="555555"/>
                <w:sz w:val="18"/>
              </w:rPr>
              <w:t xml:space="preserve"> [outdoor hub]</w:t>
            </w:r>
          </w:p>
          <w:p>
            <w:pPr>
              <w:spacing w:after="40"/>
              <w:jc w:val="left"/>
            </w:pPr>
            <w:r>
              <w:rPr>
                <w:b/>
                <w:sz w:val="18"/>
              </w:rPr>
              <w:t xml:space="preserve">Find: </w:t>
            </w:r>
            <w:r>
              <w:rPr>
                <w:i/>
                <w:sz w:val="18"/>
              </w:rPr>
              <w:t>[A4 DEEP-CUT MEMORY — write me]</w:t>
            </w:r>
          </w:p>
          <w:p>
            <w:pPr>
              <w:spacing w:after="40"/>
              <w:jc w:val="left"/>
            </w:pPr>
            <w:r>
              <w:rPr>
                <w:color w:val="555555"/>
                <w:sz w:val="16"/>
              </w:rPr>
              <w:t>In (if: $aoifeRework and $sawAoifeMemory4 is false)[…]   · ≈ line 33333</w:t>
            </w:r>
          </w:p>
        </w:tc>
        <w:tc>
          <w:tcPr>
            <w:tcW w:type="dxa" w:w="3600"/>
            <w:vAlign w:val="top"/>
            <w:shd w:val="clear" w:color="auto" w:fill="EEF2F8"/>
          </w:tcPr>
          <w:p>
            <w:pPr>
              <w:spacing w:after="40"/>
              <w:jc w:val="left"/>
            </w:pPr>
            <w:r>
              <w:rPr>
                <w:b/>
                <w:sz w:val="18"/>
              </w:rPr>
              <w:t>DEEP CUT — intentionally missable.</w:t>
            </w:r>
            <w:r>
              <w:rPr>
                <w:sz w:val="18"/>
              </w:rPr>
              <w:t xml:space="preserve"> Only when the worn-down player steps into a doorway to rest (the “breather”), with the flag on and not yet seen. Many players never find it.</w:t>
            </w:r>
          </w:p>
        </w:tc>
        <w:tc>
          <w:tcPr>
            <w:tcW w:type="dxa" w:w="4176"/>
            <w:vAlign w:val="top"/>
            <w:shd w:val="clear" w:color="auto" w:fill="EEF2F8"/>
          </w:tcPr>
          <w:p>
            <w:pPr>
              <w:spacing w:after="40"/>
              <w:jc w:val="left"/>
            </w:pPr>
            <w:r>
              <w:rPr>
                <w:sz w:val="18"/>
              </w:rPr>
              <w:t>The most intimate, buried Aoife memory — a cold-palette card (.memory-photo-a4) followed by [[On.|Dean Street]]. A quiet reward for the player who stops. A few sentences, the most private register.</w:t>
            </w:r>
          </w:p>
        </w:tc>
        <w:tc>
          <w:tcPr>
            <w:tcW w:type="dxa" w:w="2736"/>
            <w:vAlign w:val="top"/>
            <w:shd w:val="clear" w:color="auto" w:fill="EEF2F8"/>
          </w:tcPr>
          <w:p>
            <w:pPr>
              <w:spacing w:after="40"/>
              <w:jc w:val="left"/>
            </w:pPr>
            <w:r>
              <w:rPr>
                <w:b/>
                <w:sz w:val="18"/>
              </w:rPr>
              <w:t>New passage — no existing text.</w:t>
            </w:r>
          </w:p>
          <w:p>
            <w:pPr>
              <w:spacing w:after="40"/>
              <w:jc w:val="left"/>
            </w:pPr>
            <w:r>
              <w:rPr>
                <w:i/>
                <w:sz w:val="18"/>
              </w:rPr>
              <w:t>The deepest, quietest cut.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color w:val="223A5E"/>
          <w:sz w:val="20"/>
        </w:rPr>
        <w:t xml:space="preserve">Encounter order:  </w:t>
      </w:r>
      <w:r>
        <w:rPr>
          <w:sz w:val="20"/>
        </w:rPr>
        <w:t>forced Aoife phone call (The Pillars of Hercules) → A1 (After Aoife) → A2 (Aoife memory 2, $returns ≥ 5) → A4 (doorway, optional, any time) → A3 (Alba Complete, the ending line).</w:t>
      </w:r>
    </w:p>
    <w:p>
      <w:pPr>
        <w:spacing w:after="80"/>
      </w:pPr>
      <w:r>
        <w:rPr>
          <w:b/>
          <w:color w:val="223A5E"/>
          <w:sz w:val="20"/>
        </w:rPr>
        <w:t xml:space="preserve">Already built for you:  </w:t>
      </w:r>
      <w:r>
        <w:rPr>
          <w:sz w:val="20"/>
        </w:rPr>
        <w:t>the cold-blue CSS (.memory-aoife, .memory-photo-a1/a2/a4, .aoife-dawn-line) and all four placeholders with their gating. You only supply the prose.</w:t>
      </w:r>
    </w:p>
    <w:p>
      <w:r>
        <w:rPr>
          <w:b/>
          <w:color w:val="223A5E"/>
          <w:sz w:val="20"/>
        </w:rPr>
        <w:t>Go-live checklist</w:t>
      </w:r>
    </w:p>
    <w:p>
      <w:pPr>
        <w:pStyle w:val="ListNumber"/>
        <w:spacing w:after="20"/>
      </w:pPr>
      <w:r>
        <w:rPr>
          <w:sz w:val="20"/>
        </w:rPr>
        <w:t>Fill the four [… write me] placeholders in Dream Street Shuffle.twee.</w:t>
      </w:r>
    </w:p>
    <w:p>
      <w:pPr>
        <w:pStyle w:val="ListNumber"/>
        <w:spacing w:after="20"/>
      </w:pPr>
      <w:r>
        <w:rPr>
          <w:sz w:val="20"/>
        </w:rPr>
        <w:t>Flip $aoifeRework from false to true in BOTH StoryInit and Start (two identical lines).</w:t>
      </w:r>
    </w:p>
    <w:p>
      <w:pPr>
        <w:pStyle w:val="ListNumber"/>
        <w:spacing w:after="20"/>
      </w:pPr>
      <w:r>
        <w:rPr>
          <w:sz w:val="20"/>
        </w:rPr>
        <w:t>Run  python3 sync_html.py.</w:t>
      </w:r>
    </w:p>
    <w:p>
      <w:pPr>
        <w:pStyle w:val="ListNumber"/>
        <w:spacing w:after="20"/>
      </w:pPr>
      <w:r>
        <w:rPr>
          <w:sz w:val="20"/>
        </w:rPr>
        <w:t>Commit, then push via GitHub Desktop.  Until the flag flips, none of this is visible to players.</w:t>
      </w:r>
    </w:p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