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8"/>
          <w:szCs w:val="48"/>
        </w:rPr>
        <w:t xml:space="preserve">DREAM STREET SHUFFLE</w:t>
      </w:r>
    </w:p>
    <w:p>
      <w:pPr>
        <w:spacing w:after="480"/>
        <w:jc w:val="center"/>
      </w:pPr>
      <w:r>
        <w:rPr>
          <w:rFonts w:ascii="Georgia" w:cs="Georgia" w:eastAsia="Georgia" w:hAnsi="Georgia"/>
          <w:color w:val="666666"/>
          <w:sz w:val="28"/>
          <w:szCs w:val="28"/>
        </w:rPr>
        <w:t xml:space="preserve">Prose Review &amp; Rewrite Guide</w:t>
      </w:r>
    </w:p>
    <w:p>
      <w:pPr>
        <w:spacing w:after="200"/>
      </w:pPr>
      <w:r>
        <w:rPr>
          <w:sz w:val="22"/>
          <w:szCs w:val="22"/>
        </w:rPr>
        <w:t xml:space="preserve">This document contains all the prose that needs your review. Part A is new text I wrote last session — check it matches your voice. Part B is the four passages you identified as AI prose — rewrite these in your own words. For each passage, I’ve included what it needs to do mechanically so you know the constraints.</w:t>
      </w:r>
    </w:p>
    <w:p>
      <w:r>
        <w:br w:type="page"/>
      </w:r>
    </w:p>
    <w:p>
      <w:pPr>
        <w:pStyle w:val="Heading1"/>
      </w:pPr>
      <w:r>
        <w:t xml:space="preserve">PART A: New Prose from Last Session</w:t>
      </w:r>
    </w:p>
    <w:p>
      <w:pPr>
        <w:spacing w:after="200"/>
      </w:pPr>
      <w:r>
        <w:rPr>
          <w:color w:val="555555"/>
          <w:sz w:val="22"/>
          <w:szCs w:val="22"/>
        </w:rPr>
        <w:t xml:space="preserve">These are additions I made. Review and rewrite anything that doesn’t sound like you.</w:t>
      </w:r>
    </w:p>
    <w:p>
      <w:pPr>
        <w:pStyle w:val="Heading2"/>
      </w:pPr>
      <w:r>
        <w:t xml:space="preserve">A1. The Old Regular</w:t>
      </w:r>
    </w:p>
    <w:p>
      <w:pPr>
        <w:spacing w:before="120" w:after="120"/>
      </w:pPr>
      <w:r>
        <w:rPr>
          <w:rFonts w:ascii="Arial" w:cs="Arial" w:eastAsia="Arial" w:hAnsi="Arial"/>
          <w:color w:val="666666"/>
          <w:sz w:val="20"/>
          <w:szCs w:val="20"/>
        </w:rPr>
        <w:t xml:space="preserve">Location: Colony Room, new passage. Player chooses this instead of the agent.</w:t>
      </w:r>
    </w:p>
    <w:p>
      <w:pPr>
        <w:spacing w:before="120" w:after="120"/>
      </w:pPr>
      <w:r>
        <w:rPr>
          <w:rFonts w:ascii="Arial" w:cs="Arial" w:eastAsia="Arial" w:hAnsi="Arial"/>
          <w:color w:val="666666"/>
          <w:sz w:val="20"/>
          <w:szCs w:val="20"/>
        </w:rPr>
        <w:t xml:space="preserve">Arrives after: Colony drink choice → Colony drink</w:t>
      </w:r>
    </w:p>
    <w:p>
      <w:pPr>
        <w:spacing w:after="120"/>
        <w:ind w:left="720"/>
      </w:pPr>
      <w:r>
        <w:rPr>
          <w:rFonts w:ascii="Georgia" w:cs="Georgia" w:eastAsia="Georgia" w:hAnsi="Georgia"/>
          <w:i/>
          <w:iCs/>
          <w:sz w:val="22"/>
          <w:szCs w:val="22"/>
        </w:rPr>
        <w:t xml:space="preserve">He doesn’t look up when you sit down. He’s studying his drink the way a priest studies scripture.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‘Buy me one,’ he says, ‘and I’ll tell you something useful.’</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You buy him one. He drinks it like medicine.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‘You’re looking for Lackland. Everyone’s looking for Lackland.’ He wipes his mouth with the back of his hand. ‘His office is on Frith Street but the real business happens in the back room. The word is Valletta. Don’t ask me why — something Maltese, something old.’</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He finishes the drink and turns back to his study of the bar.</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‘You didn’t hear it from me. I was never here. I’m never here.’</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Gives Valletta password + Lackland’s location. Costs −8 sobriety. Alternative to Copper beating.</w:t>
      </w:r>
    </w:p>
    <w:p>
      <w:pPr>
        <w:spacing w:before="240" w:after="240"/>
        <w:jc w:val="center"/>
      </w:pPr>
      <w:r>
        <w:rPr>
          <w:color w:val="999999"/>
          <w:sz w:val="24"/>
          <w:szCs w:val="24"/>
        </w:rPr>
        <w:t xml:space="preserve">———</w:t>
      </w:r>
    </w:p>
    <w:p>
      <w:pPr>
        <w:pStyle w:val="Heading2"/>
      </w:pPr>
      <w:r>
        <w:t xml:space="preserve">A2. Musicians’ Farewell</w:t>
      </w:r>
    </w:p>
    <w:p>
      <w:pPr>
        <w:spacing w:before="120" w:after="120"/>
      </w:pPr>
      <w:r>
        <w:rPr>
          <w:rFonts w:ascii="Arial" w:cs="Arial" w:eastAsia="Arial" w:hAnsi="Arial"/>
          <w:color w:val="666666"/>
          <w:sz w:val="20"/>
          <w:szCs w:val="20"/>
        </w:rPr>
        <w:t xml:space="preserve">Location: The Set (Ronnie Scott’s), added after the music prose, before the haunt.</w:t>
      </w:r>
    </w:p>
    <w:p>
      <w:pPr>
        <w:spacing w:after="120"/>
        <w:ind w:left="720"/>
      </w:pPr>
      <w:r>
        <w:rPr>
          <w:rFonts w:ascii="Georgia" w:cs="Georgia" w:eastAsia="Georgia" w:hAnsi="Georgia"/>
          <w:i/>
          <w:iCs/>
          <w:sz w:val="22"/>
          <w:szCs w:val="22"/>
        </w:rPr>
        <w:t xml:space="preserve">The last note hangs in the air like smoke. The room is very quiet.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The trumpeter leans toward you. His eyes are wet; you cannot tell if this is the music or the bourbon or simply the hour.</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‘You’re carrying something,’ he says. ‘I can hear it in the way you breathe.’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Jazz Cousin nods. ‘Everyone who comes down those stairs is carrying something. That’s what the music’s for.’</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The trumpeter polishes his horn one more time. ‘Go write your book,’ he says. ‘But remember how this sounded. If you can get that into a sentence, you won’t need to sell it. They’ll come to you.’</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No mechanical effect. Adds a human farewell beat before the haunt collection.</w:t>
      </w:r>
    </w:p>
    <w:p>
      <w:pPr>
        <w:spacing w:before="240" w:after="240"/>
        <w:jc w:val="center"/>
      </w:pPr>
      <w:r>
        <w:rPr>
          <w:color w:val="999999"/>
          <w:sz w:val="24"/>
          <w:szCs w:val="24"/>
        </w:rPr>
        <w:t xml:space="preserve">———</w:t>
      </w:r>
    </w:p>
    <w:p>
      <w:pPr>
        <w:pStyle w:val="Heading2"/>
      </w:pPr>
      <w:r>
        <w:t xml:space="preserve">A3. Haunt-Reactive Text</w:t>
      </w:r>
    </w:p>
    <w:p>
      <w:pPr>
        <w:spacing w:before="120" w:after="120"/>
      </w:pPr>
      <w:r>
        <w:rPr>
          <w:rFonts w:ascii="Arial" w:cs="Arial" w:eastAsia="Arial" w:hAnsi="Arial"/>
          <w:color w:val="666666"/>
          <w:sz w:val="20"/>
          <w:szCs w:val="20"/>
        </w:rPr>
        <w:t xml:space="preserve">Location: Dean Street hub, appears after “you need to sell it, pronto” based on haunt count.</w:t>
      </w:r>
    </w:p>
    <w:p>
      <w:pPr>
        <w:spacing w:before="120" w:after="60"/>
      </w:pPr>
      <w:r>
        <w:rPr>
          <w:b/>
          <w:bCs/>
          <w:sz w:val="22"/>
          <w:szCs w:val="22"/>
        </w:rPr>
        <w:t xml:space="preserve">At 3+ haunts:</w:t>
      </w:r>
    </w:p>
    <w:p>
      <w:pPr>
        <w:spacing w:after="120"/>
        <w:ind w:left="720"/>
      </w:pPr>
      <w:r>
        <w:rPr>
          <w:rFonts w:ascii="Georgia" w:cs="Georgia" w:eastAsia="Georgia" w:hAnsi="Georgia"/>
          <w:i/>
          <w:iCs/>
          <w:sz w:val="22"/>
          <w:szCs w:val="22"/>
        </w:rPr>
        <w:t xml:space="preserve">Something is shifting. The faces here are starting to know yours. A girl at the French waves through the glass. Soho is letting you in.</w:t>
      </w:r>
    </w:p>
    <w:p>
      <w:pPr>
        <w:spacing w:before="120" w:after="60"/>
      </w:pPr>
      <w:r>
        <w:rPr>
          <w:b/>
          <w:bCs/>
          <w:sz w:val="22"/>
          <w:szCs w:val="22"/>
        </w:rPr>
        <w:t xml:space="preserve">At 5+ haunts:</w:t>
      </w:r>
    </w:p>
    <w:p>
      <w:pPr>
        <w:spacing w:after="120"/>
        <w:ind w:left="720"/>
      </w:pPr>
      <w:r>
        <w:rPr>
          <w:rFonts w:ascii="Georgia" w:cs="Georgia" w:eastAsia="Georgia" w:hAnsi="Georgia"/>
          <w:i/>
          <w:iCs/>
          <w:sz w:val="22"/>
          <w:szCs w:val="22"/>
        </w:rPr>
        <w:t xml:space="preserve">The street feels different now. People meet your eye. A barman nods from a doorway. You have been here long enough to belong — or at least to be tolerated.</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Flavour only. Makes haunts feel meaningful as the city opens up around you.</w:t>
      </w:r>
    </w:p>
    <w:p>
      <w:r>
        <w:br w:type="page"/>
      </w:r>
    </w:p>
    <w:p>
      <w:pPr>
        <w:pStyle w:val="Heading1"/>
      </w:pPr>
      <w:r>
        <w:t xml:space="preserve">PART B: AI Prose to Rewrite</w:t>
      </w:r>
    </w:p>
    <w:p>
      <w:pPr>
        <w:spacing w:after="200"/>
      </w:pPr>
      <w:r>
        <w:rPr>
          <w:color w:val="555555"/>
          <w:sz w:val="22"/>
          <w:szCs w:val="22"/>
        </w:rPr>
        <w:t xml:space="preserve">You identified these four passages as AI-written. Below is the current text with context. Rewrite each one in your voice — I’ll drop your new versions back in with all the mechanics intact.</w:t>
      </w:r>
    </w:p>
    <w:p>
      <w:pPr>
        <w:pStyle w:val="Heading2"/>
      </w:pPr>
      <w:r>
        <w:t xml:space="preserve">B1. Beaten + Williams’s Word</w:t>
      </w:r>
    </w:p>
    <w:p>
      <w:pPr>
        <w:spacing w:before="120" w:after="120"/>
      </w:pPr>
      <w:r>
        <w:rPr>
          <w:rFonts w:ascii="Arial" w:cs="Arial" w:eastAsia="Arial" w:hAnsi="Arial"/>
          <w:color w:val="666666"/>
          <w:sz w:val="20"/>
          <w:szCs w:val="20"/>
        </w:rPr>
        <w:t xml:space="preserve">Arrives from: Fight Defeat → “Try to get up” (you’ve lost the fight with Copper)</w:t>
      </w:r>
    </w:p>
    <w:p>
      <w:pPr>
        <w:spacing w:before="120" w:after="120"/>
      </w:pPr>
      <w:r>
        <w:rPr>
          <w:rFonts w:ascii="Arial" w:cs="Arial" w:eastAsia="Arial" w:hAnsi="Arial"/>
          <w:color w:val="666666"/>
          <w:sz w:val="20"/>
          <w:szCs w:val="20"/>
        </w:rPr>
        <w:t xml:space="preserve">This is a two-passage sequence. The click break comes after Williams pulls you up.</w:t>
      </w:r>
    </w:p>
    <w:p>
      <w:pPr>
        <w:pStyle w:val="Heading3"/>
      </w:pPr>
      <w:r>
        <w:t xml:space="preserve">Beaten (first half)</w:t>
      </w:r>
    </w:p>
    <w:p>
      <w:pPr>
        <w:spacing w:after="120"/>
        <w:ind w:left="720"/>
      </w:pPr>
      <w:r>
        <w:rPr>
          <w:rFonts w:ascii="Georgia" w:cs="Georgia" w:eastAsia="Georgia" w:hAnsi="Georgia"/>
          <w:i/>
          <w:iCs/>
          <w:sz w:val="22"/>
          <w:szCs w:val="22"/>
        </w:rPr>
        <w:t xml:space="preserve">Copper’s fist connects again. You’re on the floor now, tasting blood. He stands over you, and there’s something in his eyes that says this isn’t going to end well.</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‘I don’t like liars,’ he says, reaching for something in his jacket.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Then a voice from the stairs: ‘Salvu. Leave it.’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A man descends into the cellar. Tall, composed, wearing a suit that fits like it was born on him. Rob Williams. You’ve heard the name — everyone in Soho has — but you’ve never seen his face until now.</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Copper freezes. ‘Rob. This one’s a nobody. Walked in claiming membership.’</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‘I know who he is.’ Williams looks at you with something that might be amusement. ‘Writer, aren’t you? Looking for Lackland?’</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You nod, not trusting your voice.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‘Get up.’ He offers a hand. You take it.</w:t>
      </w:r>
    </w:p>
    <w:p>
      <w:pPr>
        <w:spacing w:before="120" w:after="120"/>
      </w:pPr>
      <w:r>
        <w:rPr>
          <w:rFonts w:ascii="Arial" w:cs="Arial" w:eastAsia="Arial" w:hAnsi="Arial"/>
          <w:color w:val="666666"/>
          <w:sz w:val="20"/>
          <w:szCs w:val="20"/>
        </w:rPr>
        <w:t xml:space="preserve">Then, IF the player has met Red, this conditional text appears:</w:t>
      </w:r>
    </w:p>
    <w:p>
      <w:pPr>
        <w:spacing w:after="120"/>
        <w:ind w:left="720"/>
      </w:pPr>
      <w:r>
        <w:rPr>
          <w:rFonts w:ascii="Georgia" w:cs="Georgia" w:eastAsia="Georgia" w:hAnsi="Georgia"/>
          <w:i/>
          <w:iCs/>
          <w:sz w:val="22"/>
          <w:szCs w:val="22"/>
        </w:rPr>
        <w:t xml:space="preserve">He leans close as he pulls you to your feet. ‘Red told Copper you had money. Manuscript worth something, he said. Sold you for the price of his own tab.’ He shakes his head. ‘That’s Red for you. The French in him.’</w:t>
      </w:r>
    </w:p>
    <w:p>
      <w:pPr>
        <w:spacing w:before="120" w:after="120"/>
      </w:pPr>
      <w:r>
        <w:rPr>
          <w:rFonts w:ascii="Arial" w:cs="Arial" w:eastAsia="Arial" w:hAnsi="Arial"/>
          <w:color w:val="666666"/>
          <w:sz w:val="20"/>
          <w:szCs w:val="20"/>
        </w:rPr>
        <w:t xml:space="preserve">[Player clicks: “He has something to tell you”]</w:t>
      </w:r>
    </w:p>
    <w:p>
      <w:pPr>
        <w:pStyle w:val="Heading3"/>
      </w:pPr>
      <w:r>
        <w:t xml:space="preserve">Williams’s Word (second half)</w:t>
      </w:r>
    </w:p>
    <w:p>
      <w:pPr>
        <w:spacing w:after="120"/>
        <w:ind w:left="720"/>
      </w:pPr>
      <w:r>
        <w:rPr>
          <w:rFonts w:ascii="Georgia" w:cs="Georgia" w:eastAsia="Georgia" w:hAnsi="Georgia"/>
          <w:i/>
          <w:iCs/>
          <w:sz w:val="22"/>
          <w:szCs w:val="22"/>
        </w:rPr>
        <w:t xml:space="preserve">‘Lackland’s got a back room. The word is Valletta. Tell him Rob sent you.’</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Copper’s jaw tightens but he says nothing.</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Williams steers you toward the stairs. ‘Go on. And next time, knock on the right door.’</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You stagger out onto Dean Street. Everything hurts. But you’re alive, and you know something you didn’t before.</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Set $wasBeaten to true. Confidence −8. Give Valletta password ($knowsCopperSecret). Conditional Red betrayal text if $metRed. Link to Dean Street.</w:t>
      </w:r>
    </w:p>
    <w:p>
      <w:r>
        <w:br w:type="page"/>
      </w:r>
    </w:p>
    <w:p>
      <w:pPr>
        <w:pStyle w:val="Heading2"/>
      </w:pPr>
      <w:r>
        <w:t xml:space="preserve">B2. Return the Page + O’Flatterly’s Gift</w:t>
      </w:r>
    </w:p>
    <w:p>
      <w:pPr>
        <w:spacing w:before="120" w:after="120"/>
      </w:pPr>
      <w:r>
        <w:rPr>
          <w:rFonts w:ascii="Arial" w:cs="Arial" w:eastAsia="Arial" w:hAnsi="Arial"/>
          <w:color w:val="666666"/>
          <w:sz w:val="20"/>
          <w:szCs w:val="20"/>
        </w:rPr>
        <w:t xml:space="preserve">Arrives from: O’Flatterly introduction → “Show him the page” (you have Page 47)</w:t>
      </w:r>
    </w:p>
    <w:p>
      <w:pPr>
        <w:spacing w:before="120" w:after="120"/>
      </w:pPr>
      <w:r>
        <w:rPr>
          <w:rFonts w:ascii="Arial" w:cs="Arial" w:eastAsia="Arial" w:hAnsi="Arial"/>
          <w:color w:val="666666"/>
          <w:sz w:val="20"/>
          <w:szCs w:val="20"/>
        </w:rPr>
        <w:t xml:space="preserve">This is a two-passage sequence. The click break comes after O’Flatterly’s gratitude.</w:t>
      </w:r>
    </w:p>
    <w:p>
      <w:pPr>
        <w:pStyle w:val="Heading3"/>
      </w:pPr>
      <w:r>
        <w:t xml:space="preserve">Return the page (first half)</w:t>
      </w:r>
    </w:p>
    <w:p>
      <w:pPr>
        <w:spacing w:after="120"/>
        <w:ind w:left="720"/>
      </w:pPr>
      <w:r>
        <w:rPr>
          <w:rFonts w:ascii="Georgia" w:cs="Georgia" w:eastAsia="Georgia" w:hAnsi="Georgia"/>
          <w:i/>
          <w:iCs/>
          <w:sz w:val="22"/>
          <w:szCs w:val="22"/>
        </w:rPr>
        <w:t xml:space="preserve">You hand him the page. O’Flatterly’s hands tremble as he takes it; you think of leaves, of old men, of things that have waited too long.</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For a long moment he simply stares. Then he slots it into the book.</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Something happens. Or seems to. A shift in the air pressure, a settling, like a door closing in a room you cannot see. The shop feels different; the books seem to breathe out.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‘Forty years,’ he whispers. ‘Forty years.’</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He looks at you. Gratitude, perhaps. Or recognition—the look of a man who has just watched someone complete a ritual they didn’t know they were performing.</w:t>
      </w:r>
    </w:p>
    <w:p>
      <w:pPr>
        <w:spacing w:before="120" w:after="120"/>
      </w:pPr>
      <w:r>
        <w:rPr>
          <w:rFonts w:ascii="Arial" w:cs="Arial" w:eastAsia="Arial" w:hAnsi="Arial"/>
          <w:color w:val="666666"/>
          <w:sz w:val="20"/>
          <w:szCs w:val="20"/>
        </w:rPr>
        <w:t xml:space="preserve">[Player clicks: “‘You’ve done me a service’”]</w:t>
      </w:r>
    </w:p>
    <w:p>
      <w:pPr>
        <w:pStyle w:val="Heading3"/>
      </w:pPr>
      <w:r>
        <w:t xml:space="preserve">O’Flatterly’s Gift (second half)</w:t>
      </w:r>
    </w:p>
    <w:p>
      <w:pPr>
        <w:spacing w:after="120"/>
        <w:ind w:left="720"/>
      </w:pPr>
      <w:r>
        <w:rPr>
          <w:rFonts w:ascii="Georgia" w:cs="Georgia" w:eastAsia="Georgia" w:hAnsi="Georgia"/>
          <w:i/>
          <w:iCs/>
          <w:sz w:val="22"/>
          <w:szCs w:val="22"/>
        </w:rPr>
        <w:t xml:space="preserve">‘You’ve done me a service. Now I’ll do you one.’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From beneath the counter he produces a small glass vial. The liquid inside catches the light in ways that liquid shouldn’t.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‘Drink this before dawn. It won’t make you a better writer—nothing can. But it will help you see clearly. Tonight, that might be enough.’</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Set $returnedPage to true. Confidence +25. Award THE DELIVERY haunt. Link to Dean Street.</w:t>
      </w:r>
    </w:p>
    <w:p>
      <w:pPr>
        <w:spacing w:before="240" w:after="240"/>
        <w:jc w:val="center"/>
      </w:pPr>
      <w:r>
        <w:rPr>
          <w:color w:val="999999"/>
          <w:sz w:val="24"/>
          <w:szCs w:val="24"/>
        </w:rPr>
        <w:t xml:space="preserve">———</w:t>
      </w:r>
    </w:p>
    <w:p>
      <w:pPr>
        <w:pStyle w:val="Heading2"/>
      </w:pPr>
      <w:r>
        <w:t xml:space="preserve">B3. RS Lime Right + The Set</w:t>
      </w:r>
    </w:p>
    <w:p>
      <w:pPr>
        <w:spacing w:before="120" w:after="120"/>
      </w:pPr>
      <w:r>
        <w:rPr>
          <w:rFonts w:ascii="Arial" w:cs="Arial" w:eastAsia="Arial" w:hAnsi="Arial"/>
          <w:color w:val="666666"/>
          <w:sz w:val="20"/>
          <w:szCs w:val="20"/>
        </w:rPr>
        <w:t xml:space="preserve">Arrives from: RS Glass Right → “Fresh lime” (you got both drinks right)</w:t>
      </w:r>
    </w:p>
    <w:p>
      <w:pPr>
        <w:spacing w:before="120" w:after="120"/>
      </w:pPr>
      <w:r>
        <w:rPr>
          <w:rFonts w:ascii="Arial" w:cs="Arial" w:eastAsia="Arial" w:hAnsi="Arial"/>
          <w:color w:val="666666"/>
          <w:sz w:val="20"/>
          <w:szCs w:val="20"/>
        </w:rPr>
        <w:t xml:space="preserve">This is a two-passage sequence. The click break comes after “You’ve earned what comes next.”</w:t>
      </w:r>
    </w:p>
    <w:p>
      <w:pPr>
        <w:pStyle w:val="Heading3"/>
      </w:pPr>
      <w:r>
        <w:t xml:space="preserve">RS Lime Right (first half)</w:t>
      </w:r>
    </w:p>
    <w:p>
      <w:pPr>
        <w:spacing w:after="120"/>
        <w:ind w:left="720"/>
      </w:pPr>
      <w:r>
        <w:rPr>
          <w:rFonts w:ascii="Georgia" w:cs="Georgia" w:eastAsia="Georgia" w:hAnsi="Georgia"/>
          <w:i/>
          <w:iCs/>
          <w:sz w:val="22"/>
          <w:szCs w:val="22"/>
        </w:rPr>
        <w:t xml:space="preserve">You bring the drinks over. The trumpeter holds his bourbon up to the light, examining it like a man reading the future in amber. Jazz Cousin takes a long pull of his Mule.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‘Fresh lime,’ he says. ‘And the ginger beer bites.’</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‘Clean glass,’ says the trumpeter. ‘Tulip. You listened.’</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They exchange a look: the kind that comes from years of playing together, of knowing each other’s silences as well as their sounds.</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‘Sit,’ says Jazz Cousin. ‘You’ve earned what comes next.’</w:t>
      </w:r>
    </w:p>
    <w:p>
      <w:pPr>
        <w:spacing w:before="120" w:after="120"/>
      </w:pPr>
      <w:r>
        <w:rPr>
          <w:rFonts w:ascii="Arial" w:cs="Arial" w:eastAsia="Arial" w:hAnsi="Arial"/>
          <w:color w:val="666666"/>
          <w:sz w:val="20"/>
          <w:szCs w:val="20"/>
        </w:rPr>
        <w:t xml:space="preserve">[Player clicks: “Listen”]</w:t>
      </w:r>
    </w:p>
    <w:p>
      <w:pPr>
        <w:pStyle w:val="Heading3"/>
      </w:pPr>
      <w:r>
        <w:t xml:space="preserve">The Set (second half)</w:t>
      </w:r>
    </w:p>
    <w:p>
      <w:pPr>
        <w:spacing w:after="120"/>
        <w:ind w:left="720"/>
      </w:pPr>
      <w:r>
        <w:rPr>
          <w:rFonts w:ascii="Georgia" w:cs="Georgia" w:eastAsia="Georgia" w:hAnsi="Georgia"/>
          <w:i/>
          <w:iCs/>
          <w:sz w:val="22"/>
          <w:szCs w:val="22"/>
        </w:rPr>
        <w:t xml:space="preserve">The music begins. It is not like anything you’ve heard—or rather, it is like everything you’ve heard, boiled down to its bones. The trumpet weeps; the bass walks beside it like a friend at a funeral.</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Somewhere in the third song, you understand something about your book that you didn’t before. You couldn’t say what. But you know.</w:t>
      </w:r>
    </w:p>
    <w:p>
      <w:pPr>
        <w:spacing w:before="120" w:after="120"/>
      </w:pPr>
      <w:r>
        <w:rPr>
          <w:rFonts w:ascii="Arial" w:cs="Arial" w:eastAsia="Arial" w:hAnsi="Arial"/>
          <w:color w:val="666666"/>
          <w:sz w:val="20"/>
          <w:szCs w:val="20"/>
        </w:rPr>
        <w:t xml:space="preserve">Then the musicians’ farewell (Part A2 above) plays before the haunt.</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Set $completedSetlist to true. Confidence +15. Award THE HEAD haunt. Link to Dean Street.</w:t>
      </w:r>
    </w:p>
    <w:p>
      <w:pPr>
        <w:spacing w:before="240" w:after="240"/>
        <w:jc w:val="center"/>
      </w:pPr>
      <w:r>
        <w:rPr>
          <w:color w:val="999999"/>
          <w:sz w:val="24"/>
          <w:szCs w:val="24"/>
        </w:rPr>
        <w:t xml:space="preserve">———</w:t>
      </w:r>
    </w:p>
    <w:p>
      <w:pPr>
        <w:pStyle w:val="Heading2"/>
      </w:pPr>
      <w:r>
        <w:t xml:space="preserve">B4. Harriet’s Verdict + After Harriet</w:t>
      </w:r>
    </w:p>
    <w:p>
      <w:pPr>
        <w:spacing w:before="120" w:after="120"/>
      </w:pPr>
      <w:r>
        <w:rPr>
          <w:rFonts w:ascii="Arial" w:cs="Arial" w:eastAsia="Arial" w:hAnsi="Arial"/>
          <w:color w:val="666666"/>
          <w:sz w:val="20"/>
          <w:szCs w:val="20"/>
        </w:rPr>
        <w:t xml:space="preserve">Arrives from: Harriet Reads → “What?” (she’s read your manuscript)</w:t>
      </w:r>
    </w:p>
    <w:p>
      <w:pPr>
        <w:spacing w:before="120" w:after="120"/>
      </w:pPr>
      <w:r>
        <w:rPr>
          <w:rFonts w:ascii="Arial" w:cs="Arial" w:eastAsia="Arial" w:hAnsi="Arial"/>
          <w:color w:val="666666"/>
          <w:sz w:val="20"/>
          <w:szCs w:val="20"/>
        </w:rPr>
        <w:t xml:space="preserve">This is a two-passage sequence. The click break comes after her speech.</w:t>
      </w:r>
    </w:p>
    <w:p>
      <w:pPr>
        <w:pStyle w:val="Heading3"/>
      </w:pPr>
      <w:r>
        <w:t xml:space="preserve">Harriet’s Verdict (first half)</w:t>
      </w:r>
    </w:p>
    <w:p>
      <w:pPr>
        <w:spacing w:after="120"/>
        <w:ind w:left="720"/>
      </w:pPr>
      <w:r>
        <w:rPr>
          <w:rFonts w:ascii="Georgia" w:cs="Georgia" w:eastAsia="Georgia" w:hAnsi="Georgia"/>
          <w:i/>
          <w:iCs/>
          <w:sz w:val="22"/>
          <w:szCs w:val="22"/>
        </w:rPr>
        <w:t xml:space="preserve">‘Nothing,’ she says. ‘That’s the problem. There is nothing wrong with it. It is perfectly competent. Perfectly controlled. Perfectly—’ she searches for the word, finds it, regrets finding it ‘—safe.’</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She hands it back. The manuscript. Your manuscript. The thing you have carried all night like a stone, like a child, like a verdict.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‘A book should be dangerous. A book should cost you something. This—’ she taps the cover ‘—costs you nothing. You have written around the wound instead of into it.’</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She leans forward. Her breath smells of champagne and truth.</w:t>
      </w:r>
    </w:p>
    <w:p>
      <w:pPr>
        <w:spacing w:after="120"/>
        <w:ind w:left="720"/>
      </w:pPr>
      <w:r>
        <w:rPr>
          <w:rFonts w:ascii="Georgia" w:cs="Georgia" w:eastAsia="Georgia" w:hAnsi="Georgia"/>
          <w:i/>
          <w:iCs/>
          <w:sz w:val="22"/>
          <w:szCs w:val="22"/>
        </w:rPr>
        <w:t xml:space="preserve"/>
      </w:r>
    </w:p>
    <w:p>
      <w:pPr>
        <w:spacing w:after="120"/>
        <w:ind w:left="720"/>
      </w:pPr>
      <w:r>
        <w:rPr>
          <w:rFonts w:ascii="Georgia" w:cs="Georgia" w:eastAsia="Georgia" w:hAnsi="Georgia"/>
          <w:i/>
          <w:iCs/>
          <w:sz w:val="22"/>
          <w:szCs w:val="22"/>
        </w:rPr>
        <w:t xml:space="preserve">‘Go back. Find what scares you. Write that. Write it badly if you must. But write it true.’</w:t>
      </w:r>
    </w:p>
    <w:p>
      <w:pPr>
        <w:spacing w:before="120" w:after="120"/>
      </w:pPr>
      <w:r>
        <w:rPr>
          <w:rFonts w:ascii="Arial" w:cs="Arial" w:eastAsia="Arial" w:hAnsi="Arial"/>
          <w:color w:val="666666"/>
          <w:sz w:val="20"/>
          <w:szCs w:val="20"/>
        </w:rPr>
        <w:t xml:space="preserve">[Player clicks: “Take the manuscript”]</w:t>
      </w:r>
    </w:p>
    <w:p>
      <w:pPr>
        <w:pStyle w:val="Heading3"/>
      </w:pPr>
      <w:r>
        <w:t xml:space="preserve">After Harriet (second half)</w:t>
      </w:r>
    </w:p>
    <w:p>
      <w:pPr>
        <w:spacing w:after="120"/>
        <w:ind w:left="720"/>
      </w:pPr>
      <w:r>
        <w:rPr>
          <w:rFonts w:ascii="Georgia" w:cs="Georgia" w:eastAsia="Georgia" w:hAnsi="Georgia"/>
          <w:i/>
          <w:iCs/>
          <w:sz w:val="22"/>
          <w:szCs w:val="22"/>
        </w:rPr>
        <w:t xml:space="preserve">You take the manuscript. It feels heavier now. Or perhaps you feel lighter; it is hard to tell. The two are sometimes the same.</w:t>
      </w:r>
    </w:p>
    <w:p>
      <w:pPr>
        <w:spacing w:before="160" w:after="160"/>
        <w:ind w:left="360"/>
      </w:pPr>
      <w:r>
        <w:rPr>
          <w:rFonts w:ascii="Arial" w:cs="Arial" w:eastAsia="Arial" w:hAnsi="Arial"/>
          <w:b/>
          <w:bCs/>
          <w:color w:val="8B0000"/>
          <w:sz w:val="20"/>
          <w:szCs w:val="20"/>
        </w:rPr>
        <w:t xml:space="preserve">MUST DO: </w:t>
      </w:r>
      <w:r>
        <w:rPr>
          <w:rFonts w:ascii="Arial" w:cs="Arial" w:eastAsia="Arial" w:hAnsi="Arial"/>
          <w:color w:val="8B0000"/>
          <w:sz w:val="20"/>
          <w:szCs w:val="20"/>
        </w:rPr>
        <w:t xml:space="preserve">Confidence +10. Award THE WOUND haunt. Link to Dean Street.</w:t>
      </w:r>
    </w:p>
    <w:p>
      <w:r>
        <w:br w:type="page"/>
      </w:r>
    </w:p>
    <w:p>
      <w:pPr>
        <w:pStyle w:val="Heading1"/>
      </w:pPr>
      <w:r>
        <w:t xml:space="preserve">Notes</w:t>
      </w:r>
    </w:p>
    <w:p>
      <w:pPr>
        <w:spacing w:after="200"/>
      </w:pPr>
      <w:r>
        <w:rPr>
          <w:sz w:val="22"/>
          <w:szCs w:val="22"/>
        </w:rPr>
        <w:t xml:space="preserve">Send me your rewrites for any or all of these and I’ll drop them straight into the .twee file with all the mechanics intact. You can do them in any order. The “MUST DO” boxes tell you what each passage needs to accomplish — beyond that, it’s your words.</w:t>
      </w:r>
    </w:p>
    <w:p>
      <w:pPr>
        <w:spacing w:after="200"/>
      </w:pPr>
      <w:r>
        <w:rPr>
          <w:sz w:val="22"/>
          <w:szCs w:val="22"/>
        </w:rPr>
        <w:t xml:space="preserve">The click-through links between split passages (e.g. “He has something to tell you”, “Take the manuscript”) can also be changed — just tell me what text you’d prefer for each link.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Dream Street Shuffle — Prose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2026-02-08T20:06:04.918Z</dcterms:created>
  <dcterms:modified xsi:type="dcterms:W3CDTF">2026-02-08T20:06:04.918Z</dcterms:modified>
</cp:coreProperties>
</file>

<file path=docProps/custom.xml><?xml version="1.0" encoding="utf-8"?>
<Properties xmlns="http://schemas.openxmlformats.org/officeDocument/2006/custom-properties" xmlns:vt="http://schemas.openxmlformats.org/officeDocument/2006/docPropsVTypes"/>
</file>