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Issues Report — For MERN Team</w:t>
      </w:r>
    </w:p>
    <w:p>
      <w:pPr>
        <w:spacing w:after="100"/>
      </w:pPr>
      <w:r>
        <w:rPr>
          <w:i/>
          <w:iCs/>
          <w:color w:val="666666"/>
          <w:sz w:val="24"/>
          <w:szCs w:val="24"/>
        </w:rPr>
        <w:t xml:space="preserve">Department 3 – HisabDo Website Enhancement | SQA Team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Website: hisabdo.app | Updated after Retest — Aug 24, 2026</w:t>
      </w:r>
    </w:p>
    <w:p>
      <w:pPr>
        <w:spacing w:after="150"/>
      </w:pPr>
      <w:r>
        <w:rPr>
          <w:sz w:val="22"/>
          <w:szCs w:val="22"/>
        </w:rPr>
        <w:t xml:space="preserve">This is an updated issues list following SQA's retest of MERN's first fix submission. Please review and address in priority order — ISS-10 should be fixed first as it is a critical, site-wide risk. Screenshot evidence is included below for the reported issues.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Issues to Fix / Clarify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0"/>
        <w:gridCol w:w="1300"/>
        <w:gridCol w:w="1100"/>
      </w:tblGrid>
      <w:tr>
        <w:tc>
          <w:tcPr>
            <w:tcW w:type="dxa" w:w="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ISS-10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Bug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Unresolved Git merge conflict markers (&lt;&lt;&lt;&lt;&lt;&lt;&lt; HEAD / ======= / &gt;&gt;&gt;&gt;&gt;&gt;&gt;) left in app/globals.css. This breaks the CSS file and must be fixed first, before anything else — please resolve the merge conflict properly and remove all conflict markers.</w:t>
            </w:r>
          </w:p>
        </w:tc>
        <w:tc>
          <w:tcPr>
            <w:tcW w:type="dxa" w:w="13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ISS-01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Broken Link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link in founder profile still returns 404 (see evidence below). The href points to a repository URL that does not exist. Please verify and correct the actual GitHub URL (profile or repo, whichever is intended).</w:t>
            </w:r>
          </w:p>
        </w:tc>
        <w:tc>
          <w:tcPr>
            <w:tcW w:type="dxa" w:w="13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Still Open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ISS-05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spacing fix only works below 375px screen width (see evidence below). Most phones (390–430px) are not covered by the current media query — please widen the breakpoint (e.g. up to 480px) or use a flexible layout instead of a fixed breakpoint.</w:t>
            </w:r>
          </w:p>
        </w:tc>
        <w:tc>
          <w:tcPr>
            <w:tcW w:type="dxa" w:w="13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Fixed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ISS-07/08/09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Validation — Clarification Needed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SQA found that the Careers/Internship 'Apply Now' button links to an external Google Form, not a form in the website's own code (see evidence below — invalid data was accepted with no validation). Please confirm: is this intentional, or should this be replaced with an in-house form that MERN can validate?</w:t>
            </w:r>
          </w:p>
        </w:tc>
        <w:tc>
          <w:tcPr>
            <w:tcW w:type="dxa" w:w="13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Clarification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ISS-02/03/04/06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compression, layout shift (CLS), and unused JS/CSS fixes were claimed. SQA will re-run PageSpeed Insights once ISS-10 (CSS bug) is resolved, since the broken stylesheet may be affecting current measurements.</w:t>
            </w:r>
          </w:p>
        </w:tc>
        <w:tc>
          <w:tcPr>
            <w:tcW w:type="dxa" w:w="13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Re-verification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F5496"/>
        </w:rPr>
        <w:t xml:space="preserve">Note</w:t>
      </w:r>
    </w:p>
    <w:p>
      <w:pPr>
        <w:spacing w:after="150"/>
      </w:pPr>
      <w:r>
        <w:rPr>
          <w:sz w:val="22"/>
          <w:szCs w:val="22"/>
        </w:rPr>
        <w:t xml:space="preserve">SQA will retest all items above once an updated build is submitted, and will also re-run PageSpeed Insights for performance-related items.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Evidence — Screenshots</w:t>
      </w:r>
    </w:p>
    <w:p>
      <w:pPr>
        <w:pStyle w:val="Heading2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ISS-01: GitHub Link Still Broken</w:t>
      </w:r>
    </w:p>
    <w:p>
      <w:pPr>
        <w:spacing w:after="80"/>
      </w:pPr>
      <w:r>
        <w:drawing>
          <wp:inline distT="0" distB="0" distL="0" distR="0">
            <wp:extent cx="5905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</w:pPr>
      <w:r>
        <w:rPr>
          <w:i/>
          <w:iCs/>
          <w:color w:val="666666"/>
          <w:sz w:val="18"/>
          <w:szCs w:val="18"/>
        </w:rPr>
        <w:t xml:space="preserve">Clicking the GitHub link in the founder profile section leads to a GitHub 404 page.</w:t>
      </w:r>
    </w:p>
    <w:p>
      <w:pPr>
        <w:pStyle w:val="Heading2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ISS-07 / ISS-08 / ISS-09: Form Accepts Invalid Data</w:t>
      </w:r>
    </w:p>
    <w:p>
      <w:pPr>
        <w:spacing w:after="80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</w:pPr>
      <w:r>
        <w:rPr>
          <w:i/>
          <w:iCs/>
          <w:color w:val="666666"/>
          <w:sz w:val="18"/>
          <w:szCs w:val="18"/>
        </w:rPr>
        <w:t xml:space="preserve">Random/invalid text entered in Full Name, Email Address, and LinkedIn Profile fields — no validation error shown.</w:t>
      </w:r>
    </w:p>
    <w:p>
      <w:pPr>
        <w:spacing w:after="80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</w:pPr>
      <w:r>
        <w:rPr>
          <w:i/>
          <w:iCs/>
          <w:color w:val="666666"/>
          <w:sz w:val="18"/>
          <w:szCs w:val="18"/>
        </w:rPr>
        <w:t xml:space="preserve">The form accepted the invalid data above and confirmed successful submission — proving no validation is in place.</w:t>
      </w:r>
    </w:p>
    <w:p>
      <w:pPr>
        <w:pStyle w:val="Heading2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ISS-05: Mobile Layout Overflow</w:t>
      </w:r>
    </w:p>
    <w:p>
      <w:pPr>
        <w:spacing w:after="80"/>
      </w:pPr>
      <w:r>
        <w:drawing>
          <wp:inline distT="0" distB="0" distL="0" distR="0">
            <wp:extent cx="20955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</w:pPr>
      <w:r>
        <w:rPr>
          <w:i/>
          <w:iCs/>
          <w:color w:val="666666"/>
          <w:sz w:val="18"/>
          <w:szCs w:val="18"/>
        </w:rPr>
        <w:t xml:space="preserve">On mobile, the stat cards row overflows the screen width — the third card ('Currencies supported') is cut off and only partially visible.</w:t>
      </w:r>
    </w:p>
    <w:p>
      <w:pPr>
        <w:spacing w:before="400"/>
      </w:pPr>
      <w:r>
        <w:rPr>
          <w:sz w:val="22"/>
          <w:szCs w:val="22"/>
        </w:rPr>
        <w:t xml:space="preserve">Prepared by: Samra Arshad (SQA Team Lead)</w:t>
      </w:r>
    </w:p>
    <w:p>
      <w:pPr>
        <w:spacing w:before="100"/>
      </w:pPr>
      <w:r>
        <w:rPr>
          <w:sz w:val="22"/>
          <w:szCs w:val="22"/>
        </w:rPr>
        <w:t xml:space="preserve">Date: 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e694a240dd62c8909bf611a138f0c8f4e23c2c.jpg"/><Relationship Id="rId8" Type="http://schemas.openxmlformats.org/officeDocument/2006/relationships/image" Target="media/dcdb9726f49f9b11092efea92f0346c983f0ef04.jpg"/><Relationship Id="rId9" Type="http://schemas.openxmlformats.org/officeDocument/2006/relationships/image" Target="media/17b82820560b0e9453c0e3bf08d35228801299fe.jpg"/><Relationship Id="rId10" Type="http://schemas.openxmlformats.org/officeDocument/2006/relationships/image" Target="media/9c9e432aeed52394a564fd93056feadf2dbbe67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2026-08-24T11:29:59.111Z</dcterms:created>
  <dcterms:modified xsi:type="dcterms:W3CDTF">2026-08-24T11:29:59.111Z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