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979"/>
        <w:gridCol w:w="1054"/>
        <w:gridCol w:w="327"/>
      </w:tblGrid>
      <w:tr w:rsidR="00922354" w:rsidRPr="00922354" w14:paraId="19BC19B6" w14:textId="77777777" w:rsidTr="0092235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5DAA9C" w14:textId="77777777" w:rsidR="00922354" w:rsidRPr="00922354" w:rsidRDefault="00922354" w:rsidP="0092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54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>How to Reconfigure Oracle Restart on 12c / 12.1 (Doc ID 1570358.1)</w:t>
            </w:r>
          </w:p>
        </w:tc>
        <w:tc>
          <w:tcPr>
            <w:tcW w:w="0" w:type="auto"/>
            <w:vAlign w:val="center"/>
            <w:hideMark/>
          </w:tcPr>
          <w:p w14:paraId="0367188A" w14:textId="1005E76D" w:rsidR="00922354" w:rsidRPr="00922354" w:rsidRDefault="00922354" w:rsidP="009223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ooltip="To Bottom" w:history="1">
              <w:r w:rsidRPr="00922354">
                <w:rPr>
                  <w:rFonts w:ascii="Tahoma" w:eastAsia="Times New Roman" w:hAnsi="Tahoma" w:cs="Tahoma"/>
                  <w:noProof/>
                  <w:color w:val="0000FF"/>
                  <w:sz w:val="17"/>
                  <w:szCs w:val="17"/>
                </w:rPr>
                <w:drawing>
                  <wp:inline distT="0" distB="0" distL="0" distR="0" wp14:anchorId="471CF024" wp14:editId="305034CA">
                    <wp:extent cx="114300" cy="114300"/>
                    <wp:effectExtent l="0" t="0" r="0" b="0"/>
                    <wp:docPr id="3" name="Picture 3" descr="To Bottom">
                      <a:hlinkClick xmlns:a="http://schemas.openxmlformats.org/drawingml/2006/main" r:id="rId6" tooltip="&quot;To Bottom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kmPgTpl:r1:0:toBottom::icon" descr="To Bottom">
                              <a:hlinkClick r:id="rId6" tooltip="&quot;To Bottom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922354">
                <w:rPr>
                  <w:rFonts w:ascii="Tahoma" w:eastAsia="Times New Roman" w:hAnsi="Tahoma" w:cs="Tahoma"/>
                  <w:color w:val="003286"/>
                  <w:sz w:val="17"/>
                  <w:szCs w:val="17"/>
                </w:rPr>
                <w:t>To Bottom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5250EF8" w14:textId="38FCFC06" w:rsidR="00922354" w:rsidRPr="00922354" w:rsidRDefault="00922354" w:rsidP="0092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356FBE" wp14:editId="739868E5">
                  <wp:extent cx="190500" cy="95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PgTpl:r1:0:s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317E2" w14:textId="77777777" w:rsidR="00922354" w:rsidRPr="00922354" w:rsidRDefault="00922354" w:rsidP="00922354">
      <w:pPr>
        <w:spacing w:before="45" w:after="45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922354">
        <w:rPr>
          <w:rFonts w:ascii="Tahoma" w:eastAsia="Times New Roman" w:hAnsi="Tahoma" w:cs="Tahoma"/>
          <w:color w:val="333333"/>
          <w:sz w:val="17"/>
          <w:szCs w:val="17"/>
        </w:rPr>
        <w:pict w14:anchorId="690C9D9E">
          <v:rect id="_x0000_i1027" style="width:0;height:1.5pt" o:hralign="center" o:hrstd="t" o:hr="t" fillcolor="#a0a0a0" stroked="f"/>
        </w:pict>
      </w:r>
    </w:p>
    <w:p w14:paraId="23281EDB" w14:textId="02A0AAA6" w:rsidR="00922354" w:rsidRPr="00922354" w:rsidRDefault="00922354" w:rsidP="00922354">
      <w:pPr>
        <w:spacing w:before="45" w:after="45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922354">
        <w:rPr>
          <w:rFonts w:ascii="Tahoma" w:eastAsia="Times New Roman" w:hAnsi="Tahoma" w:cs="Tahoma"/>
          <w:noProof/>
          <w:color w:val="333333"/>
          <w:sz w:val="17"/>
          <w:szCs w:val="17"/>
        </w:rPr>
        <w:drawing>
          <wp:inline distT="0" distB="0" distL="0" distR="0" wp14:anchorId="2407AF2F" wp14:editId="283E8C7F">
            <wp:extent cx="95250" cy="4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PgTpl:r1:0:s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922354" w:rsidRPr="00922354" w14:paraId="03EB98FD" w14:textId="77777777" w:rsidTr="00922354">
        <w:trPr>
          <w:tblCellSpacing w:w="0" w:type="dxa"/>
        </w:trPr>
        <w:tc>
          <w:tcPr>
            <w:tcW w:w="0" w:type="auto"/>
            <w:hideMark/>
          </w:tcPr>
          <w:p w14:paraId="553484A9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divId w:val="12208261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42"/>
            </w:tblGrid>
            <w:tr w:rsidR="00922354" w:rsidRPr="00922354" w14:paraId="00308020" w14:textId="77777777" w:rsidTr="00922354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5AD21DB6" w14:textId="77777777" w:rsidR="00922354" w:rsidRPr="00922354" w:rsidRDefault="00922354" w:rsidP="009223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AB28C" w14:textId="77777777" w:rsidR="00922354" w:rsidRPr="00922354" w:rsidRDefault="00922354" w:rsidP="009223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anchor="GOAL" w:history="1">
                    <w:r w:rsidRPr="009223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Goal</w:t>
                    </w:r>
                  </w:hyperlink>
                </w:p>
              </w:tc>
            </w:tr>
          </w:tbl>
          <w:p w14:paraId="5FB0083E" w14:textId="77777777" w:rsidR="00922354" w:rsidRPr="00922354" w:rsidRDefault="00922354" w:rsidP="0092235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89"/>
            </w:tblGrid>
            <w:tr w:rsidR="00922354" w:rsidRPr="00922354" w14:paraId="42DDA717" w14:textId="77777777" w:rsidTr="00922354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7F390A56" w14:textId="77777777" w:rsidR="00922354" w:rsidRPr="00922354" w:rsidRDefault="00922354" w:rsidP="009223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E8F56" w14:textId="77777777" w:rsidR="00922354" w:rsidRPr="00922354" w:rsidRDefault="00922354" w:rsidP="009223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anchor="FIX" w:history="1">
                    <w:r w:rsidRPr="009223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14:paraId="4C5FF6D2" w14:textId="77777777" w:rsidR="00922354" w:rsidRPr="00922354" w:rsidRDefault="00922354" w:rsidP="0092235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41"/>
            </w:tblGrid>
            <w:tr w:rsidR="00922354" w:rsidRPr="00922354" w14:paraId="52E48E90" w14:textId="77777777" w:rsidTr="00922354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188CAB7C" w14:textId="77777777" w:rsidR="00922354" w:rsidRPr="00922354" w:rsidRDefault="00922354" w:rsidP="009223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9B7BAD" w14:textId="77777777" w:rsidR="00922354" w:rsidRPr="00922354" w:rsidRDefault="00922354" w:rsidP="009223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anchor="REF" w:history="1">
                    <w:r w:rsidRPr="009223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References</w:t>
                    </w:r>
                  </w:hyperlink>
                </w:p>
              </w:tc>
            </w:tr>
          </w:tbl>
          <w:p w14:paraId="253E07AD" w14:textId="77777777" w:rsidR="00922354" w:rsidRPr="00922354" w:rsidRDefault="00922354" w:rsidP="00922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pict w14:anchorId="55D8706B">
                <v:rect id="_x0000_i1029" style="width:0;height:.75pt" o:hralign="center" o:hrstd="t" o:hr="t" fillcolor="#a0a0a0" stroked="f"/>
              </w:pict>
            </w:r>
          </w:p>
          <w:p w14:paraId="57B937C3" w14:textId="77777777" w:rsidR="00922354" w:rsidRPr="00922354" w:rsidRDefault="00922354" w:rsidP="00922354">
            <w:pPr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r w:rsidRPr="00922354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>APPLIES TO:</w:t>
            </w:r>
          </w:p>
          <w:p w14:paraId="779D0B5A" w14:textId="77777777" w:rsidR="00922354" w:rsidRPr="00922354" w:rsidRDefault="00922354" w:rsidP="00922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Oracle Database - Enterprise Edition - Version 12.1.0.1 and later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Oracle Database Cloud Schema Service - Version N/A and later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Oracle Database Exadata Cloud Machine - Version N/A and later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Oracle Cloud Infrastructure - Database Service - Version N/A and later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Oracle Database Exadata Express Cloud Service - Version N/A and later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Information in this document applies to any platform.</w:t>
            </w:r>
          </w:p>
          <w:p w14:paraId="5EC981E4" w14:textId="77777777" w:rsidR="00922354" w:rsidRPr="00922354" w:rsidRDefault="00922354" w:rsidP="00922354">
            <w:pPr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bookmarkStart w:id="0" w:name="GOAL"/>
            <w:bookmarkEnd w:id="0"/>
            <w:r w:rsidRPr="00922354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>GOAL</w:t>
            </w:r>
          </w:p>
          <w:p w14:paraId="7388EDF4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This doc provides the procedure to reconfigure Oracle Restart </w:t>
            </w:r>
            <w:proofErr w:type="gram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Grid</w:t>
            </w:r>
            <w:proofErr w:type="gram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Infrastructure for Standalone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nonRAC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set up ). Oracle Restart is configured when you install GI for the first time. But there are situations when you need to reconfigure it, for example: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+    Server hostname changed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+    Oracle Restart local registry corrupted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+    Startup of ASM instance reporting ORA-29701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etc.</w:t>
            </w:r>
          </w:p>
          <w:p w14:paraId="671D9995" w14:textId="77777777" w:rsidR="00922354" w:rsidRPr="00922354" w:rsidRDefault="00922354" w:rsidP="00922354">
            <w:pPr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 w:line="240" w:lineRule="auto"/>
              <w:outlineLvl w:val="1"/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</w:pPr>
            <w:bookmarkStart w:id="1" w:name="FIX"/>
            <w:bookmarkEnd w:id="1"/>
            <w:r w:rsidRPr="00922354">
              <w:rPr>
                <w:rFonts w:ascii="Arial" w:eastAsia="Times New Roman" w:hAnsi="Arial" w:cs="Arial"/>
                <w:b/>
                <w:bCs/>
                <w:caps/>
                <w:color w:val="FFFFFF"/>
                <w:sz w:val="24"/>
                <w:szCs w:val="24"/>
              </w:rPr>
              <w:t>SOLUTION</w:t>
            </w:r>
          </w:p>
          <w:p w14:paraId="7599D15A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Unless it is mentioned explicitly, the commands in the steps to be run by OS User owning the GI Home:</w:t>
            </w:r>
          </w:p>
          <w:p w14:paraId="29015CF0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345724C0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1]    If there is any ACFS mounted then unmount them</w:t>
            </w:r>
          </w:p>
          <w:p w14:paraId="0E29B11F" w14:textId="77777777" w:rsidR="00922354" w:rsidRPr="00922354" w:rsidRDefault="00922354" w:rsidP="00922354">
            <w:pPr>
              <w:shd w:val="clear" w:color="auto" w:fill="E0EAF1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  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umount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&lt;mount point&gt;</w:t>
            </w:r>
          </w:p>
          <w:p w14:paraId="707C9DCB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2]    Stop Oracle Restart if required</w:t>
            </w:r>
          </w:p>
          <w:p w14:paraId="77BE630A" w14:textId="77777777" w:rsidR="00922354" w:rsidRPr="00922354" w:rsidRDefault="00922354" w:rsidP="00922354">
            <w:pPr>
              <w:shd w:val="clear" w:color="auto" w:fill="E0EAF1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 &lt;GI Home&gt;/bin/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crsctl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stop has</w:t>
            </w:r>
          </w:p>
          <w:p w14:paraId="5DEA5EDB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3]    Remove Oracle Restart, the following command needs to be run from root login:</w:t>
            </w:r>
          </w:p>
          <w:p w14:paraId="0345EAE1" w14:textId="77777777" w:rsidR="00922354" w:rsidRPr="00922354" w:rsidRDefault="00922354" w:rsidP="00922354">
            <w:pPr>
              <w:shd w:val="clear" w:color="auto" w:fill="E0EAF1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 # &lt;GI Home&gt;/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perl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/bin/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perl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-I/&lt;GI Home&gt;/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perl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/lib -I/&lt;GI Home&gt;/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crs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/install /&lt;GI Home&gt;/crs/install/roothas.pl -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deconfig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-force</w:t>
            </w:r>
          </w:p>
          <w:p w14:paraId="2C505BC2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 And at the end you will see</w:t>
            </w:r>
          </w:p>
          <w:p w14:paraId="21DCE6CA" w14:textId="77777777" w:rsidR="00922354" w:rsidRPr="00922354" w:rsidRDefault="00922354" w:rsidP="00922354">
            <w:pPr>
              <w:shd w:val="clear" w:color="auto" w:fill="FFF9D7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 CRS-4133: Oracle High Availability Services has been stopped.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2013/07/26 12:21:32 CLSRSC-337: Successfully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deconfigured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Oracle Restart stack</w:t>
            </w:r>
          </w:p>
          <w:p w14:paraId="328E9E89" w14:textId="77777777" w:rsidR="00922354" w:rsidRPr="00922354" w:rsidRDefault="00922354" w:rsidP="00922354">
            <w:pPr>
              <w:shd w:val="clear" w:color="auto" w:fill="FFF9D7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2464CEBB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4]    Configure Oracle Restart, the following command needs to be run from root login:</w:t>
            </w:r>
          </w:p>
          <w:p w14:paraId="4A5B910F" w14:textId="77777777" w:rsidR="00922354" w:rsidRPr="00922354" w:rsidRDefault="00922354" w:rsidP="00922354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 # cd &lt;GI Home&gt;</w:t>
            </w: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    # ./root.sh</w:t>
            </w:r>
          </w:p>
          <w:p w14:paraId="35D8BDF9" w14:textId="77777777" w:rsidR="00922354" w:rsidRPr="00922354" w:rsidRDefault="00922354" w:rsidP="00922354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14:paraId="56FCC4E9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 At the end you will see</w:t>
            </w:r>
          </w:p>
          <w:p w14:paraId="3A1AF51D" w14:textId="77777777" w:rsidR="00922354" w:rsidRPr="00922354" w:rsidRDefault="00922354" w:rsidP="00922354">
            <w:pPr>
              <w:shd w:val="clear" w:color="auto" w:fill="FFF9D7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 2013/07/14 16:57:49 CLSRSC-327: Successfully configured Oracle Grid Infrastructure for a Standalone Server</w:t>
            </w:r>
          </w:p>
          <w:p w14:paraId="373A248A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C989527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 And you can query Oracle Restart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      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</w:p>
          <w:p w14:paraId="149EDCE7" w14:textId="77777777" w:rsidR="00922354" w:rsidRPr="00922354" w:rsidRDefault="00922354" w:rsidP="00922354">
            <w:pPr>
              <w:shd w:val="clear" w:color="auto" w:fill="FFF9D7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 $ ./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crsctl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stat res -t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--------------------------------------------------------------------------------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Name           Target  State        Server                   State details       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--------------------------------------------------------------------------------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Local Resources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--------------------------------------------------------------------------------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ora.ons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             OFFLINE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 &lt;hostname&gt;                   STABLE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--------------------------------------------------------------------------------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Cluster Resources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--------------------------------------------------------------------------------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ora.cssd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    1        OFFLINE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                 STABLE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   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ora.diskmon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    1        OFFLINE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                 STABLE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ora.evmd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    1        ONLINE 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&lt;hostname&gt;                   STABLE</w:t>
            </w:r>
          </w:p>
          <w:p w14:paraId="2D8D3454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1D1D4D04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5]    Add the ASM resource and start it without the original ASM parameter file</w:t>
            </w:r>
          </w:p>
          <w:p w14:paraId="08204568" w14:textId="77777777" w:rsidR="00922354" w:rsidRPr="00922354" w:rsidRDefault="00922354" w:rsidP="00922354">
            <w:pPr>
              <w:shd w:val="clear" w:color="auto" w:fill="E0EAF1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   $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srvctl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add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asm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    $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srvctl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start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asm</w:t>
            </w:r>
            <w:proofErr w:type="spellEnd"/>
          </w:p>
          <w:p w14:paraId="59136E09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</w:t>
            </w:r>
          </w:p>
          <w:p w14:paraId="59714581" w14:textId="77777777" w:rsidR="00922354" w:rsidRPr="00922354" w:rsidRDefault="00922354" w:rsidP="00922354">
            <w:pPr>
              <w:shd w:val="clear" w:color="auto" w:fill="FFF9D7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  $ ./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crsctl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stat res -t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--------------------------------------------------------------------------------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Name           Target  State        Server                   State details       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--------------------------------------------------------------------------------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Local Resources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--------------------------------------------------------------------------------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ora.asm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            ONLINE 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      &lt;hostname&gt;                  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Started,STABLE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ora.ons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            OFFLINE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&lt;hostname&gt;                   STABLE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--------------------------------------------------------------------------------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Cluster Resources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--------------------------------------------------------------------------------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ora.cssd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    1        ONLINE 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&lt;hostname&gt;                   STABLE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ora.diskmon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    1        OFFLINE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                 STABLE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ora.evmd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    1        ONLINE 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&lt;hostname&gt;                   STABLE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    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$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ef|grep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d.bin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grid     24753     1  0 16:57 ?        00:00:01 /rs01/grid/bin/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ohasd.bin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reboot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grid     24861     </w:t>
            </w:r>
            <w:proofErr w:type="gram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1  0</w:t>
            </w:r>
            <w:proofErr w:type="gram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16:57 ?        00:00:00 /rs01/grid/bin/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oraagent.bin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grid     24873     </w:t>
            </w:r>
            <w:proofErr w:type="gram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1  0</w:t>
            </w:r>
            <w:proofErr w:type="gram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16:57 ?        00:00:00 /rs01/grid/bin/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evmd.bin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grid     24899 </w:t>
            </w:r>
            <w:proofErr w:type="gram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24873  0</w:t>
            </w:r>
            <w:proofErr w:type="gram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16:57 ?        00:00:00 /rs01/grid/bin/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evmlogger.bin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-o /rs01/grid/log/[HOSTNAME]/evmd/evmlogger.info -l /rs01/grid/log/[HOSTNAME]/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evmd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/evmlogger.log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grid     27897     </w:t>
            </w:r>
            <w:proofErr w:type="gram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1  0</w:t>
            </w:r>
            <w:proofErr w:type="gram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17:00 ?        00:00:00 /rs01/grid/bin/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cssdagent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grid     27919     </w:t>
            </w:r>
            <w:proofErr w:type="gram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1  0</w:t>
            </w:r>
            <w:proofErr w:type="gram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17:00 ?        00:00:00 /rs01/grid/bin/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ocssd.bin</w:t>
            </w:r>
            <w:proofErr w:type="spellEnd"/>
          </w:p>
          <w:p w14:paraId="698457D4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     At this stage ASM has been started without any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spfile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You see the following entry in ASM alert.log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</w:t>
            </w:r>
          </w:p>
          <w:p w14:paraId="152A446C" w14:textId="77777777" w:rsidR="00922354" w:rsidRPr="00922354" w:rsidRDefault="00922354" w:rsidP="00922354">
            <w:pPr>
              <w:shd w:val="clear" w:color="auto" w:fill="FFF9D7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      WARNING: using default parameter settings without any parameter file</w:t>
            </w:r>
          </w:p>
          <w:p w14:paraId="118FA600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      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If you know the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diskgroup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names, you can login to ASM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sqlplus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/SYSASM and mount the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diskgroups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Once you mount the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diskgroups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the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diskgroup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resources will be added to Oracle Restart.</w:t>
            </w:r>
          </w:p>
          <w:p w14:paraId="4EDFFB68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6]    Add the listener resource and mount the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diskgroups</w:t>
            </w:r>
            <w:proofErr w:type="spellEnd"/>
          </w:p>
          <w:p w14:paraId="01BCA179" w14:textId="77777777" w:rsidR="00922354" w:rsidRPr="00922354" w:rsidRDefault="00922354" w:rsidP="00922354">
            <w:pPr>
              <w:shd w:val="clear" w:color="auto" w:fill="E0EAF1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  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srvctl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add listener</w:t>
            </w: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    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srvctl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start listener</w:t>
            </w:r>
          </w:p>
          <w:p w14:paraId="3C8B4685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This will add the listener resource by the name LISTENER with 'ENDPOINTS=TCP:1521'</w:t>
            </w:r>
          </w:p>
          <w:p w14:paraId="461D3290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7]    Associate the original ASM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spfile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ASM: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+    Browse the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diskgroups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locate the ASM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spfile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from ASMCMD, for example: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 </w:t>
            </w:r>
          </w:p>
          <w:p w14:paraId="69298B69" w14:textId="77777777" w:rsidR="00922354" w:rsidRPr="00922354" w:rsidRDefault="00922354" w:rsidP="00922354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   ASMCMD&gt;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pwd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    +SYSTEMDG/ASM/ASMPARAMETERFILE</w:t>
            </w: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    ASMCMD&gt; ls -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lt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    Type              </w:t>
            </w:r>
            <w:proofErr w:type="spellStart"/>
            <w:proofErr w:type="gram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Redund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Striped</w:t>
            </w:r>
            <w:proofErr w:type="gram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 Time             Sys  Name</w:t>
            </w: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    ASMPARAMETERFILE  UNPROT  COARSE   JUL 14 16:00:00  Y    REGISTRY.253.820773721</w:t>
            </w:r>
          </w:p>
          <w:p w14:paraId="79D637D2" w14:textId="77777777" w:rsidR="00922354" w:rsidRPr="00922354" w:rsidRDefault="00922354" w:rsidP="00922354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14:paraId="2A287D15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You can also check ASM alert.log to find the original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spfile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E5369F7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    From ASM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sqlplus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/SYSASM</w:t>
            </w:r>
          </w:p>
          <w:p w14:paraId="111512AF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  </w:t>
            </w:r>
          </w:p>
          <w:p w14:paraId="707A710E" w14:textId="77777777" w:rsidR="00922354" w:rsidRPr="00922354" w:rsidRDefault="00922354" w:rsidP="00922354">
            <w:pPr>
              <w:shd w:val="clear" w:color="auto" w:fill="E0EAF1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   SQL&gt; create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pfile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='/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tmp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init+ASM.ora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' from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spfile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='+SYSTEMDG/ASM/ASMPARAMETERFILE/REGISTRY.253.820773721';</w:t>
            </w: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    SQL&gt; create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spfile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='+SYSTEMDG' from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pfile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='/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tmp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init+ASM.ora</w:t>
            </w:r>
            <w:proofErr w:type="spellEnd"/>
            <w:proofErr w:type="gram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';</w:t>
            </w:r>
            <w:proofErr w:type="gramEnd"/>
          </w:p>
          <w:p w14:paraId="245009BE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</w:t>
            </w:r>
          </w:p>
          <w:p w14:paraId="2D9287FB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+    If for some reason you do not get the ASM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spfile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then create a temporary initialization parameter file (e.g. /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tmp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init+ASM.ora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 You can refer to ASM alert.log to get the parameter values:</w:t>
            </w:r>
          </w:p>
          <w:p w14:paraId="6977665F" w14:textId="77777777" w:rsidR="00922354" w:rsidRPr="00922354" w:rsidRDefault="00922354" w:rsidP="00922354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  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sga_target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=4096M</w:t>
            </w: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    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asm_diskgroups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='SYSTEMSG','DATA'</w:t>
            </w: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    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asm_diskstring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='/dev/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sd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*'</w:t>
            </w: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    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instance_type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='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asm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'</w:t>
            </w: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    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remote_login_passwordfile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='EXCLUSIVE'</w:t>
            </w:r>
          </w:p>
          <w:p w14:paraId="249F4193" w14:textId="77777777" w:rsidR="00922354" w:rsidRPr="00922354" w:rsidRDefault="00922354" w:rsidP="00922354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14:paraId="0CA36FEF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And</w:t>
            </w:r>
          </w:p>
          <w:p w14:paraId="7509DAE5" w14:textId="77777777" w:rsidR="00922354" w:rsidRPr="00922354" w:rsidRDefault="00922354" w:rsidP="00922354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$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sqlplus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/ as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sysasm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SQL&gt; alter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diskgroup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SYSTEMDG mount;</w:t>
            </w: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Diskgroup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altered.</w:t>
            </w: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SQL&gt; create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spfile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='+SYSTEMDG' from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pfile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='/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tmp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init+ASM.ora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';</w:t>
            </w: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File created.</w:t>
            </w: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SQL&gt; show parameter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spfile</w:t>
            </w:r>
            <w:proofErr w:type="spellEnd"/>
          </w:p>
          <w:p w14:paraId="161F7071" w14:textId="77777777" w:rsidR="00922354" w:rsidRPr="00922354" w:rsidRDefault="00922354" w:rsidP="00922354">
            <w:pPr>
              <w:shd w:val="clear" w:color="auto" w:fill="E0EAF1"/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</w:p>
          <w:p w14:paraId="4F294C3B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8]    Restart Oracle Restart</w:t>
            </w:r>
          </w:p>
          <w:p w14:paraId="7E5E6193" w14:textId="77777777" w:rsidR="00922354" w:rsidRPr="00922354" w:rsidRDefault="00922354" w:rsidP="00922354">
            <w:pPr>
              <w:shd w:val="clear" w:color="auto" w:fill="E0EAF1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  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crsctl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stop has</w:t>
            </w: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    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crsctl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start has</w:t>
            </w:r>
          </w:p>
          <w:p w14:paraId="05D2450F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EAFFF47" w14:textId="77777777" w:rsidR="00922354" w:rsidRPr="00922354" w:rsidRDefault="00922354" w:rsidP="00922354">
            <w:pPr>
              <w:shd w:val="clear" w:color="auto" w:fill="FFF9D7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    $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crsctl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stat res -t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--------------------------------------------------------------------------------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Name           Target  State        Server                   State details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--------------------------------------------------------------------------------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Local Resources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--------------------------------------------------------------------------------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ora.DATA.dg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            ONLINE 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&lt;hostname&gt;                   STABLE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ora.DG5.dg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            ONLINE 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&lt;hostname&gt;                   STABLE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ora.SYSTEMDG.dg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            ONLINE 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&lt;hostname&gt;                   STABLE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ora.asm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            ONLINE 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      &lt;hostname&gt;                  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Started,STABLE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ora.ons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            OFFLINE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&lt;hostname&gt;                   STABLE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--------------------------------------------------------------------------------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Cluster Resources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--------------------------------------------------------------------------------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ora.cssd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    1        ONLINE 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&lt;hostname&gt;                   STABLE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ora.diskmon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        1        OFFLINE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                 STABLE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ora.evmd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        1        ONLINE 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&lt;hostname&gt;                   STABLE</w:t>
            </w:r>
          </w:p>
          <w:p w14:paraId="70E134C9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0AB2F5BD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9]    You can then add other resources using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srvctl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command. For </w:t>
            </w:r>
            <w:proofErr w:type="gram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  <w:proofErr w:type="gram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add the database resource, from </w:t>
            </w:r>
            <w:proofErr w:type="spellStart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RDBMS_Home</w:t>
            </w:r>
            <w:proofErr w:type="spellEnd"/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OS owner:</w:t>
            </w:r>
          </w:p>
          <w:p w14:paraId="0E8A0ABC" w14:textId="77777777" w:rsidR="00922354" w:rsidRPr="00922354" w:rsidRDefault="00922354" w:rsidP="00922354">
            <w:pPr>
              <w:shd w:val="clear" w:color="auto" w:fill="E0EAF1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    $ </w:t>
            </w:r>
            <w:proofErr w:type="spellStart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srvctl</w:t>
            </w:r>
            <w:proofErr w:type="spellEnd"/>
            <w:r w:rsidRPr="0092235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add database -h</w:t>
            </w:r>
          </w:p>
          <w:p w14:paraId="60CA952D" w14:textId="77777777" w:rsidR="00922354" w:rsidRPr="00922354" w:rsidRDefault="00922354" w:rsidP="00922354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 or Refer to document</w:t>
            </w: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        http://docs.oracle.com/cd/E16655_01/server.121/e17636/restart.htm#CIHHHEID</w:t>
            </w:r>
          </w:p>
          <w:p w14:paraId="56C9D91B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189AC105" w14:textId="77777777" w:rsidR="00922354" w:rsidRPr="00922354" w:rsidRDefault="00922354" w:rsidP="009223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223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3C28C670" w14:textId="77777777" w:rsidR="005C7530" w:rsidRDefault="00922354"/>
    <w:sectPr w:rsidR="005C7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A1D93" w14:textId="77777777" w:rsidR="00922354" w:rsidRDefault="00922354" w:rsidP="00922354">
      <w:pPr>
        <w:spacing w:after="0" w:line="240" w:lineRule="auto"/>
      </w:pPr>
      <w:r>
        <w:separator/>
      </w:r>
    </w:p>
  </w:endnote>
  <w:endnote w:type="continuationSeparator" w:id="0">
    <w:p w14:paraId="57EE83F9" w14:textId="77777777" w:rsidR="00922354" w:rsidRDefault="00922354" w:rsidP="0092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B8C69" w14:textId="77777777" w:rsidR="00922354" w:rsidRDefault="00922354" w:rsidP="00922354">
      <w:pPr>
        <w:spacing w:after="0" w:line="240" w:lineRule="auto"/>
      </w:pPr>
      <w:r>
        <w:separator/>
      </w:r>
    </w:p>
  </w:footnote>
  <w:footnote w:type="continuationSeparator" w:id="0">
    <w:p w14:paraId="6E0A39E8" w14:textId="77777777" w:rsidR="00922354" w:rsidRDefault="00922354" w:rsidP="00922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54"/>
    <w:rsid w:val="002F6AD3"/>
    <w:rsid w:val="00324955"/>
    <w:rsid w:val="00922354"/>
    <w:rsid w:val="00E5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3706D"/>
  <w15:chartTrackingRefBased/>
  <w15:docId w15:val="{54307F13-34D5-495B-8F35-A991DAFE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23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23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xq">
    <w:name w:val="xq"/>
    <w:basedOn w:val="DefaultParagraphFont"/>
    <w:rsid w:val="00922354"/>
  </w:style>
  <w:style w:type="character" w:styleId="Hyperlink">
    <w:name w:val="Hyperlink"/>
    <w:basedOn w:val="DefaultParagraphFont"/>
    <w:uiPriority w:val="99"/>
    <w:semiHidden/>
    <w:unhideWhenUsed/>
    <w:rsid w:val="00922354"/>
    <w:rPr>
      <w:color w:val="0000FF"/>
      <w:u w:val="single"/>
    </w:rPr>
  </w:style>
  <w:style w:type="character" w:customStyle="1" w:styleId="x133">
    <w:name w:val="x133"/>
    <w:basedOn w:val="DefaultParagraphFont"/>
    <w:rsid w:val="00922354"/>
  </w:style>
  <w:style w:type="character" w:customStyle="1" w:styleId="kmcontent">
    <w:name w:val="kmcontent"/>
    <w:basedOn w:val="DefaultParagraphFont"/>
    <w:rsid w:val="00922354"/>
  </w:style>
  <w:style w:type="paragraph" w:styleId="NormalWeb">
    <w:name w:val="Normal (Web)"/>
    <w:basedOn w:val="Normal"/>
    <w:uiPriority w:val="99"/>
    <w:semiHidden/>
    <w:unhideWhenUsed/>
    <w:rsid w:val="0092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8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46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249922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119835382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1885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1A90D"/>
                                <w:left w:val="single" w:sz="6" w:space="8" w:color="C1A90D"/>
                                <w:bottom w:val="single" w:sz="6" w:space="8" w:color="C1A90D"/>
                                <w:right w:val="single" w:sz="6" w:space="8" w:color="C1A90D"/>
                              </w:divBdr>
                            </w:div>
                            <w:div w:id="32979590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102258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1A90D"/>
                                <w:left w:val="single" w:sz="6" w:space="8" w:color="C1A90D"/>
                                <w:bottom w:val="single" w:sz="6" w:space="8" w:color="C1A90D"/>
                                <w:right w:val="single" w:sz="6" w:space="8" w:color="C1A90D"/>
                              </w:divBdr>
                            </w:div>
                            <w:div w:id="96326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1A90D"/>
                                <w:left w:val="single" w:sz="6" w:space="8" w:color="C1A90D"/>
                                <w:bottom w:val="single" w:sz="6" w:space="8" w:color="C1A90D"/>
                                <w:right w:val="single" w:sz="6" w:space="8" w:color="C1A90D"/>
                              </w:divBdr>
                            </w:div>
                            <w:div w:id="160203189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105801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1A90D"/>
                                <w:left w:val="single" w:sz="6" w:space="8" w:color="C1A90D"/>
                                <w:bottom w:val="single" w:sz="6" w:space="8" w:color="C1A90D"/>
                                <w:right w:val="single" w:sz="6" w:space="8" w:color="C1A90D"/>
                              </w:divBdr>
                            </w:div>
                            <w:div w:id="37843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1A90D"/>
                                <w:left w:val="single" w:sz="6" w:space="8" w:color="C1A90D"/>
                                <w:bottom w:val="single" w:sz="6" w:space="8" w:color="C1A90D"/>
                                <w:right w:val="single" w:sz="6" w:space="8" w:color="C1A90D"/>
                              </w:divBdr>
                            </w:div>
                            <w:div w:id="172183008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183048749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100285678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550585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9920286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33288325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  <w:div w:id="142561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1A90D"/>
                                <w:left w:val="single" w:sz="6" w:space="8" w:color="C1A90D"/>
                                <w:bottom w:val="single" w:sz="6" w:space="8" w:color="C1A90D"/>
                                <w:right w:val="single" w:sz="6" w:space="8" w:color="C1A90D"/>
                              </w:divBdr>
                            </w:div>
                            <w:div w:id="19261058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6" w:color="C4D1E6"/>
                                <w:left w:val="single" w:sz="6" w:space="6" w:color="C4D1E6"/>
                                <w:bottom w:val="single" w:sz="6" w:space="6" w:color="C4D1E6"/>
                                <w:right w:val="single" w:sz="6" w:space="6" w:color="C4D1E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567485197149149&amp;id=1570358.1&amp;_adf.ctrl-state=hakybi565_170" TargetMode="External"/><Relationship Id="rId11" Type="http://schemas.openxmlformats.org/officeDocument/2006/relationships/hyperlink" Target="https://support.oracle.com/epmos/faces/DocumentDisplay?_afrLoop=567485197149149&amp;id=1570358.1&amp;_adf.ctrl-state=hakybi565_17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upport.oracle.com/epmos/faces/DocumentDisplay?_afrLoop=567485197149149&amp;id=1570358.1&amp;_adf.ctrl-state=hakybi565_17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upport.oracle.com/epmos/faces/DocumentDisplay?_afrLoop=567485197149149&amp;id=1570358.1&amp;_adf.ctrl-state=hakybi565_1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1279</Words>
  <Characters>7291</Characters>
  <Application>Microsoft Office Word</Application>
  <DocSecurity>0</DocSecurity>
  <Lines>60</Lines>
  <Paragraphs>17</Paragraphs>
  <ScaleCrop>false</ScaleCrop>
  <Company>Department of State</Company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Samra, Surinder</dc:creator>
  <cp:keywords/>
  <dc:description/>
  <cp:lastModifiedBy>Samra, Surinder</cp:lastModifiedBy>
  <cp:revision>1</cp:revision>
  <dcterms:created xsi:type="dcterms:W3CDTF">2020-10-24T19:35:00Z</dcterms:created>
  <dcterms:modified xsi:type="dcterms:W3CDTF">2020-10-24T19:37:00Z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SamraS@state.gov</vt:lpwstr>
  </property>
  <property fmtid="{D5CDD505-2E9C-101B-9397-08002B2CF9AE}" pid="5" name="MSIP_Label_1665d9ee-429a-4d5f-97cc-cfb56e044a6e_SetDate">
    <vt:lpwstr>2020-10-24T19:35:54.6873434Z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8440be00-085e-4378-9ad0-56f81a78c288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