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027F" w14:textId="77777777" w:rsidR="00E52996" w:rsidRDefault="00000000">
      <w:pPr>
        <w:spacing w:after="30" w:line="250" w:lineRule="auto"/>
        <w:jc w:val="center"/>
      </w:pPr>
      <w:r>
        <w:rPr>
          <w:rFonts w:ascii="Cambria" w:eastAsia="Cambria" w:hAnsi="Cambria" w:cs="Cambria"/>
          <w:b/>
          <w:bCs/>
          <w:color w:val="0F3057"/>
          <w:sz w:val="20"/>
          <w:szCs w:val="20"/>
        </w:rPr>
        <w:t>Birla Institute of Technology &amp; Science, Pilani</w:t>
      </w:r>
    </w:p>
    <w:p w14:paraId="73BEA3B1" w14:textId="3346131C" w:rsidR="00E52996" w:rsidRDefault="00000000">
      <w:pPr>
        <w:spacing w:after="200" w:line="250" w:lineRule="auto"/>
        <w:jc w:val="center"/>
      </w:pPr>
      <w:r>
        <w:rPr>
          <w:color w:val="4A5568"/>
          <w:sz w:val="16"/>
          <w:szCs w:val="16"/>
        </w:rPr>
        <w:t xml:space="preserve">Work Integrated Learning Programmes </w:t>
      </w:r>
      <w:r w:rsidR="001D2FF4">
        <w:rPr>
          <w:color w:val="4A5568"/>
          <w:sz w:val="16"/>
          <w:szCs w:val="16"/>
        </w:rPr>
        <w:t>Division ·</w:t>
      </w:r>
      <w:r>
        <w:rPr>
          <w:color w:val="4A5568"/>
          <w:sz w:val="16"/>
          <w:szCs w:val="16"/>
        </w:rPr>
        <w:t xml:space="preserve">  Department of Computer Science &amp; Information Systems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E52996" w14:paraId="100198E9" w14:textId="77777777">
        <w:trPr>
          <w:cantSplit/>
        </w:trPr>
        <w:tc>
          <w:tcPr>
            <w:tcW w:w="9746" w:type="dxa"/>
            <w:shd w:val="clear" w:color="auto" w:fill="0F3057"/>
            <w:tcMar>
              <w:top w:w="400" w:type="dxa"/>
              <w:left w:w="340" w:type="dxa"/>
              <w:bottom w:w="400" w:type="dxa"/>
              <w:right w:w="340" w:type="dxa"/>
            </w:tcMar>
          </w:tcPr>
          <w:p w14:paraId="739AAA2B" w14:textId="77777777" w:rsidR="00E52996" w:rsidRDefault="00000000">
            <w:pPr>
              <w:spacing w:after="200" w:line="250" w:lineRule="auto"/>
              <w:jc w:val="center"/>
            </w:pPr>
            <w:r>
              <w:rPr>
                <w:b/>
                <w:bCs/>
                <w:caps/>
                <w:color w:val="C9B37E"/>
                <w:spacing w:val="60"/>
                <w:sz w:val="17"/>
                <w:szCs w:val="17"/>
              </w:rPr>
              <w:t>Faculty Development Programme</w:t>
            </w:r>
          </w:p>
          <w:p w14:paraId="0F7F30FB" w14:textId="77777777" w:rsidR="00E52996" w:rsidRDefault="00000000">
            <w:pPr>
              <w:spacing w:after="90" w:line="400" w:lineRule="auto"/>
              <w:jc w:val="center"/>
            </w:pPr>
            <w:r>
              <w:rPr>
                <w:rFonts w:ascii="Cambria" w:eastAsia="Cambria" w:hAnsi="Cambria" w:cs="Cambria"/>
                <w:b/>
                <w:bCs/>
                <w:color w:val="FFFFFF"/>
                <w:sz w:val="46"/>
                <w:szCs w:val="46"/>
              </w:rPr>
              <w:t>From Pipelines to Production</w:t>
            </w:r>
          </w:p>
          <w:p w14:paraId="1D86BC51" w14:textId="77777777" w:rsidR="00E52996" w:rsidRDefault="00000000">
            <w:pPr>
              <w:spacing w:after="220" w:line="250" w:lineRule="auto"/>
              <w:jc w:val="center"/>
            </w:pPr>
            <w:r>
              <w:rPr>
                <w:rFonts w:ascii="Cambria" w:eastAsia="Cambria" w:hAnsi="Cambria" w:cs="Cambria"/>
                <w:i/>
                <w:iCs/>
                <w:color w:val="D9E4EF"/>
                <w:sz w:val="22"/>
                <w:szCs w:val="22"/>
              </w:rPr>
              <w:t>ML Engineering · DataOps · MLOps · LLMOps · AgentOps</w:t>
            </w:r>
          </w:p>
          <w:p w14:paraId="54F32C91" w14:textId="77777777" w:rsidR="00E52996" w:rsidRDefault="00000000">
            <w:pPr>
              <w:pBdr>
                <w:top w:val="single" w:sz="6" w:space="10" w:color="C9B37E"/>
              </w:pBdr>
              <w:jc w:val="center"/>
            </w:pPr>
            <w:r>
              <w:rPr>
                <w:b/>
                <w:bCs/>
                <w:color w:val="FFFFFF"/>
              </w:rPr>
              <w:t>Three days · 18 contact hours · Eight hands-on laboratories</w:t>
            </w:r>
          </w:p>
        </w:tc>
      </w:tr>
    </w:tbl>
    <w:p w14:paraId="2853DB24" w14:textId="77777777" w:rsidR="00E52996" w:rsidRDefault="00E52996">
      <w:pPr>
        <w:spacing w:after="160"/>
      </w:pPr>
    </w:p>
    <w:tbl>
      <w:tblPr>
        <w:tblW w:w="9746" w:type="dxa"/>
        <w:tblBorders>
          <w:top w:val="none" w:sz="0" w:space="0" w:color="FFFFFF"/>
          <w:left w:val="none" w:sz="0" w:space="0" w:color="FFFFFF"/>
          <w:bottom w:val="none" w:sz="0" w:space="0" w:color="FFFFFF"/>
          <w:right w:val="none" w:sz="0" w:space="0" w:color="FFFFFF"/>
          <w:insideH w:val="single" w:sz="4" w:space="0" w:color="FFFFFF"/>
          <w:insideV w:val="single" w:sz="4" w:space="0" w:color="FFFFFF"/>
        </w:tblBorders>
        <w:tblCellMar>
          <w:left w:w="10" w:type="dxa"/>
          <w:right w:w="10" w:type="dxa"/>
        </w:tblCellMar>
        <w:tblLook w:val="0000" w:firstRow="0" w:lastRow="0" w:firstColumn="0" w:lastColumn="0" w:noHBand="0" w:noVBand="0"/>
      </w:tblPr>
      <w:tblGrid>
        <w:gridCol w:w="3249"/>
        <w:gridCol w:w="3249"/>
        <w:gridCol w:w="3248"/>
      </w:tblGrid>
      <w:tr w:rsidR="00E52996" w14:paraId="100B6495" w14:textId="77777777">
        <w:trPr>
          <w:cantSplit/>
        </w:trPr>
        <w:tc>
          <w:tcPr>
            <w:tcW w:w="3249" w:type="dxa"/>
            <w:shd w:val="clear" w:color="auto" w:fill="EDF2F7"/>
            <w:tcMar>
              <w:top w:w="72" w:type="dxa"/>
              <w:left w:w="130" w:type="dxa"/>
              <w:bottom w:w="72" w:type="dxa"/>
              <w:right w:w="130" w:type="dxa"/>
            </w:tcMar>
          </w:tcPr>
          <w:p w14:paraId="340ACC45" w14:textId="77777777" w:rsidR="00E52996" w:rsidRDefault="00000000">
            <w:pPr>
              <w:spacing w:after="50" w:line="250" w:lineRule="auto"/>
            </w:pPr>
            <w:r>
              <w:rPr>
                <w:b/>
                <w:bCs/>
                <w:caps/>
                <w:color w:val="A97514"/>
                <w:spacing w:val="30"/>
                <w:sz w:val="15"/>
                <w:szCs w:val="15"/>
              </w:rPr>
              <w:t>Dates</w:t>
            </w:r>
          </w:p>
          <w:p w14:paraId="1D4B44E4" w14:textId="77777777" w:rsidR="00E52996" w:rsidRDefault="00000000">
            <w:pPr>
              <w:spacing w:line="230" w:lineRule="auto"/>
            </w:pPr>
            <w:r>
              <w:rPr>
                <w:b/>
                <w:bCs/>
                <w:color w:val="09223D"/>
                <w:sz w:val="18"/>
                <w:szCs w:val="18"/>
              </w:rPr>
              <w:t>29 &amp; 30 September and 1 October 2026</w:t>
            </w:r>
          </w:p>
        </w:tc>
        <w:tc>
          <w:tcPr>
            <w:tcW w:w="3249" w:type="dxa"/>
            <w:shd w:val="clear" w:color="auto" w:fill="EDF2F7"/>
            <w:tcMar>
              <w:top w:w="72" w:type="dxa"/>
              <w:left w:w="130" w:type="dxa"/>
              <w:bottom w:w="72" w:type="dxa"/>
              <w:right w:w="130" w:type="dxa"/>
            </w:tcMar>
          </w:tcPr>
          <w:p w14:paraId="6B9E9FCA" w14:textId="77777777" w:rsidR="00E52996" w:rsidRDefault="00000000">
            <w:pPr>
              <w:spacing w:after="50" w:line="250" w:lineRule="auto"/>
            </w:pPr>
            <w:r>
              <w:rPr>
                <w:b/>
                <w:bCs/>
                <w:caps/>
                <w:color w:val="A97514"/>
                <w:spacing w:val="30"/>
                <w:sz w:val="15"/>
                <w:szCs w:val="15"/>
              </w:rPr>
              <w:t>Timing</w:t>
            </w:r>
          </w:p>
          <w:p w14:paraId="3F64F4BB" w14:textId="77777777" w:rsidR="00E52996" w:rsidRDefault="00000000">
            <w:pPr>
              <w:spacing w:line="230" w:lineRule="auto"/>
            </w:pPr>
            <w:r>
              <w:rPr>
                <w:b/>
                <w:bCs/>
                <w:color w:val="09223D"/>
                <w:sz w:val="18"/>
                <w:szCs w:val="18"/>
              </w:rPr>
              <w:t>09:30 – 17:00 daily</w:t>
            </w:r>
          </w:p>
        </w:tc>
        <w:tc>
          <w:tcPr>
            <w:tcW w:w="3248" w:type="dxa"/>
            <w:shd w:val="clear" w:color="auto" w:fill="EDF2F7"/>
            <w:tcMar>
              <w:top w:w="72" w:type="dxa"/>
              <w:left w:w="130" w:type="dxa"/>
              <w:bottom w:w="72" w:type="dxa"/>
              <w:right w:w="130" w:type="dxa"/>
            </w:tcMar>
          </w:tcPr>
          <w:p w14:paraId="1F0D7696" w14:textId="77777777" w:rsidR="00E52996" w:rsidRDefault="00000000">
            <w:pPr>
              <w:spacing w:after="50" w:line="250" w:lineRule="auto"/>
            </w:pPr>
            <w:r>
              <w:rPr>
                <w:b/>
                <w:bCs/>
                <w:caps/>
                <w:color w:val="A97514"/>
                <w:spacing w:val="30"/>
                <w:sz w:val="15"/>
                <w:szCs w:val="15"/>
              </w:rPr>
              <w:t>Mode</w:t>
            </w:r>
          </w:p>
          <w:p w14:paraId="628B2B5C" w14:textId="77777777" w:rsidR="00E52996" w:rsidRDefault="00000000">
            <w:pPr>
              <w:spacing w:line="230" w:lineRule="auto"/>
            </w:pPr>
            <w:r>
              <w:rPr>
                <w:b/>
                <w:bCs/>
                <w:color w:val="09223D"/>
                <w:sz w:val="18"/>
                <w:szCs w:val="18"/>
              </w:rPr>
              <w:t>In-person, instructor-led with hands-on labs</w:t>
            </w:r>
          </w:p>
        </w:tc>
      </w:tr>
      <w:tr w:rsidR="00E52996" w14:paraId="4ADAA8AF" w14:textId="77777777">
        <w:trPr>
          <w:cantSplit/>
        </w:trPr>
        <w:tc>
          <w:tcPr>
            <w:tcW w:w="3249" w:type="dxa"/>
            <w:shd w:val="clear" w:color="auto" w:fill="EDF2F7"/>
            <w:tcMar>
              <w:top w:w="72" w:type="dxa"/>
              <w:left w:w="130" w:type="dxa"/>
              <w:bottom w:w="72" w:type="dxa"/>
              <w:right w:w="130" w:type="dxa"/>
            </w:tcMar>
          </w:tcPr>
          <w:p w14:paraId="201E5AC8" w14:textId="77777777" w:rsidR="00E52996" w:rsidRDefault="00000000">
            <w:pPr>
              <w:spacing w:after="50" w:line="250" w:lineRule="auto"/>
            </w:pPr>
            <w:r>
              <w:rPr>
                <w:b/>
                <w:bCs/>
                <w:caps/>
                <w:color w:val="A97514"/>
                <w:spacing w:val="30"/>
                <w:sz w:val="15"/>
                <w:szCs w:val="15"/>
              </w:rPr>
              <w:t>Venue</w:t>
            </w:r>
          </w:p>
          <w:p w14:paraId="478D7C67" w14:textId="77777777" w:rsidR="00E52996" w:rsidRDefault="00000000">
            <w:pPr>
              <w:spacing w:line="230" w:lineRule="auto"/>
            </w:pPr>
            <w:r>
              <w:rPr>
                <w:b/>
                <w:bCs/>
                <w:color w:val="09223D"/>
                <w:sz w:val="18"/>
                <w:szCs w:val="18"/>
              </w:rPr>
              <w:t>BITS Pilani WILP Campus, Bengaluru</w:t>
            </w:r>
          </w:p>
        </w:tc>
        <w:tc>
          <w:tcPr>
            <w:tcW w:w="3249" w:type="dxa"/>
            <w:shd w:val="clear" w:color="auto" w:fill="EDF2F7"/>
            <w:tcMar>
              <w:top w:w="72" w:type="dxa"/>
              <w:left w:w="130" w:type="dxa"/>
              <w:bottom w:w="72" w:type="dxa"/>
              <w:right w:w="130" w:type="dxa"/>
            </w:tcMar>
          </w:tcPr>
          <w:p w14:paraId="19EA5BC7" w14:textId="77777777" w:rsidR="00E52996" w:rsidRDefault="00000000">
            <w:pPr>
              <w:spacing w:after="50" w:line="250" w:lineRule="auto"/>
            </w:pPr>
            <w:r>
              <w:rPr>
                <w:b/>
                <w:bCs/>
                <w:caps/>
                <w:color w:val="A97514"/>
                <w:spacing w:val="30"/>
                <w:sz w:val="15"/>
                <w:szCs w:val="15"/>
              </w:rPr>
              <w:t>For</w:t>
            </w:r>
          </w:p>
          <w:p w14:paraId="4ECFAB65" w14:textId="77777777" w:rsidR="00E52996" w:rsidRDefault="00000000">
            <w:pPr>
              <w:spacing w:line="230" w:lineRule="auto"/>
            </w:pPr>
            <w:r>
              <w:rPr>
                <w:b/>
                <w:bCs/>
                <w:color w:val="09223D"/>
                <w:sz w:val="18"/>
                <w:szCs w:val="18"/>
              </w:rPr>
              <w:t>Internal, guest and adjunct faculty, CSIS</w:t>
            </w:r>
          </w:p>
        </w:tc>
        <w:tc>
          <w:tcPr>
            <w:tcW w:w="3248" w:type="dxa"/>
            <w:shd w:val="clear" w:color="auto" w:fill="EDF2F7"/>
            <w:tcMar>
              <w:top w:w="72" w:type="dxa"/>
              <w:left w:w="130" w:type="dxa"/>
              <w:bottom w:w="72" w:type="dxa"/>
              <w:right w:w="130" w:type="dxa"/>
            </w:tcMar>
          </w:tcPr>
          <w:p w14:paraId="0FEF342F" w14:textId="77777777" w:rsidR="00E52996" w:rsidRDefault="00000000">
            <w:pPr>
              <w:spacing w:after="50" w:line="250" w:lineRule="auto"/>
            </w:pPr>
            <w:r>
              <w:rPr>
                <w:b/>
                <w:bCs/>
                <w:caps/>
                <w:color w:val="A97514"/>
                <w:spacing w:val="30"/>
                <w:sz w:val="15"/>
                <w:szCs w:val="15"/>
              </w:rPr>
              <w:t>Seats</w:t>
            </w:r>
          </w:p>
          <w:p w14:paraId="66B1B787" w14:textId="1F46F77A" w:rsidR="00E52996" w:rsidRDefault="00000000">
            <w:pPr>
              <w:spacing w:line="230" w:lineRule="auto"/>
            </w:pPr>
            <w:r>
              <w:rPr>
                <w:b/>
                <w:bCs/>
                <w:color w:val="09223D"/>
                <w:sz w:val="18"/>
                <w:szCs w:val="18"/>
              </w:rPr>
              <w:t xml:space="preserve">Limited to </w:t>
            </w:r>
            <w:r w:rsidR="001D2FF4">
              <w:rPr>
                <w:b/>
                <w:bCs/>
                <w:color w:val="09223D"/>
                <w:sz w:val="18"/>
                <w:szCs w:val="18"/>
              </w:rPr>
              <w:t>3</w:t>
            </w:r>
            <w:r>
              <w:rPr>
                <w:b/>
                <w:bCs/>
                <w:color w:val="09223D"/>
                <w:sz w:val="18"/>
                <w:szCs w:val="18"/>
              </w:rPr>
              <w:t>0 participants</w:t>
            </w:r>
          </w:p>
        </w:tc>
      </w:tr>
    </w:tbl>
    <w:p w14:paraId="418617F7" w14:textId="77777777" w:rsidR="00E52996" w:rsidRDefault="00E52996">
      <w:pPr>
        <w:spacing w:after="140"/>
      </w:pPr>
    </w:p>
    <w:p w14:paraId="50524921" w14:textId="77777777" w:rsidR="00E52996" w:rsidRDefault="00000000">
      <w:pPr>
        <w:spacing w:line="250" w:lineRule="auto"/>
        <w:jc w:val="center"/>
      </w:pPr>
      <w:r>
        <w:rPr>
          <w:i/>
          <w:iCs/>
          <w:color w:val="4A5568"/>
          <w:sz w:val="17"/>
          <w:szCs w:val="17"/>
        </w:rPr>
        <w:t>Aligned to DSE / AIML ZG529 Data Management for ML  ·  PCAM ZC412 Machine Learning Engineering  ·  AIML ZG523 MLOps</w:t>
      </w:r>
    </w:p>
    <w:p w14:paraId="7FCC4E20" w14:textId="77777777" w:rsidR="00E52996" w:rsidRDefault="00000000">
      <w:pPr>
        <w:keepNext/>
        <w:pBdr>
          <w:bottom w:val="single" w:sz="10" w:space="5" w:color="A97514"/>
        </w:pBdr>
        <w:spacing w:before="230" w:after="110"/>
      </w:pPr>
      <w:r>
        <w:rPr>
          <w:rFonts w:ascii="Cambria" w:eastAsia="Cambria" w:hAnsi="Cambria" w:cs="Cambria"/>
          <w:b/>
          <w:bCs/>
          <w:color w:val="0F3057"/>
          <w:sz w:val="24"/>
          <w:szCs w:val="24"/>
        </w:rPr>
        <w:t>Why this programme</w:t>
      </w:r>
    </w:p>
    <w:p w14:paraId="5BDE2B58" w14:textId="77777777" w:rsidR="00E52996" w:rsidRDefault="00000000">
      <w:pPr>
        <w:spacing w:after="120" w:line="250" w:lineRule="auto"/>
      </w:pPr>
      <w:r>
        <w:t>Contemporary ML systems span the full arc from classical predictive services through retrieval-augmented generation, LLMOps and agentic systems. This programme teaches that arc as one continuous engineering discipline rather than four separate subjects. A single organising spine runs through all three days — the four-Ops stack: DataOps, then MLOps, then LLMOps, then AgentOps.</w:t>
      </w:r>
    </w:p>
    <w:p w14:paraId="7531A369" w14:textId="77777777" w:rsidR="00E52996" w:rsidRDefault="00000000">
      <w:pPr>
        <w:spacing w:after="120" w:line="250" w:lineRule="auto"/>
      </w:pPr>
      <w:r>
        <w:t>The design principle is deliberate. Instead of treating classical MLOps and generative AI as unrelated topics, you build two complete systems by the same lifecycle. Across Days 1 and 2 you build a predictive service — a reorder-propensity system. On Day 3 you build a generative service and discover that the lifecycle you already know still applies: the method transfers, but the primitives change. Features become embeddings, AUC becomes faithfulness, distribution drift becomes drift of meaning, and metrics become traces.</w:t>
      </w:r>
    </w:p>
    <w:p w14:paraId="0C56E830" w14:textId="77777777" w:rsidR="00E52996" w:rsidRDefault="00000000">
      <w:pPr>
        <w:spacing w:after="180" w:line="250" w:lineRule="auto"/>
      </w:pPr>
      <w:r>
        <w:t>Data analysis, dashboards and Streamlit are treated as a taught craft throughout — not only as a lens on ML, but as the skills needed to deliver the analytics and data-app courses in the portfolio.</w:t>
      </w:r>
    </w:p>
    <w:tbl>
      <w:tblPr>
        <w:tblW w:w="9746" w:type="dxa"/>
        <w:tblBorders>
          <w:top w:val="single" w:sz="4" w:space="0" w:color="C3D2E0"/>
          <w:left w:val="single" w:sz="18" w:space="0" w:color="A97514"/>
          <w:bottom w:val="single" w:sz="4" w:space="0" w:color="C3D2E0"/>
          <w:right w:val="single" w:sz="4" w:space="0" w:color="C3D2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E52996" w14:paraId="53976B24" w14:textId="77777777">
        <w:trPr>
          <w:cantSplit/>
        </w:trPr>
        <w:tc>
          <w:tcPr>
            <w:tcW w:w="9746" w:type="dxa"/>
            <w:shd w:val="clear" w:color="auto" w:fill="F7FAFC"/>
            <w:tcMar>
              <w:top w:w="170" w:type="dxa"/>
              <w:left w:w="260" w:type="dxa"/>
              <w:bottom w:w="170" w:type="dxa"/>
              <w:right w:w="260" w:type="dxa"/>
            </w:tcMar>
          </w:tcPr>
          <w:p w14:paraId="7D16226B" w14:textId="77777777" w:rsidR="00E52996" w:rsidRDefault="00000000">
            <w:pPr>
              <w:spacing w:after="130" w:line="250" w:lineRule="auto"/>
            </w:pPr>
            <w:r>
              <w:rPr>
                <w:rFonts w:ascii="Cambria" w:eastAsia="Cambria" w:hAnsi="Cambria" w:cs="Cambria"/>
                <w:b/>
                <w:bCs/>
                <w:color w:val="0F3057"/>
                <w:sz w:val="21"/>
                <w:szCs w:val="21"/>
              </w:rPr>
              <w:t>What every participant will have built by the close of Day 3</w:t>
            </w:r>
          </w:p>
          <w:p w14:paraId="553370C9" w14:textId="77777777" w:rsidR="00E52996" w:rsidRDefault="00000000">
            <w:pPr>
              <w:pStyle w:val="ListParagraph"/>
              <w:numPr>
                <w:ilvl w:val="0"/>
                <w:numId w:val="2"/>
              </w:numPr>
              <w:spacing w:after="60" w:line="250" w:lineRule="auto"/>
            </w:pPr>
            <w:r>
              <w:t>A predictive service — an orchestrated data pipeline, an ML pipeline with model–data lineage, a deployment pipeline with a UI, and a drift-triggered re-execution loop</w:t>
            </w:r>
          </w:p>
          <w:p w14:paraId="317AAA0F" w14:textId="77777777" w:rsidR="00E52996" w:rsidRDefault="00000000">
            <w:pPr>
              <w:pStyle w:val="ListParagraph"/>
              <w:numPr>
                <w:ilvl w:val="0"/>
                <w:numId w:val="2"/>
              </w:numPr>
              <w:spacing w:after="60" w:line="250" w:lineRule="auto"/>
            </w:pPr>
            <w:r>
              <w:t>A generative service — a RAG pipeline over the platform’s help corpus, served locally, instrumented for tracing and evaluated for faithfulness and hallucination</w:t>
            </w:r>
          </w:p>
          <w:p w14:paraId="49DACF86" w14:textId="77777777" w:rsidR="00E52996" w:rsidRDefault="00000000">
            <w:pPr>
              <w:pStyle w:val="ListParagraph"/>
              <w:numPr>
                <w:ilvl w:val="0"/>
                <w:numId w:val="2"/>
              </w:numPr>
              <w:spacing w:after="60" w:line="250" w:lineRule="auto"/>
            </w:pPr>
            <w:r>
              <w:t>An agent that answers support questions using retrieval and calls the predictive service as a tool — traced, evaluated and cost-aware</w:t>
            </w:r>
          </w:p>
          <w:p w14:paraId="6A582BDB" w14:textId="77777777" w:rsidR="00E52996" w:rsidRDefault="00000000">
            <w:pPr>
              <w:pStyle w:val="ListParagraph"/>
              <w:numPr>
                <w:ilvl w:val="0"/>
                <w:numId w:val="2"/>
              </w:numPr>
              <w:spacing w:after="60" w:line="250" w:lineRule="auto"/>
            </w:pPr>
            <w:r>
              <w:t>A standalone analytics dashboard in Streamlit over the reorder data — KPI cards, interactive charts and cohort filters — alongside observability dashboards for drift, LLM evaluation and agent traces</w:t>
            </w:r>
          </w:p>
        </w:tc>
      </w:tr>
    </w:tbl>
    <w:p w14:paraId="72F62435" w14:textId="77777777" w:rsidR="00E52996" w:rsidRDefault="00000000">
      <w:r>
        <w:br w:type="page"/>
      </w:r>
    </w:p>
    <w:p w14:paraId="67D8072D" w14:textId="77777777" w:rsidR="00E52996" w:rsidRDefault="00000000">
      <w:pPr>
        <w:keepNext/>
        <w:pBdr>
          <w:bottom w:val="single" w:sz="10" w:space="5" w:color="A97514"/>
        </w:pBdr>
        <w:spacing w:before="230" w:after="110"/>
      </w:pPr>
      <w:r>
        <w:rPr>
          <w:rFonts w:ascii="Cambria" w:eastAsia="Cambria" w:hAnsi="Cambria" w:cs="Cambria"/>
          <w:b/>
          <w:bCs/>
          <w:color w:val="0F3057"/>
          <w:sz w:val="24"/>
          <w:szCs w:val="24"/>
        </w:rPr>
        <w:lastRenderedPageBreak/>
        <w:t>What you will be able to do</w:t>
      </w: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700"/>
        <w:gridCol w:w="9046"/>
      </w:tblGrid>
      <w:tr w:rsidR="00E52996" w14:paraId="457FC755" w14:textId="77777777">
        <w:trPr>
          <w:cantSplit/>
          <w:tblHeader/>
        </w:trPr>
        <w:tc>
          <w:tcPr>
            <w:tcW w:w="700" w:type="dxa"/>
            <w:shd w:val="clear" w:color="auto" w:fill="0F3057"/>
            <w:tcMar>
              <w:top w:w="72" w:type="dxa"/>
              <w:left w:w="130" w:type="dxa"/>
              <w:bottom w:w="72" w:type="dxa"/>
              <w:right w:w="130" w:type="dxa"/>
            </w:tcMar>
          </w:tcPr>
          <w:p w14:paraId="65984859" w14:textId="77777777" w:rsidR="00E52996" w:rsidRDefault="00E52996">
            <w:pPr>
              <w:spacing w:line="250" w:lineRule="auto"/>
            </w:pPr>
          </w:p>
        </w:tc>
        <w:tc>
          <w:tcPr>
            <w:tcW w:w="9046" w:type="dxa"/>
            <w:shd w:val="clear" w:color="auto" w:fill="0F3057"/>
            <w:tcMar>
              <w:top w:w="72" w:type="dxa"/>
              <w:left w:w="130" w:type="dxa"/>
              <w:bottom w:w="72" w:type="dxa"/>
              <w:right w:w="130" w:type="dxa"/>
            </w:tcMar>
          </w:tcPr>
          <w:p w14:paraId="1E1C79F7" w14:textId="77777777" w:rsidR="00E52996" w:rsidRDefault="00000000">
            <w:pPr>
              <w:spacing w:line="250" w:lineRule="auto"/>
            </w:pPr>
            <w:r>
              <w:rPr>
                <w:b/>
                <w:bCs/>
                <w:caps/>
                <w:color w:val="FFFFFF"/>
                <w:spacing w:val="8"/>
                <w:sz w:val="17"/>
                <w:szCs w:val="17"/>
              </w:rPr>
              <w:t>On completion, participants will be able to</w:t>
            </w:r>
          </w:p>
        </w:tc>
      </w:tr>
      <w:tr w:rsidR="00E52996" w14:paraId="05CD6A0A" w14:textId="77777777">
        <w:trPr>
          <w:cantSplit/>
        </w:trPr>
        <w:tc>
          <w:tcPr>
            <w:tcW w:w="700" w:type="dxa"/>
            <w:tcMar>
              <w:top w:w="72" w:type="dxa"/>
              <w:left w:w="130" w:type="dxa"/>
              <w:bottom w:w="72" w:type="dxa"/>
              <w:right w:w="130" w:type="dxa"/>
            </w:tcMar>
          </w:tcPr>
          <w:p w14:paraId="520ED01C" w14:textId="77777777" w:rsidR="00E52996" w:rsidRDefault="00000000">
            <w:pPr>
              <w:spacing w:line="230" w:lineRule="auto"/>
            </w:pPr>
            <w:r>
              <w:rPr>
                <w:b/>
                <w:bCs/>
                <w:color w:val="0F3057"/>
                <w:sz w:val="17"/>
                <w:szCs w:val="17"/>
              </w:rPr>
              <w:t>LO1</w:t>
            </w:r>
          </w:p>
        </w:tc>
        <w:tc>
          <w:tcPr>
            <w:tcW w:w="9046" w:type="dxa"/>
            <w:tcMar>
              <w:top w:w="72" w:type="dxa"/>
              <w:left w:w="130" w:type="dxa"/>
              <w:bottom w:w="72" w:type="dxa"/>
              <w:right w:w="130" w:type="dxa"/>
            </w:tcMar>
          </w:tcPr>
          <w:p w14:paraId="1D529FE9" w14:textId="77777777" w:rsidR="00E52996" w:rsidRDefault="00000000">
            <w:pPr>
              <w:spacing w:line="230" w:lineRule="auto"/>
            </w:pPr>
            <w:r>
              <w:rPr>
                <w:sz w:val="17"/>
                <w:szCs w:val="17"/>
              </w:rPr>
              <w:t>Justify orchestration, versioning, idempotency and selective re-execution as engineering requirements, and identify each in both a predictive and a generative system</w:t>
            </w:r>
          </w:p>
        </w:tc>
      </w:tr>
      <w:tr w:rsidR="00E52996" w14:paraId="7016A155" w14:textId="77777777">
        <w:trPr>
          <w:cantSplit/>
        </w:trPr>
        <w:tc>
          <w:tcPr>
            <w:tcW w:w="700" w:type="dxa"/>
            <w:shd w:val="clear" w:color="auto" w:fill="F7FAFC"/>
            <w:tcMar>
              <w:top w:w="72" w:type="dxa"/>
              <w:left w:w="130" w:type="dxa"/>
              <w:bottom w:w="72" w:type="dxa"/>
              <w:right w:w="130" w:type="dxa"/>
            </w:tcMar>
          </w:tcPr>
          <w:p w14:paraId="3469C48B" w14:textId="77777777" w:rsidR="00E52996" w:rsidRDefault="00000000">
            <w:pPr>
              <w:spacing w:line="230" w:lineRule="auto"/>
            </w:pPr>
            <w:r>
              <w:rPr>
                <w:b/>
                <w:bCs/>
                <w:color w:val="0F3057"/>
                <w:sz w:val="17"/>
                <w:szCs w:val="17"/>
              </w:rPr>
              <w:t>LO2</w:t>
            </w:r>
          </w:p>
        </w:tc>
        <w:tc>
          <w:tcPr>
            <w:tcW w:w="9046" w:type="dxa"/>
            <w:shd w:val="clear" w:color="auto" w:fill="F7FAFC"/>
            <w:tcMar>
              <w:top w:w="72" w:type="dxa"/>
              <w:left w:w="130" w:type="dxa"/>
              <w:bottom w:w="72" w:type="dxa"/>
              <w:right w:w="130" w:type="dxa"/>
            </w:tcMar>
          </w:tcPr>
          <w:p w14:paraId="58A5EA34" w14:textId="77777777" w:rsidR="00E52996" w:rsidRDefault="00000000">
            <w:pPr>
              <w:spacing w:line="230" w:lineRule="auto"/>
            </w:pPr>
            <w:r>
              <w:rPr>
                <w:sz w:val="17"/>
                <w:szCs w:val="17"/>
              </w:rPr>
              <w:t>Build an orchestrated data pipeline with validation gates and a feature store, and an ML pipeline that ties every model version to the data version that produced it</w:t>
            </w:r>
          </w:p>
        </w:tc>
      </w:tr>
      <w:tr w:rsidR="00E52996" w14:paraId="7B90C664" w14:textId="77777777">
        <w:trPr>
          <w:cantSplit/>
        </w:trPr>
        <w:tc>
          <w:tcPr>
            <w:tcW w:w="700" w:type="dxa"/>
            <w:tcMar>
              <w:top w:w="72" w:type="dxa"/>
              <w:left w:w="130" w:type="dxa"/>
              <w:bottom w:w="72" w:type="dxa"/>
              <w:right w:w="130" w:type="dxa"/>
            </w:tcMar>
          </w:tcPr>
          <w:p w14:paraId="2F382EEB" w14:textId="77777777" w:rsidR="00E52996" w:rsidRDefault="00000000">
            <w:pPr>
              <w:spacing w:line="230" w:lineRule="auto"/>
            </w:pPr>
            <w:r>
              <w:rPr>
                <w:b/>
                <w:bCs/>
                <w:color w:val="0F3057"/>
                <w:sz w:val="17"/>
                <w:szCs w:val="17"/>
              </w:rPr>
              <w:t>LO3</w:t>
            </w:r>
          </w:p>
        </w:tc>
        <w:tc>
          <w:tcPr>
            <w:tcW w:w="9046" w:type="dxa"/>
            <w:tcMar>
              <w:top w:w="72" w:type="dxa"/>
              <w:left w:w="130" w:type="dxa"/>
              <w:bottom w:w="72" w:type="dxa"/>
              <w:right w:w="130" w:type="dxa"/>
            </w:tcMar>
          </w:tcPr>
          <w:p w14:paraId="196CBCB9" w14:textId="77777777" w:rsidR="00E52996" w:rsidRDefault="00000000">
            <w:pPr>
              <w:spacing w:line="230" w:lineRule="auto"/>
            </w:pPr>
            <w:r>
              <w:rPr>
                <w:sz w:val="17"/>
                <w:szCs w:val="17"/>
              </w:rPr>
              <w:t>Deploy a model as a containerised service that retrieves features by entity key, and explain how this eliminates training–serving skew</w:t>
            </w:r>
          </w:p>
        </w:tc>
      </w:tr>
      <w:tr w:rsidR="00E52996" w14:paraId="1816C413" w14:textId="77777777">
        <w:trPr>
          <w:cantSplit/>
        </w:trPr>
        <w:tc>
          <w:tcPr>
            <w:tcW w:w="700" w:type="dxa"/>
            <w:shd w:val="clear" w:color="auto" w:fill="F7FAFC"/>
            <w:tcMar>
              <w:top w:w="72" w:type="dxa"/>
              <w:left w:w="130" w:type="dxa"/>
              <w:bottom w:w="72" w:type="dxa"/>
              <w:right w:w="130" w:type="dxa"/>
            </w:tcMar>
          </w:tcPr>
          <w:p w14:paraId="7C17EB93" w14:textId="77777777" w:rsidR="00E52996" w:rsidRDefault="00000000">
            <w:pPr>
              <w:spacing w:line="230" w:lineRule="auto"/>
            </w:pPr>
            <w:r>
              <w:rPr>
                <w:b/>
                <w:bCs/>
                <w:color w:val="0F3057"/>
                <w:sz w:val="17"/>
                <w:szCs w:val="17"/>
              </w:rPr>
              <w:t>LO4</w:t>
            </w:r>
          </w:p>
        </w:tc>
        <w:tc>
          <w:tcPr>
            <w:tcW w:w="9046" w:type="dxa"/>
            <w:shd w:val="clear" w:color="auto" w:fill="F7FAFC"/>
            <w:tcMar>
              <w:top w:w="72" w:type="dxa"/>
              <w:left w:w="130" w:type="dxa"/>
              <w:bottom w:w="72" w:type="dxa"/>
              <w:right w:w="130" w:type="dxa"/>
            </w:tcMar>
          </w:tcPr>
          <w:p w14:paraId="3CB57358" w14:textId="77777777" w:rsidR="00E52996" w:rsidRDefault="00000000">
            <w:pPr>
              <w:spacing w:line="230" w:lineRule="auto"/>
            </w:pPr>
            <w:r>
              <w:rPr>
                <w:sz w:val="17"/>
                <w:szCs w:val="17"/>
              </w:rPr>
              <w:t>Detect drift and design a re-execution policy that selects the correct upstream pipeline</w:t>
            </w:r>
          </w:p>
        </w:tc>
      </w:tr>
      <w:tr w:rsidR="00E52996" w14:paraId="3FB0C52C" w14:textId="77777777">
        <w:trPr>
          <w:cantSplit/>
        </w:trPr>
        <w:tc>
          <w:tcPr>
            <w:tcW w:w="700" w:type="dxa"/>
            <w:tcMar>
              <w:top w:w="72" w:type="dxa"/>
              <w:left w:w="130" w:type="dxa"/>
              <w:bottom w:w="72" w:type="dxa"/>
              <w:right w:w="130" w:type="dxa"/>
            </w:tcMar>
          </w:tcPr>
          <w:p w14:paraId="3C6CBCDB" w14:textId="77777777" w:rsidR="00E52996" w:rsidRDefault="00000000">
            <w:pPr>
              <w:spacing w:line="230" w:lineRule="auto"/>
            </w:pPr>
            <w:r>
              <w:rPr>
                <w:b/>
                <w:bCs/>
                <w:color w:val="0F3057"/>
                <w:sz w:val="17"/>
                <w:szCs w:val="17"/>
              </w:rPr>
              <w:t>LO5</w:t>
            </w:r>
          </w:p>
        </w:tc>
        <w:tc>
          <w:tcPr>
            <w:tcW w:w="9046" w:type="dxa"/>
            <w:tcMar>
              <w:top w:w="72" w:type="dxa"/>
              <w:left w:w="130" w:type="dxa"/>
              <w:bottom w:w="72" w:type="dxa"/>
              <w:right w:w="130" w:type="dxa"/>
            </w:tcMar>
          </w:tcPr>
          <w:p w14:paraId="329600FD" w14:textId="77777777" w:rsidR="00E52996" w:rsidRDefault="00000000">
            <w:pPr>
              <w:spacing w:line="230" w:lineRule="auto"/>
            </w:pPr>
            <w:r>
              <w:rPr>
                <w:sz w:val="17"/>
                <w:szCs w:val="17"/>
              </w:rPr>
              <w:t>Build a RAG pipeline — chunk, embed, index, retrieve, generate — and explain how each stage maps to the classical data and serving pipeline</w:t>
            </w:r>
          </w:p>
        </w:tc>
      </w:tr>
      <w:tr w:rsidR="00E52996" w14:paraId="43790234" w14:textId="77777777">
        <w:trPr>
          <w:cantSplit/>
        </w:trPr>
        <w:tc>
          <w:tcPr>
            <w:tcW w:w="700" w:type="dxa"/>
            <w:shd w:val="clear" w:color="auto" w:fill="F7FAFC"/>
            <w:tcMar>
              <w:top w:w="72" w:type="dxa"/>
              <w:left w:w="130" w:type="dxa"/>
              <w:bottom w:w="72" w:type="dxa"/>
              <w:right w:w="130" w:type="dxa"/>
            </w:tcMar>
          </w:tcPr>
          <w:p w14:paraId="7B890BF6" w14:textId="77777777" w:rsidR="00E52996" w:rsidRDefault="00000000">
            <w:pPr>
              <w:spacing w:line="230" w:lineRule="auto"/>
            </w:pPr>
            <w:r>
              <w:rPr>
                <w:b/>
                <w:bCs/>
                <w:color w:val="0F3057"/>
                <w:sz w:val="17"/>
                <w:szCs w:val="17"/>
              </w:rPr>
              <w:t>LO6</w:t>
            </w:r>
          </w:p>
        </w:tc>
        <w:tc>
          <w:tcPr>
            <w:tcW w:w="9046" w:type="dxa"/>
            <w:shd w:val="clear" w:color="auto" w:fill="F7FAFC"/>
            <w:tcMar>
              <w:top w:w="72" w:type="dxa"/>
              <w:left w:w="130" w:type="dxa"/>
              <w:bottom w:w="72" w:type="dxa"/>
              <w:right w:w="130" w:type="dxa"/>
            </w:tcMar>
          </w:tcPr>
          <w:p w14:paraId="539CDA8C" w14:textId="77777777" w:rsidR="00E52996" w:rsidRDefault="00000000">
            <w:pPr>
              <w:spacing w:line="230" w:lineRule="auto"/>
            </w:pPr>
            <w:r>
              <w:rPr>
                <w:sz w:val="17"/>
                <w:szCs w:val="17"/>
              </w:rPr>
              <w:t>Instrument an LLM application for tracing, construct an evaluation set, and measure faithfulness and hallucination; add a guardrail</w:t>
            </w:r>
          </w:p>
        </w:tc>
      </w:tr>
      <w:tr w:rsidR="00E52996" w14:paraId="586C68EE" w14:textId="77777777">
        <w:trPr>
          <w:cantSplit/>
        </w:trPr>
        <w:tc>
          <w:tcPr>
            <w:tcW w:w="700" w:type="dxa"/>
            <w:tcMar>
              <w:top w:w="72" w:type="dxa"/>
              <w:left w:w="130" w:type="dxa"/>
              <w:bottom w:w="72" w:type="dxa"/>
              <w:right w:w="130" w:type="dxa"/>
            </w:tcMar>
          </w:tcPr>
          <w:p w14:paraId="14565A76" w14:textId="77777777" w:rsidR="00E52996" w:rsidRDefault="00000000">
            <w:pPr>
              <w:spacing w:line="230" w:lineRule="auto"/>
            </w:pPr>
            <w:r>
              <w:rPr>
                <w:b/>
                <w:bCs/>
                <w:color w:val="0F3057"/>
                <w:sz w:val="17"/>
                <w:szCs w:val="17"/>
              </w:rPr>
              <w:t>LO7</w:t>
            </w:r>
          </w:p>
        </w:tc>
        <w:tc>
          <w:tcPr>
            <w:tcW w:w="9046" w:type="dxa"/>
            <w:tcMar>
              <w:top w:w="72" w:type="dxa"/>
              <w:left w:w="130" w:type="dxa"/>
              <w:bottom w:w="72" w:type="dxa"/>
              <w:right w:w="130" w:type="dxa"/>
            </w:tcMar>
          </w:tcPr>
          <w:p w14:paraId="4FD924FA" w14:textId="77777777" w:rsidR="00E52996" w:rsidRDefault="00000000">
            <w:pPr>
              <w:spacing w:line="230" w:lineRule="auto"/>
            </w:pPr>
            <w:r>
              <w:rPr>
                <w:sz w:val="17"/>
                <w:szCs w:val="17"/>
              </w:rPr>
              <w:t>Build and evaluate a tool-using agent, reason about its failure modes (loops, tool errors, cost), and connect it to an existing predictive service</w:t>
            </w:r>
          </w:p>
        </w:tc>
      </w:tr>
    </w:tbl>
    <w:p w14:paraId="520251B2" w14:textId="77777777" w:rsidR="00E52996" w:rsidRDefault="00000000">
      <w:pPr>
        <w:keepNext/>
        <w:pBdr>
          <w:bottom w:val="single" w:sz="10" w:space="5" w:color="A97514"/>
        </w:pBdr>
        <w:spacing w:before="230" w:after="110"/>
      </w:pPr>
      <w:r>
        <w:rPr>
          <w:rFonts w:ascii="Cambria" w:eastAsia="Cambria" w:hAnsi="Cambria" w:cs="Cambria"/>
          <w:b/>
          <w:bCs/>
          <w:color w:val="0F3057"/>
          <w:sz w:val="24"/>
          <w:szCs w:val="24"/>
        </w:rPr>
        <w:t>Programme at a glance</w:t>
      </w:r>
    </w:p>
    <w:p w14:paraId="3E04EE55" w14:textId="77777777" w:rsidR="00E52996" w:rsidRDefault="00000000">
      <w:pPr>
        <w:spacing w:after="150" w:line="250" w:lineRule="auto"/>
      </w:pPr>
      <w:r>
        <w:t>Each day runs 09:30 to 17:00 — six contact hours around a one-hour lunch and short breaks. Theory immediately precedes the laboratory that applies it.</w:t>
      </w: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800"/>
        <w:gridCol w:w="1450"/>
        <w:gridCol w:w="7496"/>
      </w:tblGrid>
      <w:tr w:rsidR="00E52996" w14:paraId="46442721" w14:textId="77777777">
        <w:trPr>
          <w:cantSplit/>
          <w:tblHeader/>
        </w:trPr>
        <w:tc>
          <w:tcPr>
            <w:tcW w:w="9746" w:type="dxa"/>
            <w:gridSpan w:val="3"/>
            <w:shd w:val="clear" w:color="auto" w:fill="0F3057"/>
            <w:tcMar>
              <w:top w:w="72" w:type="dxa"/>
              <w:left w:w="130" w:type="dxa"/>
              <w:bottom w:w="72" w:type="dxa"/>
              <w:right w:w="130" w:type="dxa"/>
            </w:tcMar>
          </w:tcPr>
          <w:p w14:paraId="5E381675" w14:textId="77777777" w:rsidR="00E52996" w:rsidRDefault="00000000">
            <w:pPr>
              <w:spacing w:after="30" w:line="250" w:lineRule="auto"/>
            </w:pPr>
            <w:r>
              <w:rPr>
                <w:rFonts w:ascii="Cambria" w:eastAsia="Cambria" w:hAnsi="Cambria" w:cs="Cambria"/>
                <w:b/>
                <w:bCs/>
                <w:color w:val="FFFFFF"/>
                <w:sz w:val="20"/>
                <w:szCs w:val="20"/>
              </w:rPr>
              <w:t>Day 1  ·  Data foundations &amp; the predictive pipeline</w:t>
            </w:r>
          </w:p>
          <w:p w14:paraId="28C26FB4" w14:textId="77777777" w:rsidR="00E52996" w:rsidRDefault="00000000">
            <w:pPr>
              <w:spacing w:line="250" w:lineRule="auto"/>
            </w:pPr>
            <w:r>
              <w:rPr>
                <w:i/>
                <w:iCs/>
                <w:color w:val="C9D6E2"/>
                <w:sz w:val="16"/>
                <w:szCs w:val="16"/>
              </w:rPr>
              <w:t>DataOps — the orchestrated, validated, versioned data pipeline as a discipline</w:t>
            </w:r>
          </w:p>
        </w:tc>
      </w:tr>
      <w:tr w:rsidR="00E52996" w14:paraId="25C35A4C" w14:textId="77777777">
        <w:trPr>
          <w:cantSplit/>
        </w:trPr>
        <w:tc>
          <w:tcPr>
            <w:tcW w:w="800" w:type="dxa"/>
            <w:tcMar>
              <w:top w:w="72" w:type="dxa"/>
              <w:left w:w="130" w:type="dxa"/>
              <w:bottom w:w="72" w:type="dxa"/>
              <w:right w:w="130" w:type="dxa"/>
            </w:tcMar>
          </w:tcPr>
          <w:p w14:paraId="3F9DF58E" w14:textId="77777777" w:rsidR="00E52996" w:rsidRDefault="00000000">
            <w:pPr>
              <w:spacing w:line="230" w:lineRule="auto"/>
            </w:pPr>
            <w:r>
              <w:rPr>
                <w:b/>
                <w:bCs/>
                <w:color w:val="0F3057"/>
                <w:sz w:val="17"/>
                <w:szCs w:val="17"/>
              </w:rPr>
              <w:t>09:30</w:t>
            </w:r>
          </w:p>
        </w:tc>
        <w:tc>
          <w:tcPr>
            <w:tcW w:w="1450" w:type="dxa"/>
            <w:tcMar>
              <w:top w:w="72" w:type="dxa"/>
              <w:left w:w="130" w:type="dxa"/>
              <w:bottom w:w="72" w:type="dxa"/>
              <w:right w:w="130" w:type="dxa"/>
            </w:tcMar>
          </w:tcPr>
          <w:p w14:paraId="29E216E3" w14:textId="77777777" w:rsidR="00E52996" w:rsidRDefault="00000000">
            <w:pPr>
              <w:spacing w:line="230" w:lineRule="auto"/>
            </w:pPr>
            <w:r>
              <w:rPr>
                <w:b/>
                <w:bCs/>
                <w:color w:val="A97514"/>
                <w:sz w:val="17"/>
                <w:szCs w:val="17"/>
              </w:rPr>
              <w:t>Theory</w:t>
            </w:r>
          </w:p>
        </w:tc>
        <w:tc>
          <w:tcPr>
            <w:tcW w:w="7496" w:type="dxa"/>
            <w:tcMar>
              <w:top w:w="72" w:type="dxa"/>
              <w:left w:w="130" w:type="dxa"/>
              <w:bottom w:w="72" w:type="dxa"/>
              <w:right w:w="130" w:type="dxa"/>
            </w:tcMar>
          </w:tcPr>
          <w:p w14:paraId="6194D52F" w14:textId="77777777" w:rsidR="00E52996" w:rsidRDefault="00000000">
            <w:pPr>
              <w:spacing w:line="230" w:lineRule="auto"/>
            </w:pPr>
            <w:r>
              <w:rPr>
                <w:sz w:val="17"/>
                <w:szCs w:val="17"/>
              </w:rPr>
              <w:t>Welcome and the four-Ops roadmap (DataOps → MLOps → LLMOps → AgentOps) · M1 ML Systems, DataOps &amp; Orchestration Foundations</w:t>
            </w:r>
          </w:p>
        </w:tc>
      </w:tr>
      <w:tr w:rsidR="00E52996" w14:paraId="33065D1B" w14:textId="77777777">
        <w:trPr>
          <w:cantSplit/>
        </w:trPr>
        <w:tc>
          <w:tcPr>
            <w:tcW w:w="800" w:type="dxa"/>
            <w:shd w:val="clear" w:color="auto" w:fill="F7FAFC"/>
            <w:tcMar>
              <w:top w:w="72" w:type="dxa"/>
              <w:left w:w="130" w:type="dxa"/>
              <w:bottom w:w="72" w:type="dxa"/>
              <w:right w:w="130" w:type="dxa"/>
            </w:tcMar>
          </w:tcPr>
          <w:p w14:paraId="526BD081" w14:textId="3663F921" w:rsidR="00E52996" w:rsidRDefault="00000000">
            <w:pPr>
              <w:spacing w:line="230" w:lineRule="auto"/>
            </w:pPr>
            <w:r>
              <w:rPr>
                <w:b/>
                <w:bCs/>
                <w:color w:val="0F3057"/>
                <w:sz w:val="17"/>
                <w:szCs w:val="17"/>
              </w:rPr>
              <w:t>11:</w:t>
            </w:r>
            <w:r w:rsidR="00841BDC">
              <w:rPr>
                <w:b/>
                <w:bCs/>
                <w:color w:val="0F3057"/>
                <w:sz w:val="17"/>
                <w:szCs w:val="17"/>
              </w:rPr>
              <w:t>15</w:t>
            </w:r>
          </w:p>
        </w:tc>
        <w:tc>
          <w:tcPr>
            <w:tcW w:w="1450" w:type="dxa"/>
            <w:shd w:val="clear" w:color="auto" w:fill="F7FAFC"/>
            <w:tcMar>
              <w:top w:w="72" w:type="dxa"/>
              <w:left w:w="130" w:type="dxa"/>
              <w:bottom w:w="72" w:type="dxa"/>
              <w:right w:w="130" w:type="dxa"/>
            </w:tcMar>
          </w:tcPr>
          <w:p w14:paraId="0D2AB5DD" w14:textId="77777777" w:rsidR="00E52996" w:rsidRDefault="00000000">
            <w:pPr>
              <w:spacing w:line="230" w:lineRule="auto"/>
            </w:pPr>
            <w:r>
              <w:rPr>
                <w:b/>
                <w:bCs/>
                <w:color w:val="A97514"/>
                <w:sz w:val="17"/>
                <w:szCs w:val="17"/>
              </w:rPr>
              <w:t>Anchor</w:t>
            </w:r>
          </w:p>
        </w:tc>
        <w:tc>
          <w:tcPr>
            <w:tcW w:w="7496" w:type="dxa"/>
            <w:shd w:val="clear" w:color="auto" w:fill="F7FAFC"/>
            <w:tcMar>
              <w:top w:w="72" w:type="dxa"/>
              <w:left w:w="130" w:type="dxa"/>
              <w:bottom w:w="72" w:type="dxa"/>
              <w:right w:w="130" w:type="dxa"/>
            </w:tcMar>
          </w:tcPr>
          <w:p w14:paraId="3A8FA053" w14:textId="77777777" w:rsidR="00E52996" w:rsidRDefault="00000000">
            <w:pPr>
              <w:spacing w:line="230" w:lineRule="auto"/>
            </w:pPr>
            <w:r>
              <w:rPr>
                <w:sz w:val="17"/>
                <w:szCs w:val="17"/>
              </w:rPr>
              <w:t>M2 Data Analysis &amp; Visualization (hands-on) — Pandas EDA, automated profiling, cohort analysis, choosing the right chart and library</w:t>
            </w:r>
          </w:p>
        </w:tc>
      </w:tr>
      <w:tr w:rsidR="00E52996" w14:paraId="77E55598" w14:textId="77777777">
        <w:trPr>
          <w:cantSplit/>
        </w:trPr>
        <w:tc>
          <w:tcPr>
            <w:tcW w:w="800" w:type="dxa"/>
            <w:tcMar>
              <w:top w:w="72" w:type="dxa"/>
              <w:left w:w="130" w:type="dxa"/>
              <w:bottom w:w="72" w:type="dxa"/>
              <w:right w:w="130" w:type="dxa"/>
            </w:tcMar>
          </w:tcPr>
          <w:p w14:paraId="162E9D31" w14:textId="6465233C" w:rsidR="00E52996" w:rsidRDefault="00000000">
            <w:pPr>
              <w:spacing w:line="230" w:lineRule="auto"/>
            </w:pPr>
            <w:r>
              <w:rPr>
                <w:b/>
                <w:bCs/>
                <w:color w:val="0F3057"/>
                <w:sz w:val="17"/>
                <w:szCs w:val="17"/>
              </w:rPr>
              <w:t>1</w:t>
            </w:r>
            <w:r w:rsidR="00841BDC">
              <w:rPr>
                <w:b/>
                <w:bCs/>
                <w:color w:val="0F3057"/>
                <w:sz w:val="17"/>
                <w:szCs w:val="17"/>
              </w:rPr>
              <w:t>4</w:t>
            </w:r>
            <w:r>
              <w:rPr>
                <w:b/>
                <w:bCs/>
                <w:color w:val="0F3057"/>
                <w:sz w:val="17"/>
                <w:szCs w:val="17"/>
              </w:rPr>
              <w:t>:</w:t>
            </w:r>
            <w:r w:rsidR="00841BDC">
              <w:rPr>
                <w:b/>
                <w:bCs/>
                <w:color w:val="0F3057"/>
                <w:sz w:val="17"/>
                <w:szCs w:val="17"/>
              </w:rPr>
              <w:t>00</w:t>
            </w:r>
          </w:p>
        </w:tc>
        <w:tc>
          <w:tcPr>
            <w:tcW w:w="1450" w:type="dxa"/>
            <w:tcMar>
              <w:top w:w="72" w:type="dxa"/>
              <w:left w:w="130" w:type="dxa"/>
              <w:bottom w:w="72" w:type="dxa"/>
              <w:right w:w="130" w:type="dxa"/>
            </w:tcMar>
          </w:tcPr>
          <w:p w14:paraId="1551261D" w14:textId="77777777" w:rsidR="00E52996" w:rsidRDefault="00000000">
            <w:pPr>
              <w:spacing w:line="230" w:lineRule="auto"/>
            </w:pPr>
            <w:r>
              <w:rPr>
                <w:b/>
                <w:bCs/>
                <w:color w:val="A97514"/>
                <w:sz w:val="17"/>
                <w:szCs w:val="17"/>
              </w:rPr>
              <w:t>Lab 1</w:t>
            </w:r>
          </w:p>
        </w:tc>
        <w:tc>
          <w:tcPr>
            <w:tcW w:w="7496" w:type="dxa"/>
            <w:tcMar>
              <w:top w:w="72" w:type="dxa"/>
              <w:left w:w="130" w:type="dxa"/>
              <w:bottom w:w="72" w:type="dxa"/>
              <w:right w:w="130" w:type="dxa"/>
            </w:tcMar>
          </w:tcPr>
          <w:p w14:paraId="652FDAAF" w14:textId="77777777" w:rsidR="00E52996" w:rsidRDefault="00000000">
            <w:pPr>
              <w:spacing w:line="230" w:lineRule="auto"/>
            </w:pPr>
            <w:r>
              <w:rPr>
                <w:sz w:val="17"/>
                <w:szCs w:val="17"/>
              </w:rPr>
              <w:t>Orchestrated Data Pipeline as DataOps — Prefect + DVC + Great Expectations (as data contracts) + Feast; the five observability pillars in practice</w:t>
            </w:r>
          </w:p>
        </w:tc>
      </w:tr>
      <w:tr w:rsidR="00E52996" w14:paraId="07F22BBA" w14:textId="77777777">
        <w:trPr>
          <w:cantSplit/>
        </w:trPr>
        <w:tc>
          <w:tcPr>
            <w:tcW w:w="800" w:type="dxa"/>
            <w:shd w:val="clear" w:color="auto" w:fill="F7FAFC"/>
            <w:tcMar>
              <w:top w:w="72" w:type="dxa"/>
              <w:left w:w="130" w:type="dxa"/>
              <w:bottom w:w="72" w:type="dxa"/>
              <w:right w:w="130" w:type="dxa"/>
            </w:tcMar>
          </w:tcPr>
          <w:p w14:paraId="3411A93F" w14:textId="60D6F51D" w:rsidR="00E52996" w:rsidRDefault="00000000">
            <w:pPr>
              <w:spacing w:line="230" w:lineRule="auto"/>
            </w:pPr>
            <w:r>
              <w:rPr>
                <w:b/>
                <w:bCs/>
                <w:color w:val="0F3057"/>
                <w:sz w:val="17"/>
                <w:szCs w:val="17"/>
              </w:rPr>
              <w:t>15:</w:t>
            </w:r>
            <w:r w:rsidR="00841BDC">
              <w:rPr>
                <w:b/>
                <w:bCs/>
                <w:color w:val="0F3057"/>
                <w:sz w:val="17"/>
                <w:szCs w:val="17"/>
              </w:rPr>
              <w:t>30</w:t>
            </w:r>
          </w:p>
        </w:tc>
        <w:tc>
          <w:tcPr>
            <w:tcW w:w="1450" w:type="dxa"/>
            <w:shd w:val="clear" w:color="auto" w:fill="F7FAFC"/>
            <w:tcMar>
              <w:top w:w="72" w:type="dxa"/>
              <w:left w:w="130" w:type="dxa"/>
              <w:bottom w:w="72" w:type="dxa"/>
              <w:right w:w="130" w:type="dxa"/>
            </w:tcMar>
          </w:tcPr>
          <w:p w14:paraId="2496A7A3" w14:textId="77777777" w:rsidR="00E52996" w:rsidRDefault="00000000">
            <w:pPr>
              <w:spacing w:line="230" w:lineRule="auto"/>
            </w:pPr>
            <w:r>
              <w:rPr>
                <w:b/>
                <w:bCs/>
                <w:color w:val="A97514"/>
                <w:sz w:val="17"/>
                <w:szCs w:val="17"/>
              </w:rPr>
              <w:t>M3 + Lab 2</w:t>
            </w:r>
          </w:p>
        </w:tc>
        <w:tc>
          <w:tcPr>
            <w:tcW w:w="7496" w:type="dxa"/>
            <w:shd w:val="clear" w:color="auto" w:fill="F7FAFC"/>
            <w:tcMar>
              <w:top w:w="72" w:type="dxa"/>
              <w:left w:w="130" w:type="dxa"/>
              <w:bottom w:w="72" w:type="dxa"/>
              <w:right w:w="130" w:type="dxa"/>
            </w:tcMar>
          </w:tcPr>
          <w:p w14:paraId="42A9D236" w14:textId="77777777" w:rsidR="00E52996" w:rsidRDefault="00000000">
            <w:pPr>
              <w:spacing w:line="230" w:lineRule="auto"/>
            </w:pPr>
            <w:r>
              <w:rPr>
                <w:sz w:val="17"/>
                <w:szCs w:val="17"/>
              </w:rPr>
              <w:t>Feature stores and reproducibility → Orchestrated ML Pipeline with MLflow and registry aliases</w:t>
            </w:r>
          </w:p>
        </w:tc>
      </w:tr>
    </w:tbl>
    <w:p w14:paraId="70842455" w14:textId="77777777" w:rsidR="00E52996" w:rsidRDefault="00E52996">
      <w:pPr>
        <w:spacing w:after="140"/>
      </w:pP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800"/>
        <w:gridCol w:w="1450"/>
        <w:gridCol w:w="7496"/>
      </w:tblGrid>
      <w:tr w:rsidR="00E52996" w14:paraId="44352099" w14:textId="77777777">
        <w:trPr>
          <w:cantSplit/>
          <w:tblHeader/>
        </w:trPr>
        <w:tc>
          <w:tcPr>
            <w:tcW w:w="9746" w:type="dxa"/>
            <w:gridSpan w:val="3"/>
            <w:shd w:val="clear" w:color="auto" w:fill="0F3057"/>
            <w:tcMar>
              <w:top w:w="72" w:type="dxa"/>
              <w:left w:w="130" w:type="dxa"/>
              <w:bottom w:w="72" w:type="dxa"/>
              <w:right w:w="130" w:type="dxa"/>
            </w:tcMar>
          </w:tcPr>
          <w:p w14:paraId="1872BFB3" w14:textId="77777777" w:rsidR="00E52996" w:rsidRDefault="00000000">
            <w:pPr>
              <w:spacing w:after="30" w:line="250" w:lineRule="auto"/>
            </w:pPr>
            <w:r>
              <w:rPr>
                <w:rFonts w:ascii="Cambria" w:eastAsia="Cambria" w:hAnsi="Cambria" w:cs="Cambria"/>
                <w:b/>
                <w:bCs/>
                <w:color w:val="FFFFFF"/>
                <w:sz w:val="20"/>
                <w:szCs w:val="20"/>
              </w:rPr>
              <w:t>Day 2  ·  Serving, observability &amp; re-execution</w:t>
            </w:r>
          </w:p>
          <w:p w14:paraId="05310262" w14:textId="77777777" w:rsidR="00E52996" w:rsidRDefault="00000000">
            <w:pPr>
              <w:spacing w:line="250" w:lineRule="auto"/>
            </w:pPr>
            <w:r>
              <w:rPr>
                <w:i/>
                <w:iCs/>
                <w:color w:val="C9D6E2"/>
                <w:sz w:val="16"/>
                <w:szCs w:val="16"/>
              </w:rPr>
              <w:t>MLOps — deployment, data apps, drift and cloud CI/CD</w:t>
            </w:r>
          </w:p>
        </w:tc>
      </w:tr>
      <w:tr w:rsidR="00E52996" w14:paraId="726BA271" w14:textId="77777777">
        <w:trPr>
          <w:cantSplit/>
        </w:trPr>
        <w:tc>
          <w:tcPr>
            <w:tcW w:w="800" w:type="dxa"/>
            <w:tcMar>
              <w:top w:w="72" w:type="dxa"/>
              <w:left w:w="130" w:type="dxa"/>
              <w:bottom w:w="72" w:type="dxa"/>
              <w:right w:w="130" w:type="dxa"/>
            </w:tcMar>
          </w:tcPr>
          <w:p w14:paraId="453073DC" w14:textId="77777777" w:rsidR="00E52996" w:rsidRDefault="00000000">
            <w:pPr>
              <w:spacing w:line="230" w:lineRule="auto"/>
            </w:pPr>
            <w:r>
              <w:rPr>
                <w:b/>
                <w:bCs/>
                <w:color w:val="0F3057"/>
                <w:sz w:val="17"/>
                <w:szCs w:val="17"/>
              </w:rPr>
              <w:t>09:30</w:t>
            </w:r>
          </w:p>
        </w:tc>
        <w:tc>
          <w:tcPr>
            <w:tcW w:w="1450" w:type="dxa"/>
            <w:tcMar>
              <w:top w:w="72" w:type="dxa"/>
              <w:left w:w="130" w:type="dxa"/>
              <w:bottom w:w="72" w:type="dxa"/>
              <w:right w:w="130" w:type="dxa"/>
            </w:tcMar>
          </w:tcPr>
          <w:p w14:paraId="6ED99670" w14:textId="77777777" w:rsidR="00E52996" w:rsidRDefault="00000000">
            <w:pPr>
              <w:spacing w:line="230" w:lineRule="auto"/>
            </w:pPr>
            <w:r>
              <w:rPr>
                <w:b/>
                <w:bCs/>
                <w:color w:val="A97514"/>
                <w:sz w:val="17"/>
                <w:szCs w:val="17"/>
              </w:rPr>
              <w:t>M4 + Lab 3a</w:t>
            </w:r>
          </w:p>
        </w:tc>
        <w:tc>
          <w:tcPr>
            <w:tcW w:w="7496" w:type="dxa"/>
            <w:tcMar>
              <w:top w:w="72" w:type="dxa"/>
              <w:left w:w="130" w:type="dxa"/>
              <w:bottom w:w="72" w:type="dxa"/>
              <w:right w:w="130" w:type="dxa"/>
            </w:tcMar>
          </w:tcPr>
          <w:p w14:paraId="2C6D2686" w14:textId="77777777" w:rsidR="00E52996" w:rsidRDefault="00000000">
            <w:pPr>
              <w:spacing w:line="230" w:lineRule="auto"/>
            </w:pPr>
            <w:r>
              <w:rPr>
                <w:sz w:val="17"/>
                <w:szCs w:val="17"/>
              </w:rPr>
              <w:t>Deployment and data apps → serving UI with Streamlit fundamentals (layout, cache, state) on Docker Compose</w:t>
            </w:r>
          </w:p>
        </w:tc>
      </w:tr>
      <w:tr w:rsidR="00E52996" w14:paraId="082AC9A8" w14:textId="77777777">
        <w:trPr>
          <w:cantSplit/>
        </w:trPr>
        <w:tc>
          <w:tcPr>
            <w:tcW w:w="800" w:type="dxa"/>
            <w:shd w:val="clear" w:color="auto" w:fill="F7FAFC"/>
            <w:tcMar>
              <w:top w:w="72" w:type="dxa"/>
              <w:left w:w="130" w:type="dxa"/>
              <w:bottom w:w="72" w:type="dxa"/>
              <w:right w:w="130" w:type="dxa"/>
            </w:tcMar>
          </w:tcPr>
          <w:p w14:paraId="2643B8FF" w14:textId="77777777" w:rsidR="00E52996" w:rsidRDefault="00000000">
            <w:pPr>
              <w:spacing w:line="230" w:lineRule="auto"/>
            </w:pPr>
            <w:r>
              <w:rPr>
                <w:b/>
                <w:bCs/>
                <w:color w:val="0F3057"/>
                <w:sz w:val="17"/>
                <w:szCs w:val="17"/>
              </w:rPr>
              <w:t>11:15</w:t>
            </w:r>
          </w:p>
        </w:tc>
        <w:tc>
          <w:tcPr>
            <w:tcW w:w="1450" w:type="dxa"/>
            <w:shd w:val="clear" w:color="auto" w:fill="F7FAFC"/>
            <w:tcMar>
              <w:top w:w="72" w:type="dxa"/>
              <w:left w:w="130" w:type="dxa"/>
              <w:bottom w:w="72" w:type="dxa"/>
              <w:right w:w="130" w:type="dxa"/>
            </w:tcMar>
          </w:tcPr>
          <w:p w14:paraId="0F1CD081" w14:textId="77777777" w:rsidR="00E52996" w:rsidRDefault="00000000">
            <w:pPr>
              <w:spacing w:line="230" w:lineRule="auto"/>
            </w:pPr>
            <w:r>
              <w:rPr>
                <w:b/>
                <w:bCs/>
                <w:color w:val="A97514"/>
                <w:sz w:val="17"/>
                <w:szCs w:val="17"/>
              </w:rPr>
              <w:t>Lab 3b</w:t>
            </w:r>
          </w:p>
        </w:tc>
        <w:tc>
          <w:tcPr>
            <w:tcW w:w="7496" w:type="dxa"/>
            <w:shd w:val="clear" w:color="auto" w:fill="F7FAFC"/>
            <w:tcMar>
              <w:top w:w="72" w:type="dxa"/>
              <w:left w:w="130" w:type="dxa"/>
              <w:bottom w:w="72" w:type="dxa"/>
              <w:right w:w="130" w:type="dxa"/>
            </w:tcMar>
          </w:tcPr>
          <w:p w14:paraId="5F778B60" w14:textId="77777777" w:rsidR="00E52996" w:rsidRDefault="00000000">
            <w:pPr>
              <w:spacing w:line="230" w:lineRule="auto"/>
            </w:pPr>
            <w:r>
              <w:rPr>
                <w:sz w:val="17"/>
                <w:szCs w:val="17"/>
              </w:rPr>
              <w:t>Analytics Dashboard — multipage Streamlit + Plotly over the reorder data (KPI cards, cohort filters); core built live, extensions take-home</w:t>
            </w:r>
          </w:p>
        </w:tc>
      </w:tr>
      <w:tr w:rsidR="00E52996" w14:paraId="47FD8A9B" w14:textId="77777777">
        <w:trPr>
          <w:cantSplit/>
        </w:trPr>
        <w:tc>
          <w:tcPr>
            <w:tcW w:w="800" w:type="dxa"/>
            <w:tcMar>
              <w:top w:w="72" w:type="dxa"/>
              <w:left w:w="130" w:type="dxa"/>
              <w:bottom w:w="72" w:type="dxa"/>
              <w:right w:w="130" w:type="dxa"/>
            </w:tcMar>
          </w:tcPr>
          <w:p w14:paraId="6C86D518" w14:textId="10423C8D" w:rsidR="00E52996" w:rsidRDefault="00000000">
            <w:pPr>
              <w:spacing w:line="230" w:lineRule="auto"/>
            </w:pPr>
            <w:r>
              <w:rPr>
                <w:b/>
                <w:bCs/>
                <w:color w:val="0F3057"/>
                <w:sz w:val="17"/>
                <w:szCs w:val="17"/>
              </w:rPr>
              <w:t>1</w:t>
            </w:r>
            <w:r w:rsidR="00841BDC">
              <w:rPr>
                <w:b/>
                <w:bCs/>
                <w:color w:val="0F3057"/>
                <w:sz w:val="17"/>
                <w:szCs w:val="17"/>
              </w:rPr>
              <w:t>4</w:t>
            </w:r>
            <w:r>
              <w:rPr>
                <w:b/>
                <w:bCs/>
                <w:color w:val="0F3057"/>
                <w:sz w:val="17"/>
                <w:szCs w:val="17"/>
              </w:rPr>
              <w:t>:</w:t>
            </w:r>
            <w:r w:rsidR="00841BDC">
              <w:rPr>
                <w:b/>
                <w:bCs/>
                <w:color w:val="0F3057"/>
                <w:sz w:val="17"/>
                <w:szCs w:val="17"/>
              </w:rPr>
              <w:t>0</w:t>
            </w:r>
            <w:r>
              <w:rPr>
                <w:b/>
                <w:bCs/>
                <w:color w:val="0F3057"/>
                <w:sz w:val="17"/>
                <w:szCs w:val="17"/>
              </w:rPr>
              <w:t>0</w:t>
            </w:r>
          </w:p>
        </w:tc>
        <w:tc>
          <w:tcPr>
            <w:tcW w:w="1450" w:type="dxa"/>
            <w:tcMar>
              <w:top w:w="72" w:type="dxa"/>
              <w:left w:w="130" w:type="dxa"/>
              <w:bottom w:w="72" w:type="dxa"/>
              <w:right w:w="130" w:type="dxa"/>
            </w:tcMar>
          </w:tcPr>
          <w:p w14:paraId="0BA9FA39" w14:textId="77777777" w:rsidR="00E52996" w:rsidRDefault="00000000">
            <w:pPr>
              <w:spacing w:line="230" w:lineRule="auto"/>
            </w:pPr>
            <w:r>
              <w:rPr>
                <w:b/>
                <w:bCs/>
                <w:color w:val="A97514"/>
                <w:sz w:val="17"/>
                <w:szCs w:val="17"/>
              </w:rPr>
              <w:t>M5 + Lab 4</w:t>
            </w:r>
          </w:p>
        </w:tc>
        <w:tc>
          <w:tcPr>
            <w:tcW w:w="7496" w:type="dxa"/>
            <w:tcMar>
              <w:top w:w="72" w:type="dxa"/>
              <w:left w:w="130" w:type="dxa"/>
              <w:bottom w:w="72" w:type="dxa"/>
              <w:right w:w="130" w:type="dxa"/>
            </w:tcMar>
          </w:tcPr>
          <w:p w14:paraId="12F123F8" w14:textId="77777777" w:rsidR="00E52996" w:rsidRDefault="00000000">
            <w:pPr>
              <w:spacing w:line="230" w:lineRule="auto"/>
            </w:pPr>
            <w:r>
              <w:rPr>
                <w:sz w:val="17"/>
                <w:szCs w:val="17"/>
              </w:rPr>
              <w:t>Monitoring and the two dashboard idioms (analytics vs observability) → Re-execution Trigger with Evidently</w:t>
            </w:r>
          </w:p>
        </w:tc>
      </w:tr>
      <w:tr w:rsidR="00E52996" w14:paraId="06D173E5" w14:textId="77777777">
        <w:trPr>
          <w:cantSplit/>
        </w:trPr>
        <w:tc>
          <w:tcPr>
            <w:tcW w:w="800" w:type="dxa"/>
            <w:shd w:val="clear" w:color="auto" w:fill="F7FAFC"/>
            <w:tcMar>
              <w:top w:w="72" w:type="dxa"/>
              <w:left w:w="130" w:type="dxa"/>
              <w:bottom w:w="72" w:type="dxa"/>
              <w:right w:w="130" w:type="dxa"/>
            </w:tcMar>
          </w:tcPr>
          <w:p w14:paraId="64BB27E9" w14:textId="77777777" w:rsidR="00E52996" w:rsidRDefault="00000000">
            <w:pPr>
              <w:spacing w:line="230" w:lineRule="auto"/>
            </w:pPr>
            <w:r>
              <w:rPr>
                <w:b/>
                <w:bCs/>
                <w:color w:val="0F3057"/>
                <w:sz w:val="17"/>
                <w:szCs w:val="17"/>
              </w:rPr>
              <w:t>15:30</w:t>
            </w:r>
          </w:p>
        </w:tc>
        <w:tc>
          <w:tcPr>
            <w:tcW w:w="1450" w:type="dxa"/>
            <w:shd w:val="clear" w:color="auto" w:fill="F7FAFC"/>
            <w:tcMar>
              <w:top w:w="72" w:type="dxa"/>
              <w:left w:w="130" w:type="dxa"/>
              <w:bottom w:w="72" w:type="dxa"/>
              <w:right w:w="130" w:type="dxa"/>
            </w:tcMar>
          </w:tcPr>
          <w:p w14:paraId="7AF6FA0C" w14:textId="77777777" w:rsidR="00E52996" w:rsidRDefault="00000000">
            <w:pPr>
              <w:spacing w:line="230" w:lineRule="auto"/>
            </w:pPr>
            <w:r>
              <w:rPr>
                <w:b/>
                <w:bCs/>
                <w:color w:val="A97514"/>
                <w:sz w:val="17"/>
                <w:szCs w:val="17"/>
              </w:rPr>
              <w:t>Lab 5 + Clinic</w:t>
            </w:r>
          </w:p>
        </w:tc>
        <w:tc>
          <w:tcPr>
            <w:tcW w:w="7496" w:type="dxa"/>
            <w:shd w:val="clear" w:color="auto" w:fill="F7FAFC"/>
            <w:tcMar>
              <w:top w:w="72" w:type="dxa"/>
              <w:left w:w="130" w:type="dxa"/>
              <w:bottom w:w="72" w:type="dxa"/>
              <w:right w:w="130" w:type="dxa"/>
            </w:tcMar>
          </w:tcPr>
          <w:p w14:paraId="6FE3877B" w14:textId="77777777" w:rsidR="00E52996" w:rsidRDefault="00000000">
            <w:pPr>
              <w:spacing w:line="230" w:lineRule="auto"/>
            </w:pPr>
            <w:r>
              <w:rPr>
                <w:sz w:val="17"/>
                <w:szCs w:val="17"/>
              </w:rPr>
              <w:t>Cloud &amp; CI/CD guided walkthrough (take-home lab issued) followed by a pedagogy clinic</w:t>
            </w:r>
          </w:p>
        </w:tc>
      </w:tr>
    </w:tbl>
    <w:p w14:paraId="2C57D58F" w14:textId="77777777" w:rsidR="00E52996" w:rsidRDefault="00E52996">
      <w:pPr>
        <w:spacing w:after="140"/>
      </w:pP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800"/>
        <w:gridCol w:w="1450"/>
        <w:gridCol w:w="7496"/>
      </w:tblGrid>
      <w:tr w:rsidR="00E52996" w14:paraId="604C28B4" w14:textId="77777777">
        <w:trPr>
          <w:cantSplit/>
          <w:tblHeader/>
        </w:trPr>
        <w:tc>
          <w:tcPr>
            <w:tcW w:w="9746" w:type="dxa"/>
            <w:gridSpan w:val="3"/>
            <w:shd w:val="clear" w:color="auto" w:fill="0F3057"/>
            <w:tcMar>
              <w:top w:w="72" w:type="dxa"/>
              <w:left w:w="130" w:type="dxa"/>
              <w:bottom w:w="72" w:type="dxa"/>
              <w:right w:w="130" w:type="dxa"/>
            </w:tcMar>
          </w:tcPr>
          <w:p w14:paraId="40A89FB9" w14:textId="77777777" w:rsidR="00E52996" w:rsidRDefault="00000000">
            <w:pPr>
              <w:spacing w:after="30" w:line="250" w:lineRule="auto"/>
            </w:pPr>
            <w:r>
              <w:rPr>
                <w:rFonts w:ascii="Cambria" w:eastAsia="Cambria" w:hAnsi="Cambria" w:cs="Cambria"/>
                <w:b/>
                <w:bCs/>
                <w:color w:val="FFFFFF"/>
                <w:sz w:val="20"/>
                <w:szCs w:val="20"/>
              </w:rPr>
              <w:t>Day 3  ·  The generative system: RAG, LLMOps and AgentOps</w:t>
            </w:r>
          </w:p>
          <w:p w14:paraId="20044EB5" w14:textId="77777777" w:rsidR="00E52996" w:rsidRDefault="00000000">
            <w:pPr>
              <w:spacing w:line="250" w:lineRule="auto"/>
            </w:pPr>
            <w:r>
              <w:rPr>
                <w:i/>
                <w:iCs/>
                <w:color w:val="C9D6E2"/>
                <w:sz w:val="16"/>
                <w:szCs w:val="16"/>
              </w:rPr>
              <w:t>The same lifecycle on new primitives</w:t>
            </w:r>
          </w:p>
        </w:tc>
      </w:tr>
      <w:tr w:rsidR="00E52996" w14:paraId="0192D149" w14:textId="77777777">
        <w:trPr>
          <w:cantSplit/>
        </w:trPr>
        <w:tc>
          <w:tcPr>
            <w:tcW w:w="800" w:type="dxa"/>
            <w:tcMar>
              <w:top w:w="72" w:type="dxa"/>
              <w:left w:w="130" w:type="dxa"/>
              <w:bottom w:w="72" w:type="dxa"/>
              <w:right w:w="130" w:type="dxa"/>
            </w:tcMar>
          </w:tcPr>
          <w:p w14:paraId="64C26F02" w14:textId="77777777" w:rsidR="00E52996" w:rsidRDefault="00000000">
            <w:pPr>
              <w:spacing w:line="230" w:lineRule="auto"/>
            </w:pPr>
            <w:r>
              <w:rPr>
                <w:b/>
                <w:bCs/>
                <w:color w:val="0F3057"/>
                <w:sz w:val="17"/>
                <w:szCs w:val="17"/>
              </w:rPr>
              <w:t>09:30</w:t>
            </w:r>
          </w:p>
        </w:tc>
        <w:tc>
          <w:tcPr>
            <w:tcW w:w="1450" w:type="dxa"/>
            <w:tcMar>
              <w:top w:w="72" w:type="dxa"/>
              <w:left w:w="130" w:type="dxa"/>
              <w:bottom w:w="72" w:type="dxa"/>
              <w:right w:w="130" w:type="dxa"/>
            </w:tcMar>
          </w:tcPr>
          <w:p w14:paraId="122995F7" w14:textId="77777777" w:rsidR="00E52996" w:rsidRDefault="00000000">
            <w:pPr>
              <w:spacing w:line="230" w:lineRule="auto"/>
            </w:pPr>
            <w:r>
              <w:rPr>
                <w:b/>
                <w:bCs/>
                <w:color w:val="A97514"/>
                <w:sz w:val="17"/>
                <w:szCs w:val="17"/>
              </w:rPr>
              <w:t>Expert session</w:t>
            </w:r>
          </w:p>
        </w:tc>
        <w:tc>
          <w:tcPr>
            <w:tcW w:w="7496" w:type="dxa"/>
            <w:tcMar>
              <w:top w:w="72" w:type="dxa"/>
              <w:left w:w="130" w:type="dxa"/>
              <w:bottom w:w="72" w:type="dxa"/>
              <w:right w:w="130" w:type="dxa"/>
            </w:tcMar>
          </w:tcPr>
          <w:p w14:paraId="606AF055" w14:textId="77777777" w:rsidR="00E52996" w:rsidRDefault="00000000">
            <w:pPr>
              <w:spacing w:line="230" w:lineRule="auto"/>
            </w:pPr>
            <w:r>
              <w:rPr>
                <w:sz w:val="17"/>
                <w:szCs w:val="17"/>
              </w:rPr>
              <w:t>Industry expert — Operating LLM and agent systems in production: architecture, failure modes and cost at scale (40-min talk + 20-min Q&amp;A)</w:t>
            </w:r>
          </w:p>
        </w:tc>
      </w:tr>
      <w:tr w:rsidR="00E52996" w14:paraId="126DDE08" w14:textId="77777777">
        <w:trPr>
          <w:cantSplit/>
        </w:trPr>
        <w:tc>
          <w:tcPr>
            <w:tcW w:w="800" w:type="dxa"/>
            <w:shd w:val="clear" w:color="auto" w:fill="F7FAFC"/>
            <w:tcMar>
              <w:top w:w="72" w:type="dxa"/>
              <w:left w:w="130" w:type="dxa"/>
              <w:bottom w:w="72" w:type="dxa"/>
              <w:right w:w="130" w:type="dxa"/>
            </w:tcMar>
          </w:tcPr>
          <w:p w14:paraId="7873A047" w14:textId="77777777" w:rsidR="00E52996" w:rsidRDefault="00000000">
            <w:pPr>
              <w:spacing w:line="230" w:lineRule="auto"/>
            </w:pPr>
            <w:r>
              <w:rPr>
                <w:b/>
                <w:bCs/>
                <w:color w:val="0F3057"/>
                <w:sz w:val="17"/>
                <w:szCs w:val="17"/>
              </w:rPr>
              <w:t>10:45</w:t>
            </w:r>
          </w:p>
        </w:tc>
        <w:tc>
          <w:tcPr>
            <w:tcW w:w="1450" w:type="dxa"/>
            <w:shd w:val="clear" w:color="auto" w:fill="F7FAFC"/>
            <w:tcMar>
              <w:top w:w="72" w:type="dxa"/>
              <w:left w:w="130" w:type="dxa"/>
              <w:bottom w:w="72" w:type="dxa"/>
              <w:right w:w="130" w:type="dxa"/>
            </w:tcMar>
          </w:tcPr>
          <w:p w14:paraId="06D8BDEE" w14:textId="77777777" w:rsidR="00E52996" w:rsidRDefault="00000000">
            <w:pPr>
              <w:spacing w:line="230" w:lineRule="auto"/>
            </w:pPr>
            <w:r>
              <w:rPr>
                <w:b/>
                <w:bCs/>
                <w:color w:val="A97514"/>
                <w:sz w:val="17"/>
                <w:szCs w:val="17"/>
              </w:rPr>
              <w:t>M6 + Lab 6</w:t>
            </w:r>
          </w:p>
        </w:tc>
        <w:tc>
          <w:tcPr>
            <w:tcW w:w="7496" w:type="dxa"/>
            <w:shd w:val="clear" w:color="auto" w:fill="F7FAFC"/>
            <w:tcMar>
              <w:top w:w="72" w:type="dxa"/>
              <w:left w:w="130" w:type="dxa"/>
              <w:bottom w:w="72" w:type="dxa"/>
              <w:right w:w="130" w:type="dxa"/>
            </w:tcMar>
          </w:tcPr>
          <w:p w14:paraId="43FB1553" w14:textId="77777777" w:rsidR="00E52996" w:rsidRDefault="00000000">
            <w:pPr>
              <w:spacing w:line="230" w:lineRule="auto"/>
            </w:pPr>
            <w:r>
              <w:rPr>
                <w:sz w:val="17"/>
                <w:szCs w:val="17"/>
              </w:rPr>
              <w:t>Why generative AI breaks classical assumptions → RAG Pipeline (chunk · embed · Qdrant · retrieve · generate)</w:t>
            </w:r>
          </w:p>
        </w:tc>
      </w:tr>
      <w:tr w:rsidR="00E52996" w14:paraId="19ABCF3B" w14:textId="77777777">
        <w:trPr>
          <w:cantSplit/>
        </w:trPr>
        <w:tc>
          <w:tcPr>
            <w:tcW w:w="800" w:type="dxa"/>
            <w:tcMar>
              <w:top w:w="72" w:type="dxa"/>
              <w:left w:w="130" w:type="dxa"/>
              <w:bottom w:w="72" w:type="dxa"/>
              <w:right w:w="130" w:type="dxa"/>
            </w:tcMar>
          </w:tcPr>
          <w:p w14:paraId="1BEB9A52" w14:textId="6DCE9B50" w:rsidR="00E52996" w:rsidRDefault="00000000">
            <w:pPr>
              <w:spacing w:line="230" w:lineRule="auto"/>
            </w:pPr>
            <w:r>
              <w:rPr>
                <w:b/>
                <w:bCs/>
                <w:color w:val="0F3057"/>
                <w:sz w:val="17"/>
                <w:szCs w:val="17"/>
              </w:rPr>
              <w:t>13:</w:t>
            </w:r>
            <w:r w:rsidR="00841BDC">
              <w:rPr>
                <w:b/>
                <w:bCs/>
                <w:color w:val="0F3057"/>
                <w:sz w:val="17"/>
                <w:szCs w:val="17"/>
              </w:rPr>
              <w:t>4</w:t>
            </w:r>
            <w:r>
              <w:rPr>
                <w:b/>
                <w:bCs/>
                <w:color w:val="0F3057"/>
                <w:sz w:val="17"/>
                <w:szCs w:val="17"/>
              </w:rPr>
              <w:t>5</w:t>
            </w:r>
          </w:p>
        </w:tc>
        <w:tc>
          <w:tcPr>
            <w:tcW w:w="1450" w:type="dxa"/>
            <w:tcMar>
              <w:top w:w="72" w:type="dxa"/>
              <w:left w:w="130" w:type="dxa"/>
              <w:bottom w:w="72" w:type="dxa"/>
              <w:right w:w="130" w:type="dxa"/>
            </w:tcMar>
          </w:tcPr>
          <w:p w14:paraId="388C0538" w14:textId="77777777" w:rsidR="00E52996" w:rsidRDefault="00000000">
            <w:pPr>
              <w:spacing w:line="230" w:lineRule="auto"/>
            </w:pPr>
            <w:r>
              <w:rPr>
                <w:b/>
                <w:bCs/>
                <w:color w:val="A97514"/>
                <w:sz w:val="17"/>
                <w:szCs w:val="17"/>
              </w:rPr>
              <w:t>M7 + Lab 7</w:t>
            </w:r>
          </w:p>
        </w:tc>
        <w:tc>
          <w:tcPr>
            <w:tcW w:w="7496" w:type="dxa"/>
            <w:tcMar>
              <w:top w:w="72" w:type="dxa"/>
              <w:left w:w="130" w:type="dxa"/>
              <w:bottom w:w="72" w:type="dxa"/>
              <w:right w:w="130" w:type="dxa"/>
            </w:tcMar>
          </w:tcPr>
          <w:p w14:paraId="6EB10F7B" w14:textId="77777777" w:rsidR="00E52996" w:rsidRDefault="00000000">
            <w:pPr>
              <w:spacing w:line="230" w:lineRule="auto"/>
            </w:pPr>
            <w:r>
              <w:rPr>
                <w:sz w:val="17"/>
                <w:szCs w:val="17"/>
              </w:rPr>
              <w:t>LLMOps → instrument RAG with Langfuse, build an eval set, measure faithfulness and hallucination, add a guardrail</w:t>
            </w:r>
          </w:p>
        </w:tc>
      </w:tr>
      <w:tr w:rsidR="00E52996" w14:paraId="4796F34A" w14:textId="77777777">
        <w:trPr>
          <w:cantSplit/>
        </w:trPr>
        <w:tc>
          <w:tcPr>
            <w:tcW w:w="800" w:type="dxa"/>
            <w:shd w:val="clear" w:color="auto" w:fill="F7FAFC"/>
            <w:tcMar>
              <w:top w:w="72" w:type="dxa"/>
              <w:left w:w="130" w:type="dxa"/>
              <w:bottom w:w="72" w:type="dxa"/>
              <w:right w:w="130" w:type="dxa"/>
            </w:tcMar>
          </w:tcPr>
          <w:p w14:paraId="6F39D37C" w14:textId="5B5A97DA" w:rsidR="00E52996" w:rsidRDefault="00000000">
            <w:pPr>
              <w:spacing w:line="230" w:lineRule="auto"/>
            </w:pPr>
            <w:r>
              <w:rPr>
                <w:b/>
                <w:bCs/>
                <w:color w:val="0F3057"/>
                <w:sz w:val="17"/>
                <w:szCs w:val="17"/>
              </w:rPr>
              <w:t>1</w:t>
            </w:r>
            <w:r w:rsidR="00841BDC">
              <w:rPr>
                <w:b/>
                <w:bCs/>
                <w:color w:val="0F3057"/>
                <w:sz w:val="17"/>
                <w:szCs w:val="17"/>
              </w:rPr>
              <w:t>5</w:t>
            </w:r>
            <w:r>
              <w:rPr>
                <w:b/>
                <w:bCs/>
                <w:color w:val="0F3057"/>
                <w:sz w:val="17"/>
                <w:szCs w:val="17"/>
              </w:rPr>
              <w:t>:</w:t>
            </w:r>
            <w:r w:rsidR="00841BDC">
              <w:rPr>
                <w:b/>
                <w:bCs/>
                <w:color w:val="0F3057"/>
                <w:sz w:val="17"/>
                <w:szCs w:val="17"/>
              </w:rPr>
              <w:t>0</w:t>
            </w:r>
            <w:r>
              <w:rPr>
                <w:b/>
                <w:bCs/>
                <w:color w:val="0F3057"/>
                <w:sz w:val="17"/>
                <w:szCs w:val="17"/>
              </w:rPr>
              <w:t>0</w:t>
            </w:r>
          </w:p>
        </w:tc>
        <w:tc>
          <w:tcPr>
            <w:tcW w:w="1450" w:type="dxa"/>
            <w:shd w:val="clear" w:color="auto" w:fill="F7FAFC"/>
            <w:tcMar>
              <w:top w:w="72" w:type="dxa"/>
              <w:left w:w="130" w:type="dxa"/>
              <w:bottom w:w="72" w:type="dxa"/>
              <w:right w:w="130" w:type="dxa"/>
            </w:tcMar>
          </w:tcPr>
          <w:p w14:paraId="18734013" w14:textId="77777777" w:rsidR="00E52996" w:rsidRDefault="00000000">
            <w:pPr>
              <w:spacing w:line="230" w:lineRule="auto"/>
            </w:pPr>
            <w:r>
              <w:rPr>
                <w:b/>
                <w:bCs/>
                <w:color w:val="A97514"/>
                <w:sz w:val="17"/>
                <w:szCs w:val="17"/>
              </w:rPr>
              <w:t>M8 + Lab 8</w:t>
            </w:r>
          </w:p>
        </w:tc>
        <w:tc>
          <w:tcPr>
            <w:tcW w:w="7496" w:type="dxa"/>
            <w:shd w:val="clear" w:color="auto" w:fill="F7FAFC"/>
            <w:tcMar>
              <w:top w:w="72" w:type="dxa"/>
              <w:left w:w="130" w:type="dxa"/>
              <w:bottom w:w="72" w:type="dxa"/>
              <w:right w:w="130" w:type="dxa"/>
            </w:tcMar>
          </w:tcPr>
          <w:p w14:paraId="186DCE7B" w14:textId="77777777" w:rsidR="00E52996" w:rsidRDefault="00000000">
            <w:pPr>
              <w:spacing w:line="230" w:lineRule="auto"/>
            </w:pPr>
            <w:r>
              <w:rPr>
                <w:sz w:val="17"/>
                <w:szCs w:val="17"/>
              </w:rPr>
              <w:t>AgentOps → ReAct agent using the retriever and the Day-2 reorder API as tools · trace and evaluate</w:t>
            </w:r>
          </w:p>
        </w:tc>
      </w:tr>
      <w:tr w:rsidR="00E52996" w14:paraId="1336B844" w14:textId="77777777">
        <w:trPr>
          <w:cantSplit/>
        </w:trPr>
        <w:tc>
          <w:tcPr>
            <w:tcW w:w="800" w:type="dxa"/>
            <w:tcMar>
              <w:top w:w="72" w:type="dxa"/>
              <w:left w:w="130" w:type="dxa"/>
              <w:bottom w:w="72" w:type="dxa"/>
              <w:right w:w="130" w:type="dxa"/>
            </w:tcMar>
          </w:tcPr>
          <w:p w14:paraId="050036FA" w14:textId="2B4B0EFD" w:rsidR="00E52996" w:rsidRDefault="00000000">
            <w:pPr>
              <w:spacing w:line="230" w:lineRule="auto"/>
            </w:pPr>
            <w:r>
              <w:rPr>
                <w:b/>
                <w:bCs/>
                <w:color w:val="0F3057"/>
                <w:sz w:val="17"/>
                <w:szCs w:val="17"/>
              </w:rPr>
              <w:t>16:</w:t>
            </w:r>
            <w:r w:rsidR="009C162F">
              <w:rPr>
                <w:b/>
                <w:bCs/>
                <w:color w:val="0F3057"/>
                <w:sz w:val="17"/>
                <w:szCs w:val="17"/>
              </w:rPr>
              <w:t>3</w:t>
            </w:r>
            <w:r>
              <w:rPr>
                <w:b/>
                <w:bCs/>
                <w:color w:val="0F3057"/>
                <w:sz w:val="17"/>
                <w:szCs w:val="17"/>
              </w:rPr>
              <w:t>0</w:t>
            </w:r>
          </w:p>
        </w:tc>
        <w:tc>
          <w:tcPr>
            <w:tcW w:w="1450" w:type="dxa"/>
            <w:tcMar>
              <w:top w:w="72" w:type="dxa"/>
              <w:left w:w="130" w:type="dxa"/>
              <w:bottom w:w="72" w:type="dxa"/>
              <w:right w:w="130" w:type="dxa"/>
            </w:tcMar>
          </w:tcPr>
          <w:p w14:paraId="7449C72B" w14:textId="77777777" w:rsidR="00E52996" w:rsidRDefault="00000000">
            <w:pPr>
              <w:spacing w:line="230" w:lineRule="auto"/>
            </w:pPr>
            <w:r>
              <w:rPr>
                <w:b/>
                <w:bCs/>
                <w:color w:val="A97514"/>
                <w:sz w:val="17"/>
                <w:szCs w:val="17"/>
              </w:rPr>
              <w:t>Synthesis</w:t>
            </w:r>
          </w:p>
        </w:tc>
        <w:tc>
          <w:tcPr>
            <w:tcW w:w="7496" w:type="dxa"/>
            <w:tcMar>
              <w:top w:w="72" w:type="dxa"/>
              <w:left w:w="130" w:type="dxa"/>
              <w:bottom w:w="72" w:type="dxa"/>
              <w:right w:w="130" w:type="dxa"/>
            </w:tcMar>
          </w:tcPr>
          <w:p w14:paraId="4D6ABF38" w14:textId="77777777" w:rsidR="00E52996" w:rsidRDefault="00000000">
            <w:pPr>
              <w:spacing w:line="230" w:lineRule="auto"/>
            </w:pPr>
            <w:r>
              <w:rPr>
                <w:sz w:val="17"/>
                <w:szCs w:val="17"/>
              </w:rPr>
              <w:t>The method transfers, the primitives change — closing comparison, certification and feedback</w:t>
            </w:r>
          </w:p>
        </w:tc>
      </w:tr>
    </w:tbl>
    <w:p w14:paraId="3547B1EA" w14:textId="77777777" w:rsidR="00E52996" w:rsidRDefault="00000000">
      <w:pPr>
        <w:keepNext/>
        <w:pBdr>
          <w:bottom w:val="single" w:sz="10" w:space="5" w:color="A97514"/>
        </w:pBdr>
        <w:spacing w:before="230" w:after="110"/>
      </w:pPr>
      <w:r>
        <w:rPr>
          <w:rFonts w:ascii="Cambria" w:eastAsia="Cambria" w:hAnsi="Cambria" w:cs="Cambria"/>
          <w:b/>
          <w:bCs/>
          <w:color w:val="0F3057"/>
          <w:sz w:val="24"/>
          <w:szCs w:val="24"/>
        </w:rPr>
        <w:t>Curriculum</w:t>
      </w:r>
    </w:p>
    <w:p w14:paraId="1A81341A" w14:textId="77777777" w:rsidR="00E52996" w:rsidRDefault="00000000">
      <w:pPr>
        <w:spacing w:after="150" w:line="250" w:lineRule="auto"/>
      </w:pPr>
      <w:r>
        <w:t>Eight theory modules and a data-analysis anchor interleave with the laboratory series, grouped into two systems that share one lifecycle. Each stage inherits the discipline of the one before it, which is why the labs compound rather than merely accumulate.</w:t>
      </w:r>
    </w:p>
    <w:p w14:paraId="69B897F8" w14:textId="77777777" w:rsidR="00E52996" w:rsidRDefault="00000000">
      <w:pPr>
        <w:keepNext/>
        <w:spacing w:before="160" w:after="80"/>
      </w:pPr>
      <w:r>
        <w:rPr>
          <w:rFonts w:ascii="Cambria" w:eastAsia="Cambria" w:hAnsi="Cambria" w:cs="Cambria"/>
          <w:b/>
          <w:bCs/>
          <w:color w:val="0F3057"/>
          <w:sz w:val="20"/>
          <w:szCs w:val="20"/>
        </w:rPr>
        <w:t>System A — the predictive service (Days 1–2)</w:t>
      </w: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700"/>
        <w:gridCol w:w="2550"/>
        <w:gridCol w:w="6496"/>
      </w:tblGrid>
      <w:tr w:rsidR="00E52996" w14:paraId="3684F394" w14:textId="77777777">
        <w:trPr>
          <w:cantSplit/>
          <w:tblHeader/>
        </w:trPr>
        <w:tc>
          <w:tcPr>
            <w:tcW w:w="700" w:type="dxa"/>
            <w:shd w:val="clear" w:color="auto" w:fill="0F3057"/>
            <w:tcMar>
              <w:top w:w="72" w:type="dxa"/>
              <w:left w:w="130" w:type="dxa"/>
              <w:bottom w:w="72" w:type="dxa"/>
              <w:right w:w="130" w:type="dxa"/>
            </w:tcMar>
          </w:tcPr>
          <w:p w14:paraId="69AAECB8" w14:textId="77777777" w:rsidR="00E52996" w:rsidRDefault="00E52996">
            <w:pPr>
              <w:spacing w:line="250" w:lineRule="auto"/>
            </w:pPr>
          </w:p>
        </w:tc>
        <w:tc>
          <w:tcPr>
            <w:tcW w:w="2550" w:type="dxa"/>
            <w:shd w:val="clear" w:color="auto" w:fill="0F3057"/>
            <w:tcMar>
              <w:top w:w="72" w:type="dxa"/>
              <w:left w:w="130" w:type="dxa"/>
              <w:bottom w:w="72" w:type="dxa"/>
              <w:right w:w="130" w:type="dxa"/>
            </w:tcMar>
          </w:tcPr>
          <w:p w14:paraId="5D4830B3" w14:textId="77777777" w:rsidR="00E52996" w:rsidRDefault="00000000">
            <w:pPr>
              <w:spacing w:line="250" w:lineRule="auto"/>
            </w:pPr>
            <w:r>
              <w:rPr>
                <w:b/>
                <w:bCs/>
                <w:caps/>
                <w:color w:val="FFFFFF"/>
                <w:spacing w:val="8"/>
                <w:sz w:val="17"/>
                <w:szCs w:val="17"/>
              </w:rPr>
              <w:t>Module</w:t>
            </w:r>
          </w:p>
        </w:tc>
        <w:tc>
          <w:tcPr>
            <w:tcW w:w="6496" w:type="dxa"/>
            <w:shd w:val="clear" w:color="auto" w:fill="0F3057"/>
            <w:tcMar>
              <w:top w:w="72" w:type="dxa"/>
              <w:left w:w="130" w:type="dxa"/>
              <w:bottom w:w="72" w:type="dxa"/>
              <w:right w:w="130" w:type="dxa"/>
            </w:tcMar>
          </w:tcPr>
          <w:p w14:paraId="35812569" w14:textId="77777777" w:rsidR="00E52996" w:rsidRDefault="00000000">
            <w:pPr>
              <w:spacing w:line="250" w:lineRule="auto"/>
            </w:pPr>
            <w:r>
              <w:rPr>
                <w:b/>
                <w:bCs/>
                <w:caps/>
                <w:color w:val="FFFFFF"/>
                <w:spacing w:val="8"/>
                <w:sz w:val="17"/>
                <w:szCs w:val="17"/>
              </w:rPr>
              <w:t>Coverage</w:t>
            </w:r>
          </w:p>
        </w:tc>
      </w:tr>
      <w:tr w:rsidR="00E52996" w14:paraId="718481EF" w14:textId="77777777">
        <w:trPr>
          <w:cantSplit/>
        </w:trPr>
        <w:tc>
          <w:tcPr>
            <w:tcW w:w="700" w:type="dxa"/>
            <w:tcMar>
              <w:top w:w="72" w:type="dxa"/>
              <w:left w:w="130" w:type="dxa"/>
              <w:bottom w:w="72" w:type="dxa"/>
              <w:right w:w="130" w:type="dxa"/>
            </w:tcMar>
          </w:tcPr>
          <w:p w14:paraId="258144B7" w14:textId="77777777" w:rsidR="00E52996" w:rsidRDefault="00000000">
            <w:pPr>
              <w:spacing w:line="230" w:lineRule="auto"/>
            </w:pPr>
            <w:r>
              <w:rPr>
                <w:b/>
                <w:bCs/>
                <w:color w:val="0F3057"/>
                <w:sz w:val="17"/>
                <w:szCs w:val="17"/>
              </w:rPr>
              <w:t>M1</w:t>
            </w:r>
          </w:p>
        </w:tc>
        <w:tc>
          <w:tcPr>
            <w:tcW w:w="2550" w:type="dxa"/>
            <w:tcMar>
              <w:top w:w="72" w:type="dxa"/>
              <w:left w:w="130" w:type="dxa"/>
              <w:bottom w:w="72" w:type="dxa"/>
              <w:right w:w="130" w:type="dxa"/>
            </w:tcMar>
          </w:tcPr>
          <w:p w14:paraId="6B35F30D" w14:textId="77777777" w:rsidR="00E52996" w:rsidRDefault="00000000">
            <w:pPr>
              <w:spacing w:line="230" w:lineRule="auto"/>
            </w:pPr>
            <w:r>
              <w:rPr>
                <w:b/>
                <w:bCs/>
                <w:sz w:val="17"/>
                <w:szCs w:val="17"/>
              </w:rPr>
              <w:t>ML Systems, DataOps &amp; Orchestration Foundations</w:t>
            </w:r>
          </w:p>
        </w:tc>
        <w:tc>
          <w:tcPr>
            <w:tcW w:w="6496" w:type="dxa"/>
            <w:tcMar>
              <w:top w:w="72" w:type="dxa"/>
              <w:left w:w="130" w:type="dxa"/>
              <w:bottom w:w="72" w:type="dxa"/>
              <w:right w:w="130" w:type="dxa"/>
            </w:tcMar>
          </w:tcPr>
          <w:p w14:paraId="0FBA1A02" w14:textId="77777777" w:rsidR="00E52996" w:rsidRDefault="00000000">
            <w:pPr>
              <w:spacing w:line="230" w:lineRule="auto"/>
            </w:pPr>
            <w:r>
              <w:rPr>
                <w:sz w:val="17"/>
                <w:szCs w:val="17"/>
              </w:rPr>
              <w:t>The four-Ops stack: DataOps → MLOps → LLMOps → AgentOps · DataOps principles and maturity · data contracts · the five pillars of data observability · pipeline vs script · DVC stage DAGs · Prefect · Feast offline vs online · training–serving skew · the two-systems roadmap</w:t>
            </w:r>
          </w:p>
        </w:tc>
      </w:tr>
      <w:tr w:rsidR="00E52996" w14:paraId="47D922CA" w14:textId="77777777">
        <w:trPr>
          <w:cantSplit/>
        </w:trPr>
        <w:tc>
          <w:tcPr>
            <w:tcW w:w="700" w:type="dxa"/>
            <w:shd w:val="clear" w:color="auto" w:fill="F7FAFC"/>
            <w:tcMar>
              <w:top w:w="72" w:type="dxa"/>
              <w:left w:w="130" w:type="dxa"/>
              <w:bottom w:w="72" w:type="dxa"/>
              <w:right w:w="130" w:type="dxa"/>
            </w:tcMar>
          </w:tcPr>
          <w:p w14:paraId="0379AB68" w14:textId="77777777" w:rsidR="00E52996" w:rsidRDefault="00000000">
            <w:pPr>
              <w:spacing w:line="230" w:lineRule="auto"/>
            </w:pPr>
            <w:r>
              <w:rPr>
                <w:b/>
                <w:bCs/>
                <w:color w:val="0F3057"/>
                <w:sz w:val="17"/>
                <w:szCs w:val="17"/>
              </w:rPr>
              <w:t>M2</w:t>
            </w:r>
          </w:p>
        </w:tc>
        <w:tc>
          <w:tcPr>
            <w:tcW w:w="2550" w:type="dxa"/>
            <w:shd w:val="clear" w:color="auto" w:fill="F7FAFC"/>
            <w:tcMar>
              <w:top w:w="72" w:type="dxa"/>
              <w:left w:w="130" w:type="dxa"/>
              <w:bottom w:w="72" w:type="dxa"/>
              <w:right w:w="130" w:type="dxa"/>
            </w:tcMar>
          </w:tcPr>
          <w:p w14:paraId="6DB178BD" w14:textId="77777777" w:rsidR="00E52996" w:rsidRDefault="00000000">
            <w:pPr>
              <w:spacing w:line="230" w:lineRule="auto"/>
            </w:pPr>
            <w:r>
              <w:rPr>
                <w:b/>
                <w:bCs/>
                <w:sz w:val="17"/>
                <w:szCs w:val="17"/>
              </w:rPr>
              <w:t>Data Analysis &amp; Visualization (anchor)</w:t>
            </w:r>
          </w:p>
        </w:tc>
        <w:tc>
          <w:tcPr>
            <w:tcW w:w="6496" w:type="dxa"/>
            <w:shd w:val="clear" w:color="auto" w:fill="F7FAFC"/>
            <w:tcMar>
              <w:top w:w="72" w:type="dxa"/>
              <w:left w:w="130" w:type="dxa"/>
              <w:bottom w:w="72" w:type="dxa"/>
              <w:right w:w="130" w:type="dxa"/>
            </w:tcMar>
          </w:tcPr>
          <w:p w14:paraId="4C71E132" w14:textId="77777777" w:rsidR="00E52996" w:rsidRDefault="00000000">
            <w:pPr>
              <w:spacing w:line="230" w:lineRule="auto"/>
            </w:pPr>
            <w:r>
              <w:rPr>
                <w:sz w:val="17"/>
                <w:szCs w:val="17"/>
              </w:rPr>
              <w:t>Pandas EDA · automated profiling (ydata-profiling) · distribution, correlation and cohort analysis · charting-library fluency (matplotlib / seaborn / Plotly / Altair) · choosing the right chart</w:t>
            </w:r>
          </w:p>
        </w:tc>
      </w:tr>
      <w:tr w:rsidR="00E52996" w14:paraId="1C3F875C" w14:textId="77777777">
        <w:trPr>
          <w:cantSplit/>
        </w:trPr>
        <w:tc>
          <w:tcPr>
            <w:tcW w:w="700" w:type="dxa"/>
            <w:tcMar>
              <w:top w:w="72" w:type="dxa"/>
              <w:left w:w="130" w:type="dxa"/>
              <w:bottom w:w="72" w:type="dxa"/>
              <w:right w:w="130" w:type="dxa"/>
            </w:tcMar>
          </w:tcPr>
          <w:p w14:paraId="7018813D" w14:textId="77777777" w:rsidR="00E52996" w:rsidRDefault="00000000">
            <w:pPr>
              <w:spacing w:line="230" w:lineRule="auto"/>
            </w:pPr>
            <w:r>
              <w:rPr>
                <w:b/>
                <w:bCs/>
                <w:color w:val="0F3057"/>
                <w:sz w:val="17"/>
                <w:szCs w:val="17"/>
              </w:rPr>
              <w:t>M3</w:t>
            </w:r>
          </w:p>
        </w:tc>
        <w:tc>
          <w:tcPr>
            <w:tcW w:w="2550" w:type="dxa"/>
            <w:tcMar>
              <w:top w:w="72" w:type="dxa"/>
              <w:left w:w="130" w:type="dxa"/>
              <w:bottom w:w="72" w:type="dxa"/>
              <w:right w:w="130" w:type="dxa"/>
            </w:tcMar>
          </w:tcPr>
          <w:p w14:paraId="7722E38A" w14:textId="77777777" w:rsidR="00E52996" w:rsidRDefault="00000000">
            <w:pPr>
              <w:spacing w:line="230" w:lineRule="auto"/>
            </w:pPr>
            <w:r>
              <w:rPr>
                <w:b/>
                <w:bCs/>
                <w:sz w:val="17"/>
                <w:szCs w:val="17"/>
              </w:rPr>
              <w:t>Feature Stores, Experimentation &amp; Reproducibility</w:t>
            </w:r>
          </w:p>
        </w:tc>
        <w:tc>
          <w:tcPr>
            <w:tcW w:w="6496" w:type="dxa"/>
            <w:tcMar>
              <w:top w:w="72" w:type="dxa"/>
              <w:left w:w="130" w:type="dxa"/>
              <w:bottom w:w="72" w:type="dxa"/>
              <w:right w:w="130" w:type="dxa"/>
            </w:tcMar>
          </w:tcPr>
          <w:p w14:paraId="10801202" w14:textId="77777777" w:rsidR="00E52996" w:rsidRDefault="00000000">
            <w:pPr>
              <w:spacing w:line="230" w:lineRule="auto"/>
            </w:pPr>
            <w:r>
              <w:rPr>
                <w:sz w:val="17"/>
                <w:szCs w:val="17"/>
              </w:rPr>
              <w:t>Feature lifecycle · data–model lineage · MLflow tracking · registry aliases · data-hash tagging</w:t>
            </w:r>
          </w:p>
        </w:tc>
      </w:tr>
      <w:tr w:rsidR="00E52996" w14:paraId="056F1722" w14:textId="77777777">
        <w:trPr>
          <w:cantSplit/>
        </w:trPr>
        <w:tc>
          <w:tcPr>
            <w:tcW w:w="700" w:type="dxa"/>
            <w:shd w:val="clear" w:color="auto" w:fill="F7FAFC"/>
            <w:tcMar>
              <w:top w:w="72" w:type="dxa"/>
              <w:left w:w="130" w:type="dxa"/>
              <w:bottom w:w="72" w:type="dxa"/>
              <w:right w:w="130" w:type="dxa"/>
            </w:tcMar>
          </w:tcPr>
          <w:p w14:paraId="4C38837A" w14:textId="77777777" w:rsidR="00E52996" w:rsidRDefault="00000000">
            <w:pPr>
              <w:spacing w:line="230" w:lineRule="auto"/>
            </w:pPr>
            <w:r>
              <w:rPr>
                <w:b/>
                <w:bCs/>
                <w:color w:val="0F3057"/>
                <w:sz w:val="17"/>
                <w:szCs w:val="17"/>
              </w:rPr>
              <w:t>M4</w:t>
            </w:r>
          </w:p>
        </w:tc>
        <w:tc>
          <w:tcPr>
            <w:tcW w:w="2550" w:type="dxa"/>
            <w:shd w:val="clear" w:color="auto" w:fill="F7FAFC"/>
            <w:tcMar>
              <w:top w:w="72" w:type="dxa"/>
              <w:left w:w="130" w:type="dxa"/>
              <w:bottom w:w="72" w:type="dxa"/>
              <w:right w:w="130" w:type="dxa"/>
            </w:tcMar>
          </w:tcPr>
          <w:p w14:paraId="2F18BBDC" w14:textId="77777777" w:rsidR="00E52996" w:rsidRDefault="00000000">
            <w:pPr>
              <w:spacing w:line="230" w:lineRule="auto"/>
            </w:pPr>
            <w:r>
              <w:rPr>
                <w:b/>
                <w:bCs/>
                <w:sz w:val="17"/>
                <w:szCs w:val="17"/>
              </w:rPr>
              <w:t>Deployment, Serving &amp; Data Apps</w:t>
            </w:r>
          </w:p>
        </w:tc>
        <w:tc>
          <w:tcPr>
            <w:tcW w:w="6496" w:type="dxa"/>
            <w:shd w:val="clear" w:color="auto" w:fill="F7FAFC"/>
            <w:tcMar>
              <w:top w:w="72" w:type="dxa"/>
              <w:left w:w="130" w:type="dxa"/>
              <w:bottom w:w="72" w:type="dxa"/>
              <w:right w:w="130" w:type="dxa"/>
            </w:tcMar>
          </w:tcPr>
          <w:p w14:paraId="62EBA6E9" w14:textId="77777777" w:rsidR="00E52996" w:rsidRDefault="00000000">
            <w:pPr>
              <w:spacing w:line="230" w:lineRule="auto"/>
            </w:pPr>
            <w:r>
              <w:rPr>
                <w:sz w:val="17"/>
                <w:szCs w:val="17"/>
              </w:rPr>
              <w:t>Deployment pipeline · FastAPI serving · Streamlit as a craft: layout, st.cache_data, session_state, multipage, theming, deploy · Docker Compose · health-check gates</w:t>
            </w:r>
          </w:p>
        </w:tc>
      </w:tr>
      <w:tr w:rsidR="00E52996" w14:paraId="08E672D0" w14:textId="77777777">
        <w:trPr>
          <w:cantSplit/>
        </w:trPr>
        <w:tc>
          <w:tcPr>
            <w:tcW w:w="700" w:type="dxa"/>
            <w:tcMar>
              <w:top w:w="72" w:type="dxa"/>
              <w:left w:w="130" w:type="dxa"/>
              <w:bottom w:w="72" w:type="dxa"/>
              <w:right w:w="130" w:type="dxa"/>
            </w:tcMar>
          </w:tcPr>
          <w:p w14:paraId="11D728B4" w14:textId="77777777" w:rsidR="00E52996" w:rsidRDefault="00000000">
            <w:pPr>
              <w:spacing w:line="230" w:lineRule="auto"/>
            </w:pPr>
            <w:r>
              <w:rPr>
                <w:b/>
                <w:bCs/>
                <w:color w:val="0F3057"/>
                <w:sz w:val="17"/>
                <w:szCs w:val="17"/>
              </w:rPr>
              <w:t>M5</w:t>
            </w:r>
          </w:p>
        </w:tc>
        <w:tc>
          <w:tcPr>
            <w:tcW w:w="2550" w:type="dxa"/>
            <w:tcMar>
              <w:top w:w="72" w:type="dxa"/>
              <w:left w:w="130" w:type="dxa"/>
              <w:bottom w:w="72" w:type="dxa"/>
              <w:right w:w="130" w:type="dxa"/>
            </w:tcMar>
          </w:tcPr>
          <w:p w14:paraId="06414175" w14:textId="77777777" w:rsidR="00E52996" w:rsidRDefault="00000000">
            <w:pPr>
              <w:spacing w:line="230" w:lineRule="auto"/>
            </w:pPr>
            <w:r>
              <w:rPr>
                <w:b/>
                <w:bCs/>
                <w:sz w:val="17"/>
                <w:szCs w:val="17"/>
              </w:rPr>
              <w:t>Monitoring, Observability, Drift &amp; Continual Learning</w:t>
            </w:r>
          </w:p>
        </w:tc>
        <w:tc>
          <w:tcPr>
            <w:tcW w:w="6496" w:type="dxa"/>
            <w:tcMar>
              <w:top w:w="72" w:type="dxa"/>
              <w:left w:w="130" w:type="dxa"/>
              <w:bottom w:w="72" w:type="dxa"/>
              <w:right w:w="130" w:type="dxa"/>
            </w:tcMar>
          </w:tcPr>
          <w:p w14:paraId="1078E499" w14:textId="77777777" w:rsidR="00E52996" w:rsidRDefault="00000000">
            <w:pPr>
              <w:spacing w:line="230" w:lineRule="auto"/>
            </w:pPr>
            <w:r>
              <w:rPr>
                <w:sz w:val="17"/>
                <w:szCs w:val="17"/>
              </w:rPr>
              <w:t>Data vs concept drift · PSI / KS · five pillars of observability · re-execution triggers · two dashboard idioms: analytics (Streamlit / Plotly) vs observability (Evidently / Grafana)</w:t>
            </w:r>
          </w:p>
        </w:tc>
      </w:tr>
    </w:tbl>
    <w:p w14:paraId="0BCF5601" w14:textId="77777777" w:rsidR="00E52996" w:rsidRDefault="00000000">
      <w:pPr>
        <w:keepNext/>
        <w:spacing w:before="160" w:after="80"/>
      </w:pPr>
      <w:r>
        <w:rPr>
          <w:rFonts w:ascii="Cambria" w:eastAsia="Cambria" w:hAnsi="Cambria" w:cs="Cambria"/>
          <w:b/>
          <w:bCs/>
          <w:color w:val="0F3057"/>
          <w:sz w:val="20"/>
          <w:szCs w:val="20"/>
        </w:rPr>
        <w:t>System B — the generative service (Day 3)</w:t>
      </w: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700"/>
        <w:gridCol w:w="2550"/>
        <w:gridCol w:w="6496"/>
      </w:tblGrid>
      <w:tr w:rsidR="00E52996" w14:paraId="3BE380B3" w14:textId="77777777">
        <w:trPr>
          <w:cantSplit/>
          <w:tblHeader/>
        </w:trPr>
        <w:tc>
          <w:tcPr>
            <w:tcW w:w="700" w:type="dxa"/>
            <w:shd w:val="clear" w:color="auto" w:fill="0F3057"/>
            <w:tcMar>
              <w:top w:w="72" w:type="dxa"/>
              <w:left w:w="130" w:type="dxa"/>
              <w:bottom w:w="72" w:type="dxa"/>
              <w:right w:w="130" w:type="dxa"/>
            </w:tcMar>
          </w:tcPr>
          <w:p w14:paraId="2C231FEF" w14:textId="77777777" w:rsidR="00E52996" w:rsidRDefault="00E52996">
            <w:pPr>
              <w:spacing w:line="250" w:lineRule="auto"/>
            </w:pPr>
          </w:p>
        </w:tc>
        <w:tc>
          <w:tcPr>
            <w:tcW w:w="2550" w:type="dxa"/>
            <w:shd w:val="clear" w:color="auto" w:fill="0F3057"/>
            <w:tcMar>
              <w:top w:w="72" w:type="dxa"/>
              <w:left w:w="130" w:type="dxa"/>
              <w:bottom w:w="72" w:type="dxa"/>
              <w:right w:w="130" w:type="dxa"/>
            </w:tcMar>
          </w:tcPr>
          <w:p w14:paraId="5A8CD6CF" w14:textId="77777777" w:rsidR="00E52996" w:rsidRDefault="00000000">
            <w:pPr>
              <w:spacing w:line="250" w:lineRule="auto"/>
            </w:pPr>
            <w:r>
              <w:rPr>
                <w:b/>
                <w:bCs/>
                <w:caps/>
                <w:color w:val="FFFFFF"/>
                <w:spacing w:val="8"/>
                <w:sz w:val="17"/>
                <w:szCs w:val="17"/>
              </w:rPr>
              <w:t>Module</w:t>
            </w:r>
          </w:p>
        </w:tc>
        <w:tc>
          <w:tcPr>
            <w:tcW w:w="6496" w:type="dxa"/>
            <w:shd w:val="clear" w:color="auto" w:fill="0F3057"/>
            <w:tcMar>
              <w:top w:w="72" w:type="dxa"/>
              <w:left w:w="130" w:type="dxa"/>
              <w:bottom w:w="72" w:type="dxa"/>
              <w:right w:w="130" w:type="dxa"/>
            </w:tcMar>
          </w:tcPr>
          <w:p w14:paraId="6819ABDF" w14:textId="77777777" w:rsidR="00E52996" w:rsidRDefault="00000000">
            <w:pPr>
              <w:spacing w:line="250" w:lineRule="auto"/>
            </w:pPr>
            <w:r>
              <w:rPr>
                <w:b/>
                <w:bCs/>
                <w:caps/>
                <w:color w:val="FFFFFF"/>
                <w:spacing w:val="8"/>
                <w:sz w:val="17"/>
                <w:szCs w:val="17"/>
              </w:rPr>
              <w:t>Coverage</w:t>
            </w:r>
          </w:p>
        </w:tc>
      </w:tr>
      <w:tr w:rsidR="00E52996" w14:paraId="52496EBD" w14:textId="77777777">
        <w:trPr>
          <w:cantSplit/>
        </w:trPr>
        <w:tc>
          <w:tcPr>
            <w:tcW w:w="700" w:type="dxa"/>
            <w:tcMar>
              <w:top w:w="72" w:type="dxa"/>
              <w:left w:w="130" w:type="dxa"/>
              <w:bottom w:w="72" w:type="dxa"/>
              <w:right w:w="130" w:type="dxa"/>
            </w:tcMar>
          </w:tcPr>
          <w:p w14:paraId="21CD2214" w14:textId="77777777" w:rsidR="00E52996" w:rsidRDefault="00000000">
            <w:pPr>
              <w:spacing w:line="230" w:lineRule="auto"/>
            </w:pPr>
            <w:r>
              <w:rPr>
                <w:b/>
                <w:bCs/>
                <w:color w:val="0F3057"/>
                <w:sz w:val="17"/>
                <w:szCs w:val="17"/>
              </w:rPr>
              <w:t>M6</w:t>
            </w:r>
          </w:p>
        </w:tc>
        <w:tc>
          <w:tcPr>
            <w:tcW w:w="2550" w:type="dxa"/>
            <w:tcMar>
              <w:top w:w="72" w:type="dxa"/>
              <w:left w:w="130" w:type="dxa"/>
              <w:bottom w:w="72" w:type="dxa"/>
              <w:right w:w="130" w:type="dxa"/>
            </w:tcMar>
          </w:tcPr>
          <w:p w14:paraId="55A124F1" w14:textId="77777777" w:rsidR="00E52996" w:rsidRDefault="00000000">
            <w:pPr>
              <w:spacing w:line="230" w:lineRule="auto"/>
            </w:pPr>
            <w:r>
              <w:rPr>
                <w:b/>
                <w:bCs/>
                <w:sz w:val="17"/>
                <w:szCs w:val="17"/>
              </w:rPr>
              <w:t>Why Generative Systems Break the Classical Assumptions</w:t>
            </w:r>
          </w:p>
        </w:tc>
        <w:tc>
          <w:tcPr>
            <w:tcW w:w="6496" w:type="dxa"/>
            <w:tcMar>
              <w:top w:w="72" w:type="dxa"/>
              <w:left w:w="130" w:type="dxa"/>
              <w:bottom w:w="72" w:type="dxa"/>
              <w:right w:w="130" w:type="dxa"/>
            </w:tcMar>
          </w:tcPr>
          <w:p w14:paraId="22131CED" w14:textId="77777777" w:rsidR="00E52996" w:rsidRDefault="00000000">
            <w:pPr>
              <w:spacing w:line="230" w:lineRule="auto"/>
            </w:pPr>
            <w:r>
              <w:rPr>
                <w:sz w:val="17"/>
                <w:szCs w:val="17"/>
              </w:rPr>
              <w:t>Embeddings vs features · non-determinism · the evaluation problem · RAG architecture · chunking and retrieval</w:t>
            </w:r>
          </w:p>
        </w:tc>
      </w:tr>
      <w:tr w:rsidR="00E52996" w14:paraId="34CC18C4" w14:textId="77777777">
        <w:trPr>
          <w:cantSplit/>
        </w:trPr>
        <w:tc>
          <w:tcPr>
            <w:tcW w:w="700" w:type="dxa"/>
            <w:shd w:val="clear" w:color="auto" w:fill="F7FAFC"/>
            <w:tcMar>
              <w:top w:w="72" w:type="dxa"/>
              <w:left w:w="130" w:type="dxa"/>
              <w:bottom w:w="72" w:type="dxa"/>
              <w:right w:w="130" w:type="dxa"/>
            </w:tcMar>
          </w:tcPr>
          <w:p w14:paraId="662A1CCD" w14:textId="77777777" w:rsidR="00E52996" w:rsidRDefault="00000000">
            <w:pPr>
              <w:spacing w:line="230" w:lineRule="auto"/>
            </w:pPr>
            <w:r>
              <w:rPr>
                <w:b/>
                <w:bCs/>
                <w:color w:val="0F3057"/>
                <w:sz w:val="17"/>
                <w:szCs w:val="17"/>
              </w:rPr>
              <w:t>M7</w:t>
            </w:r>
          </w:p>
        </w:tc>
        <w:tc>
          <w:tcPr>
            <w:tcW w:w="2550" w:type="dxa"/>
            <w:shd w:val="clear" w:color="auto" w:fill="F7FAFC"/>
            <w:tcMar>
              <w:top w:w="72" w:type="dxa"/>
              <w:left w:w="130" w:type="dxa"/>
              <w:bottom w:w="72" w:type="dxa"/>
              <w:right w:w="130" w:type="dxa"/>
            </w:tcMar>
          </w:tcPr>
          <w:p w14:paraId="789FE3FF" w14:textId="77777777" w:rsidR="00E52996" w:rsidRDefault="00000000">
            <w:pPr>
              <w:spacing w:line="230" w:lineRule="auto"/>
            </w:pPr>
            <w:r>
              <w:rPr>
                <w:b/>
                <w:bCs/>
                <w:sz w:val="17"/>
                <w:szCs w:val="17"/>
              </w:rPr>
              <w:t>LLMOps</w:t>
            </w:r>
          </w:p>
        </w:tc>
        <w:tc>
          <w:tcPr>
            <w:tcW w:w="6496" w:type="dxa"/>
            <w:shd w:val="clear" w:color="auto" w:fill="F7FAFC"/>
            <w:tcMar>
              <w:top w:w="72" w:type="dxa"/>
              <w:left w:w="130" w:type="dxa"/>
              <w:bottom w:w="72" w:type="dxa"/>
              <w:right w:w="130" w:type="dxa"/>
            </w:tcMar>
          </w:tcPr>
          <w:p w14:paraId="28FAB3AF" w14:textId="77777777" w:rsidR="00E52996" w:rsidRDefault="00000000">
            <w:pPr>
              <w:spacing w:line="230" w:lineRule="auto"/>
            </w:pPr>
            <w:r>
              <w:rPr>
                <w:sz w:val="17"/>
                <w:szCs w:val="17"/>
              </w:rPr>
              <w:t>Prompt versioning · LLM-as-judge · faithfulness, groundedness, hallucination · guardrails · tracing with Langfuse · serving trade-offs (Ollama vs vLLM, quantization)</w:t>
            </w:r>
          </w:p>
        </w:tc>
      </w:tr>
      <w:tr w:rsidR="00E52996" w14:paraId="3A04031F" w14:textId="77777777">
        <w:trPr>
          <w:cantSplit/>
        </w:trPr>
        <w:tc>
          <w:tcPr>
            <w:tcW w:w="700" w:type="dxa"/>
            <w:tcMar>
              <w:top w:w="72" w:type="dxa"/>
              <w:left w:w="130" w:type="dxa"/>
              <w:bottom w:w="72" w:type="dxa"/>
              <w:right w:w="130" w:type="dxa"/>
            </w:tcMar>
          </w:tcPr>
          <w:p w14:paraId="14DEE907" w14:textId="77777777" w:rsidR="00E52996" w:rsidRDefault="00000000">
            <w:pPr>
              <w:spacing w:line="230" w:lineRule="auto"/>
            </w:pPr>
            <w:r>
              <w:rPr>
                <w:b/>
                <w:bCs/>
                <w:color w:val="0F3057"/>
                <w:sz w:val="17"/>
                <w:szCs w:val="17"/>
              </w:rPr>
              <w:t>M8</w:t>
            </w:r>
          </w:p>
        </w:tc>
        <w:tc>
          <w:tcPr>
            <w:tcW w:w="2550" w:type="dxa"/>
            <w:tcMar>
              <w:top w:w="72" w:type="dxa"/>
              <w:left w:w="130" w:type="dxa"/>
              <w:bottom w:w="72" w:type="dxa"/>
              <w:right w:w="130" w:type="dxa"/>
            </w:tcMar>
          </w:tcPr>
          <w:p w14:paraId="469E7281" w14:textId="77777777" w:rsidR="00E52996" w:rsidRDefault="00000000">
            <w:pPr>
              <w:spacing w:line="230" w:lineRule="auto"/>
            </w:pPr>
            <w:r>
              <w:rPr>
                <w:b/>
                <w:bCs/>
                <w:sz w:val="17"/>
                <w:szCs w:val="17"/>
              </w:rPr>
              <w:t>AgentOps</w:t>
            </w:r>
          </w:p>
        </w:tc>
        <w:tc>
          <w:tcPr>
            <w:tcW w:w="6496" w:type="dxa"/>
            <w:tcMar>
              <w:top w:w="72" w:type="dxa"/>
              <w:left w:w="130" w:type="dxa"/>
              <w:bottom w:w="72" w:type="dxa"/>
              <w:right w:w="130" w:type="dxa"/>
            </w:tcMar>
          </w:tcPr>
          <w:p w14:paraId="479BAB36" w14:textId="77777777" w:rsidR="00E52996" w:rsidRDefault="00000000">
            <w:pPr>
              <w:spacing w:line="230" w:lineRule="auto"/>
            </w:pPr>
            <w:r>
              <w:rPr>
                <w:sz w:val="17"/>
                <w:szCs w:val="17"/>
              </w:rPr>
              <w:t>Tools and planning · the ReAct loop · agent evaluation · new failure modes: loops, tool errors, cost blowup · observability for agents</w:t>
            </w:r>
          </w:p>
        </w:tc>
      </w:tr>
    </w:tbl>
    <w:p w14:paraId="46F88132" w14:textId="77777777" w:rsidR="00E52996" w:rsidRDefault="00000000">
      <w:pPr>
        <w:keepNext/>
        <w:spacing w:before="160" w:after="80"/>
      </w:pPr>
      <w:r>
        <w:rPr>
          <w:rFonts w:ascii="Cambria" w:eastAsia="Cambria" w:hAnsi="Cambria" w:cs="Cambria"/>
          <w:b/>
          <w:bCs/>
          <w:color w:val="0F3057"/>
          <w:sz w:val="20"/>
          <w:szCs w:val="20"/>
        </w:rPr>
        <w:t>Laboratory series</w:t>
      </w: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700"/>
        <w:gridCol w:w="2900"/>
        <w:gridCol w:w="5446"/>
        <w:gridCol w:w="700"/>
      </w:tblGrid>
      <w:tr w:rsidR="00E52996" w14:paraId="57F3182D" w14:textId="77777777">
        <w:trPr>
          <w:cantSplit/>
          <w:tblHeader/>
        </w:trPr>
        <w:tc>
          <w:tcPr>
            <w:tcW w:w="700" w:type="dxa"/>
            <w:shd w:val="clear" w:color="auto" w:fill="0F3057"/>
            <w:tcMar>
              <w:top w:w="72" w:type="dxa"/>
              <w:left w:w="130" w:type="dxa"/>
              <w:bottom w:w="72" w:type="dxa"/>
              <w:right w:w="130" w:type="dxa"/>
            </w:tcMar>
          </w:tcPr>
          <w:p w14:paraId="46813933" w14:textId="77777777" w:rsidR="00E52996" w:rsidRDefault="00000000">
            <w:pPr>
              <w:spacing w:line="250" w:lineRule="auto"/>
            </w:pPr>
            <w:r>
              <w:rPr>
                <w:b/>
                <w:bCs/>
                <w:caps/>
                <w:color w:val="FFFFFF"/>
                <w:spacing w:val="8"/>
                <w:sz w:val="17"/>
                <w:szCs w:val="17"/>
              </w:rPr>
              <w:t>Lab</w:t>
            </w:r>
          </w:p>
        </w:tc>
        <w:tc>
          <w:tcPr>
            <w:tcW w:w="2900" w:type="dxa"/>
            <w:shd w:val="clear" w:color="auto" w:fill="0F3057"/>
            <w:tcMar>
              <w:top w:w="72" w:type="dxa"/>
              <w:left w:w="130" w:type="dxa"/>
              <w:bottom w:w="72" w:type="dxa"/>
              <w:right w:w="130" w:type="dxa"/>
            </w:tcMar>
          </w:tcPr>
          <w:p w14:paraId="667C31CA" w14:textId="77777777" w:rsidR="00E52996" w:rsidRDefault="00000000">
            <w:pPr>
              <w:spacing w:line="250" w:lineRule="auto"/>
            </w:pPr>
            <w:r>
              <w:rPr>
                <w:b/>
                <w:bCs/>
                <w:caps/>
                <w:color w:val="FFFFFF"/>
                <w:spacing w:val="8"/>
                <w:sz w:val="17"/>
                <w:szCs w:val="17"/>
              </w:rPr>
              <w:t>Title</w:t>
            </w:r>
          </w:p>
        </w:tc>
        <w:tc>
          <w:tcPr>
            <w:tcW w:w="5446" w:type="dxa"/>
            <w:shd w:val="clear" w:color="auto" w:fill="0F3057"/>
            <w:tcMar>
              <w:top w:w="72" w:type="dxa"/>
              <w:left w:w="130" w:type="dxa"/>
              <w:bottom w:w="72" w:type="dxa"/>
              <w:right w:w="130" w:type="dxa"/>
            </w:tcMar>
          </w:tcPr>
          <w:p w14:paraId="458F1189" w14:textId="77777777" w:rsidR="00E52996" w:rsidRDefault="00000000">
            <w:pPr>
              <w:spacing w:line="250" w:lineRule="auto"/>
            </w:pPr>
            <w:r>
              <w:rPr>
                <w:b/>
                <w:bCs/>
                <w:caps/>
                <w:color w:val="FFFFFF"/>
                <w:spacing w:val="8"/>
                <w:sz w:val="17"/>
                <w:szCs w:val="17"/>
              </w:rPr>
              <w:t>Toolchain</w:t>
            </w:r>
          </w:p>
        </w:tc>
        <w:tc>
          <w:tcPr>
            <w:tcW w:w="700" w:type="dxa"/>
            <w:shd w:val="clear" w:color="auto" w:fill="0F3057"/>
            <w:tcMar>
              <w:top w:w="72" w:type="dxa"/>
              <w:left w:w="130" w:type="dxa"/>
              <w:bottom w:w="72" w:type="dxa"/>
              <w:right w:w="130" w:type="dxa"/>
            </w:tcMar>
          </w:tcPr>
          <w:p w14:paraId="1CA097FA" w14:textId="77777777" w:rsidR="00E52996" w:rsidRDefault="00000000">
            <w:pPr>
              <w:spacing w:line="250" w:lineRule="auto"/>
            </w:pPr>
            <w:r>
              <w:rPr>
                <w:b/>
                <w:bCs/>
                <w:caps/>
                <w:color w:val="FFFFFF"/>
                <w:spacing w:val="8"/>
                <w:sz w:val="17"/>
                <w:szCs w:val="17"/>
              </w:rPr>
              <w:t>Day</w:t>
            </w:r>
          </w:p>
        </w:tc>
      </w:tr>
      <w:tr w:rsidR="00E52996" w14:paraId="6B8D88C9" w14:textId="77777777">
        <w:trPr>
          <w:cantSplit/>
        </w:trPr>
        <w:tc>
          <w:tcPr>
            <w:tcW w:w="700" w:type="dxa"/>
            <w:tcMar>
              <w:top w:w="72" w:type="dxa"/>
              <w:left w:w="130" w:type="dxa"/>
              <w:bottom w:w="72" w:type="dxa"/>
              <w:right w:w="130" w:type="dxa"/>
            </w:tcMar>
          </w:tcPr>
          <w:p w14:paraId="23F365B1" w14:textId="77777777" w:rsidR="00E52996" w:rsidRDefault="00000000">
            <w:pPr>
              <w:spacing w:line="230" w:lineRule="auto"/>
            </w:pPr>
            <w:r>
              <w:rPr>
                <w:b/>
                <w:bCs/>
                <w:color w:val="0F3057"/>
                <w:sz w:val="17"/>
                <w:szCs w:val="17"/>
              </w:rPr>
              <w:t>1</w:t>
            </w:r>
          </w:p>
        </w:tc>
        <w:tc>
          <w:tcPr>
            <w:tcW w:w="2900" w:type="dxa"/>
            <w:tcMar>
              <w:top w:w="72" w:type="dxa"/>
              <w:left w:w="130" w:type="dxa"/>
              <w:bottom w:w="72" w:type="dxa"/>
              <w:right w:w="130" w:type="dxa"/>
            </w:tcMar>
          </w:tcPr>
          <w:p w14:paraId="4B910DFE" w14:textId="2CEB0EB6" w:rsidR="00E52996" w:rsidRDefault="00000000">
            <w:pPr>
              <w:spacing w:line="230" w:lineRule="auto"/>
            </w:pPr>
            <w:r>
              <w:rPr>
                <w:b/>
                <w:bCs/>
                <w:sz w:val="17"/>
                <w:szCs w:val="17"/>
              </w:rPr>
              <w:t>Orchestrated Data Pipeline</w:t>
            </w:r>
            <w:r w:rsidR="007212A8">
              <w:rPr>
                <w:b/>
                <w:bCs/>
                <w:sz w:val="17"/>
                <w:szCs w:val="17"/>
              </w:rPr>
              <w:t xml:space="preserve"> (DataOps)</w:t>
            </w:r>
          </w:p>
        </w:tc>
        <w:tc>
          <w:tcPr>
            <w:tcW w:w="5446" w:type="dxa"/>
            <w:tcMar>
              <w:top w:w="72" w:type="dxa"/>
              <w:left w:w="130" w:type="dxa"/>
              <w:bottom w:w="72" w:type="dxa"/>
              <w:right w:w="130" w:type="dxa"/>
            </w:tcMar>
          </w:tcPr>
          <w:p w14:paraId="16D2A92F" w14:textId="77777777" w:rsidR="00E52996" w:rsidRDefault="00000000">
            <w:pPr>
              <w:spacing w:line="230" w:lineRule="auto"/>
            </w:pPr>
            <w:r>
              <w:rPr>
                <w:sz w:val="17"/>
                <w:szCs w:val="17"/>
              </w:rPr>
              <w:t>Prefect · DVC · Great Expectations · Feast</w:t>
            </w:r>
          </w:p>
        </w:tc>
        <w:tc>
          <w:tcPr>
            <w:tcW w:w="700" w:type="dxa"/>
            <w:tcMar>
              <w:top w:w="72" w:type="dxa"/>
              <w:left w:w="130" w:type="dxa"/>
              <w:bottom w:w="72" w:type="dxa"/>
              <w:right w:w="130" w:type="dxa"/>
            </w:tcMar>
          </w:tcPr>
          <w:p w14:paraId="2AB136BC" w14:textId="77777777" w:rsidR="00E52996" w:rsidRDefault="00000000">
            <w:pPr>
              <w:spacing w:line="230" w:lineRule="auto"/>
            </w:pPr>
            <w:r>
              <w:rPr>
                <w:b/>
                <w:bCs/>
                <w:color w:val="A97514"/>
                <w:sz w:val="17"/>
                <w:szCs w:val="17"/>
              </w:rPr>
              <w:t>1</w:t>
            </w:r>
          </w:p>
        </w:tc>
      </w:tr>
      <w:tr w:rsidR="00E52996" w14:paraId="304F88C3" w14:textId="77777777">
        <w:trPr>
          <w:cantSplit/>
        </w:trPr>
        <w:tc>
          <w:tcPr>
            <w:tcW w:w="700" w:type="dxa"/>
            <w:shd w:val="clear" w:color="auto" w:fill="F7FAFC"/>
            <w:tcMar>
              <w:top w:w="72" w:type="dxa"/>
              <w:left w:w="130" w:type="dxa"/>
              <w:bottom w:w="72" w:type="dxa"/>
              <w:right w:w="130" w:type="dxa"/>
            </w:tcMar>
          </w:tcPr>
          <w:p w14:paraId="2FC57398" w14:textId="77777777" w:rsidR="00E52996" w:rsidRDefault="00000000">
            <w:pPr>
              <w:spacing w:line="230" w:lineRule="auto"/>
            </w:pPr>
            <w:r>
              <w:rPr>
                <w:b/>
                <w:bCs/>
                <w:color w:val="0F3057"/>
                <w:sz w:val="17"/>
                <w:szCs w:val="17"/>
              </w:rPr>
              <w:t>2</w:t>
            </w:r>
          </w:p>
        </w:tc>
        <w:tc>
          <w:tcPr>
            <w:tcW w:w="2900" w:type="dxa"/>
            <w:shd w:val="clear" w:color="auto" w:fill="F7FAFC"/>
            <w:tcMar>
              <w:top w:w="72" w:type="dxa"/>
              <w:left w:w="130" w:type="dxa"/>
              <w:bottom w:w="72" w:type="dxa"/>
              <w:right w:w="130" w:type="dxa"/>
            </w:tcMar>
          </w:tcPr>
          <w:p w14:paraId="44F04956" w14:textId="22B22C67" w:rsidR="00E52996" w:rsidRDefault="00000000">
            <w:pPr>
              <w:spacing w:line="230" w:lineRule="auto"/>
            </w:pPr>
            <w:r>
              <w:rPr>
                <w:b/>
                <w:bCs/>
                <w:sz w:val="17"/>
                <w:szCs w:val="17"/>
              </w:rPr>
              <w:t>Orchestrated ML Pipeline</w:t>
            </w:r>
            <w:r w:rsidR="007212A8">
              <w:rPr>
                <w:b/>
                <w:bCs/>
                <w:sz w:val="17"/>
                <w:szCs w:val="17"/>
              </w:rPr>
              <w:t xml:space="preserve"> (ML Engineering)</w:t>
            </w:r>
          </w:p>
        </w:tc>
        <w:tc>
          <w:tcPr>
            <w:tcW w:w="5446" w:type="dxa"/>
            <w:shd w:val="clear" w:color="auto" w:fill="F7FAFC"/>
            <w:tcMar>
              <w:top w:w="72" w:type="dxa"/>
              <w:left w:w="130" w:type="dxa"/>
              <w:bottom w:w="72" w:type="dxa"/>
              <w:right w:w="130" w:type="dxa"/>
            </w:tcMar>
          </w:tcPr>
          <w:p w14:paraId="513A4E25" w14:textId="77777777" w:rsidR="00E52996" w:rsidRDefault="00000000">
            <w:pPr>
              <w:spacing w:line="230" w:lineRule="auto"/>
            </w:pPr>
            <w:r>
              <w:rPr>
                <w:sz w:val="17"/>
                <w:szCs w:val="17"/>
              </w:rPr>
              <w:t>Prefect · Feast · MLflow · XGBoost</w:t>
            </w:r>
          </w:p>
        </w:tc>
        <w:tc>
          <w:tcPr>
            <w:tcW w:w="700" w:type="dxa"/>
            <w:shd w:val="clear" w:color="auto" w:fill="F7FAFC"/>
            <w:tcMar>
              <w:top w:w="72" w:type="dxa"/>
              <w:left w:w="130" w:type="dxa"/>
              <w:bottom w:w="72" w:type="dxa"/>
              <w:right w:w="130" w:type="dxa"/>
            </w:tcMar>
          </w:tcPr>
          <w:p w14:paraId="44D4BC7B" w14:textId="77777777" w:rsidR="00E52996" w:rsidRDefault="00000000">
            <w:pPr>
              <w:spacing w:line="230" w:lineRule="auto"/>
            </w:pPr>
            <w:r>
              <w:rPr>
                <w:b/>
                <w:bCs/>
                <w:color w:val="A97514"/>
                <w:sz w:val="17"/>
                <w:szCs w:val="17"/>
              </w:rPr>
              <w:t>1</w:t>
            </w:r>
          </w:p>
        </w:tc>
      </w:tr>
      <w:tr w:rsidR="00E52996" w14:paraId="1A77D4C0" w14:textId="77777777">
        <w:trPr>
          <w:cantSplit/>
        </w:trPr>
        <w:tc>
          <w:tcPr>
            <w:tcW w:w="700" w:type="dxa"/>
            <w:tcMar>
              <w:top w:w="72" w:type="dxa"/>
              <w:left w:w="130" w:type="dxa"/>
              <w:bottom w:w="72" w:type="dxa"/>
              <w:right w:w="130" w:type="dxa"/>
            </w:tcMar>
          </w:tcPr>
          <w:p w14:paraId="763E5EA7" w14:textId="77777777" w:rsidR="00E52996" w:rsidRDefault="00000000">
            <w:pPr>
              <w:spacing w:line="230" w:lineRule="auto"/>
            </w:pPr>
            <w:r>
              <w:rPr>
                <w:b/>
                <w:bCs/>
                <w:color w:val="0F3057"/>
                <w:sz w:val="17"/>
                <w:szCs w:val="17"/>
              </w:rPr>
              <w:t>3a</w:t>
            </w:r>
          </w:p>
        </w:tc>
        <w:tc>
          <w:tcPr>
            <w:tcW w:w="2900" w:type="dxa"/>
            <w:tcMar>
              <w:top w:w="72" w:type="dxa"/>
              <w:left w:w="130" w:type="dxa"/>
              <w:bottom w:w="72" w:type="dxa"/>
              <w:right w:w="130" w:type="dxa"/>
            </w:tcMar>
          </w:tcPr>
          <w:p w14:paraId="51C22740" w14:textId="75931E02" w:rsidR="00E52996" w:rsidRDefault="00000000">
            <w:pPr>
              <w:spacing w:line="230" w:lineRule="auto"/>
            </w:pPr>
            <w:r>
              <w:rPr>
                <w:b/>
                <w:bCs/>
                <w:sz w:val="17"/>
                <w:szCs w:val="17"/>
              </w:rPr>
              <w:t>Deployment UI + Streamlit fundamentals</w:t>
            </w:r>
            <w:r w:rsidR="007212A8">
              <w:rPr>
                <w:b/>
                <w:bCs/>
                <w:sz w:val="17"/>
                <w:szCs w:val="17"/>
              </w:rPr>
              <w:t xml:space="preserve"> (Serving) </w:t>
            </w:r>
          </w:p>
        </w:tc>
        <w:tc>
          <w:tcPr>
            <w:tcW w:w="5446" w:type="dxa"/>
            <w:tcMar>
              <w:top w:w="72" w:type="dxa"/>
              <w:left w:w="130" w:type="dxa"/>
              <w:bottom w:w="72" w:type="dxa"/>
              <w:right w:w="130" w:type="dxa"/>
            </w:tcMar>
          </w:tcPr>
          <w:p w14:paraId="2068A263" w14:textId="77777777" w:rsidR="00E52996" w:rsidRDefault="00000000">
            <w:pPr>
              <w:spacing w:line="230" w:lineRule="auto"/>
            </w:pPr>
            <w:r>
              <w:rPr>
                <w:sz w:val="17"/>
                <w:szCs w:val="17"/>
              </w:rPr>
              <w:t>FastAPI · Streamlit (cache, state) · Docker Compose</w:t>
            </w:r>
          </w:p>
        </w:tc>
        <w:tc>
          <w:tcPr>
            <w:tcW w:w="700" w:type="dxa"/>
            <w:tcMar>
              <w:top w:w="72" w:type="dxa"/>
              <w:left w:w="130" w:type="dxa"/>
              <w:bottom w:w="72" w:type="dxa"/>
              <w:right w:w="130" w:type="dxa"/>
            </w:tcMar>
          </w:tcPr>
          <w:p w14:paraId="692A6529" w14:textId="77777777" w:rsidR="00E52996" w:rsidRDefault="00000000">
            <w:pPr>
              <w:spacing w:line="230" w:lineRule="auto"/>
            </w:pPr>
            <w:r>
              <w:rPr>
                <w:b/>
                <w:bCs/>
                <w:color w:val="A97514"/>
                <w:sz w:val="17"/>
                <w:szCs w:val="17"/>
              </w:rPr>
              <w:t>2</w:t>
            </w:r>
          </w:p>
        </w:tc>
      </w:tr>
      <w:tr w:rsidR="00E52996" w14:paraId="29C74A22" w14:textId="77777777">
        <w:trPr>
          <w:cantSplit/>
        </w:trPr>
        <w:tc>
          <w:tcPr>
            <w:tcW w:w="700" w:type="dxa"/>
            <w:shd w:val="clear" w:color="auto" w:fill="F7FAFC"/>
            <w:tcMar>
              <w:top w:w="72" w:type="dxa"/>
              <w:left w:w="130" w:type="dxa"/>
              <w:bottom w:w="72" w:type="dxa"/>
              <w:right w:w="130" w:type="dxa"/>
            </w:tcMar>
          </w:tcPr>
          <w:p w14:paraId="02299116" w14:textId="77777777" w:rsidR="00E52996" w:rsidRDefault="00000000">
            <w:pPr>
              <w:spacing w:line="230" w:lineRule="auto"/>
            </w:pPr>
            <w:r>
              <w:rPr>
                <w:b/>
                <w:bCs/>
                <w:color w:val="0F3057"/>
                <w:sz w:val="17"/>
                <w:szCs w:val="17"/>
              </w:rPr>
              <w:t>3b</w:t>
            </w:r>
          </w:p>
        </w:tc>
        <w:tc>
          <w:tcPr>
            <w:tcW w:w="2900" w:type="dxa"/>
            <w:shd w:val="clear" w:color="auto" w:fill="F7FAFC"/>
            <w:tcMar>
              <w:top w:w="72" w:type="dxa"/>
              <w:left w:w="130" w:type="dxa"/>
              <w:bottom w:w="72" w:type="dxa"/>
              <w:right w:w="130" w:type="dxa"/>
            </w:tcMar>
          </w:tcPr>
          <w:p w14:paraId="0FAFA979" w14:textId="7EE8DB70" w:rsidR="00E52996" w:rsidRDefault="00000000">
            <w:pPr>
              <w:spacing w:line="230" w:lineRule="auto"/>
            </w:pPr>
            <w:r>
              <w:rPr>
                <w:b/>
                <w:bCs/>
                <w:sz w:val="17"/>
                <w:szCs w:val="17"/>
              </w:rPr>
              <w:t xml:space="preserve">Analytics Dashboard </w:t>
            </w:r>
            <w:r w:rsidR="007212A8">
              <w:rPr>
                <w:b/>
                <w:bCs/>
                <w:sz w:val="17"/>
                <w:szCs w:val="17"/>
              </w:rPr>
              <w:t>– Data Apps (</w:t>
            </w:r>
            <w:r>
              <w:rPr>
                <w:b/>
                <w:bCs/>
                <w:sz w:val="17"/>
                <w:szCs w:val="17"/>
              </w:rPr>
              <w:t>guided + take-home)</w:t>
            </w:r>
          </w:p>
        </w:tc>
        <w:tc>
          <w:tcPr>
            <w:tcW w:w="5446" w:type="dxa"/>
            <w:shd w:val="clear" w:color="auto" w:fill="F7FAFC"/>
            <w:tcMar>
              <w:top w:w="72" w:type="dxa"/>
              <w:left w:w="130" w:type="dxa"/>
              <w:bottom w:w="72" w:type="dxa"/>
              <w:right w:w="130" w:type="dxa"/>
            </w:tcMar>
          </w:tcPr>
          <w:p w14:paraId="61054E70" w14:textId="77777777" w:rsidR="00E52996" w:rsidRDefault="00000000">
            <w:pPr>
              <w:spacing w:line="230" w:lineRule="auto"/>
            </w:pPr>
            <w:r>
              <w:rPr>
                <w:sz w:val="17"/>
                <w:szCs w:val="17"/>
              </w:rPr>
              <w:t>Streamlit multipage · Plotly · KPI cards · cohort filters</w:t>
            </w:r>
          </w:p>
        </w:tc>
        <w:tc>
          <w:tcPr>
            <w:tcW w:w="700" w:type="dxa"/>
            <w:shd w:val="clear" w:color="auto" w:fill="F7FAFC"/>
            <w:tcMar>
              <w:top w:w="72" w:type="dxa"/>
              <w:left w:w="130" w:type="dxa"/>
              <w:bottom w:w="72" w:type="dxa"/>
              <w:right w:w="130" w:type="dxa"/>
            </w:tcMar>
          </w:tcPr>
          <w:p w14:paraId="239F1A79" w14:textId="77777777" w:rsidR="00E52996" w:rsidRDefault="00000000">
            <w:pPr>
              <w:spacing w:line="230" w:lineRule="auto"/>
            </w:pPr>
            <w:r>
              <w:rPr>
                <w:b/>
                <w:bCs/>
                <w:color w:val="A97514"/>
                <w:sz w:val="17"/>
                <w:szCs w:val="17"/>
              </w:rPr>
              <w:t>2</w:t>
            </w:r>
          </w:p>
        </w:tc>
      </w:tr>
      <w:tr w:rsidR="00E52996" w14:paraId="4E220366" w14:textId="77777777">
        <w:trPr>
          <w:cantSplit/>
        </w:trPr>
        <w:tc>
          <w:tcPr>
            <w:tcW w:w="700" w:type="dxa"/>
            <w:tcMar>
              <w:top w:w="72" w:type="dxa"/>
              <w:left w:w="130" w:type="dxa"/>
              <w:bottom w:w="72" w:type="dxa"/>
              <w:right w:w="130" w:type="dxa"/>
            </w:tcMar>
          </w:tcPr>
          <w:p w14:paraId="5D73BA57" w14:textId="77777777" w:rsidR="00E52996" w:rsidRDefault="00000000">
            <w:pPr>
              <w:spacing w:line="230" w:lineRule="auto"/>
            </w:pPr>
            <w:r>
              <w:rPr>
                <w:b/>
                <w:bCs/>
                <w:color w:val="0F3057"/>
                <w:sz w:val="17"/>
                <w:szCs w:val="17"/>
              </w:rPr>
              <w:t>4</w:t>
            </w:r>
          </w:p>
        </w:tc>
        <w:tc>
          <w:tcPr>
            <w:tcW w:w="2900" w:type="dxa"/>
            <w:tcMar>
              <w:top w:w="72" w:type="dxa"/>
              <w:left w:w="130" w:type="dxa"/>
              <w:bottom w:w="72" w:type="dxa"/>
              <w:right w:w="130" w:type="dxa"/>
            </w:tcMar>
          </w:tcPr>
          <w:p w14:paraId="3BC07A17" w14:textId="5503693B" w:rsidR="007212A8" w:rsidRPr="007212A8" w:rsidRDefault="00000000">
            <w:pPr>
              <w:spacing w:line="230" w:lineRule="auto"/>
              <w:rPr>
                <w:b/>
                <w:bCs/>
                <w:sz w:val="17"/>
                <w:szCs w:val="17"/>
              </w:rPr>
            </w:pPr>
            <w:r>
              <w:rPr>
                <w:b/>
                <w:bCs/>
                <w:sz w:val="17"/>
                <w:szCs w:val="17"/>
              </w:rPr>
              <w:t>Re-execution Trigger</w:t>
            </w:r>
            <w:r w:rsidR="007212A8">
              <w:rPr>
                <w:b/>
                <w:bCs/>
                <w:sz w:val="17"/>
                <w:szCs w:val="17"/>
              </w:rPr>
              <w:t xml:space="preserve"> (Monitoring, Drift and Containerization)</w:t>
            </w:r>
          </w:p>
        </w:tc>
        <w:tc>
          <w:tcPr>
            <w:tcW w:w="5446" w:type="dxa"/>
            <w:tcMar>
              <w:top w:w="72" w:type="dxa"/>
              <w:left w:w="130" w:type="dxa"/>
              <w:bottom w:w="72" w:type="dxa"/>
              <w:right w:w="130" w:type="dxa"/>
            </w:tcMar>
          </w:tcPr>
          <w:p w14:paraId="6218A011" w14:textId="77777777" w:rsidR="00E52996" w:rsidRDefault="00000000">
            <w:pPr>
              <w:spacing w:line="230" w:lineRule="auto"/>
            </w:pPr>
            <w:r>
              <w:rPr>
                <w:sz w:val="17"/>
                <w:szCs w:val="17"/>
              </w:rPr>
              <w:t>Evidently · Prefect parent flow · DVC repro</w:t>
            </w:r>
          </w:p>
        </w:tc>
        <w:tc>
          <w:tcPr>
            <w:tcW w:w="700" w:type="dxa"/>
            <w:tcMar>
              <w:top w:w="72" w:type="dxa"/>
              <w:left w:w="130" w:type="dxa"/>
              <w:bottom w:w="72" w:type="dxa"/>
              <w:right w:w="130" w:type="dxa"/>
            </w:tcMar>
          </w:tcPr>
          <w:p w14:paraId="65C1929A" w14:textId="77777777" w:rsidR="00E52996" w:rsidRDefault="00000000">
            <w:pPr>
              <w:spacing w:line="230" w:lineRule="auto"/>
            </w:pPr>
            <w:r>
              <w:rPr>
                <w:b/>
                <w:bCs/>
                <w:color w:val="A97514"/>
                <w:sz w:val="17"/>
                <w:szCs w:val="17"/>
              </w:rPr>
              <w:t>2</w:t>
            </w:r>
          </w:p>
        </w:tc>
      </w:tr>
      <w:tr w:rsidR="00E52996" w14:paraId="6E4E7895" w14:textId="77777777">
        <w:trPr>
          <w:cantSplit/>
        </w:trPr>
        <w:tc>
          <w:tcPr>
            <w:tcW w:w="700" w:type="dxa"/>
            <w:shd w:val="clear" w:color="auto" w:fill="F7FAFC"/>
            <w:tcMar>
              <w:top w:w="72" w:type="dxa"/>
              <w:left w:w="130" w:type="dxa"/>
              <w:bottom w:w="72" w:type="dxa"/>
              <w:right w:w="130" w:type="dxa"/>
            </w:tcMar>
          </w:tcPr>
          <w:p w14:paraId="09E937A6" w14:textId="77777777" w:rsidR="00E52996" w:rsidRDefault="00000000">
            <w:pPr>
              <w:spacing w:line="230" w:lineRule="auto"/>
            </w:pPr>
            <w:r>
              <w:rPr>
                <w:b/>
                <w:bCs/>
                <w:color w:val="0F3057"/>
                <w:sz w:val="17"/>
                <w:szCs w:val="17"/>
              </w:rPr>
              <w:t>5</w:t>
            </w:r>
          </w:p>
        </w:tc>
        <w:tc>
          <w:tcPr>
            <w:tcW w:w="2900" w:type="dxa"/>
            <w:shd w:val="clear" w:color="auto" w:fill="F7FAFC"/>
            <w:tcMar>
              <w:top w:w="72" w:type="dxa"/>
              <w:left w:w="130" w:type="dxa"/>
              <w:bottom w:w="72" w:type="dxa"/>
              <w:right w:w="130" w:type="dxa"/>
            </w:tcMar>
          </w:tcPr>
          <w:p w14:paraId="53089BBE" w14:textId="48B614A2" w:rsidR="00E52996" w:rsidRDefault="00000000">
            <w:pPr>
              <w:spacing w:line="230" w:lineRule="auto"/>
            </w:pPr>
            <w:r>
              <w:rPr>
                <w:b/>
                <w:bCs/>
                <w:sz w:val="17"/>
                <w:szCs w:val="17"/>
              </w:rPr>
              <w:t xml:space="preserve">Cloud &amp; CI/CD </w:t>
            </w:r>
            <w:r w:rsidR="007212A8">
              <w:rPr>
                <w:b/>
                <w:bCs/>
                <w:sz w:val="17"/>
                <w:szCs w:val="17"/>
              </w:rPr>
              <w:t xml:space="preserve">- </w:t>
            </w:r>
            <w:r>
              <w:rPr>
                <w:b/>
                <w:bCs/>
                <w:sz w:val="17"/>
                <w:szCs w:val="17"/>
              </w:rPr>
              <w:t>(guided + take-home)</w:t>
            </w:r>
          </w:p>
        </w:tc>
        <w:tc>
          <w:tcPr>
            <w:tcW w:w="5446" w:type="dxa"/>
            <w:shd w:val="clear" w:color="auto" w:fill="F7FAFC"/>
            <w:tcMar>
              <w:top w:w="72" w:type="dxa"/>
              <w:left w:w="130" w:type="dxa"/>
              <w:bottom w:w="72" w:type="dxa"/>
              <w:right w:w="130" w:type="dxa"/>
            </w:tcMar>
          </w:tcPr>
          <w:p w14:paraId="0C4BA9F5" w14:textId="77777777" w:rsidR="00E52996" w:rsidRDefault="00000000">
            <w:pPr>
              <w:spacing w:line="230" w:lineRule="auto"/>
            </w:pPr>
            <w:r>
              <w:rPr>
                <w:sz w:val="17"/>
                <w:szCs w:val="17"/>
              </w:rPr>
              <w:t>AWS ECS / ECR / S3 · GitHub Actions</w:t>
            </w:r>
          </w:p>
        </w:tc>
        <w:tc>
          <w:tcPr>
            <w:tcW w:w="700" w:type="dxa"/>
            <w:shd w:val="clear" w:color="auto" w:fill="F7FAFC"/>
            <w:tcMar>
              <w:top w:w="72" w:type="dxa"/>
              <w:left w:w="130" w:type="dxa"/>
              <w:bottom w:w="72" w:type="dxa"/>
              <w:right w:w="130" w:type="dxa"/>
            </w:tcMar>
          </w:tcPr>
          <w:p w14:paraId="4DC3DEFD" w14:textId="77777777" w:rsidR="00E52996" w:rsidRDefault="00000000">
            <w:pPr>
              <w:spacing w:line="230" w:lineRule="auto"/>
            </w:pPr>
            <w:r>
              <w:rPr>
                <w:b/>
                <w:bCs/>
                <w:color w:val="A97514"/>
                <w:sz w:val="17"/>
                <w:szCs w:val="17"/>
              </w:rPr>
              <w:t>2</w:t>
            </w:r>
          </w:p>
        </w:tc>
      </w:tr>
      <w:tr w:rsidR="00E52996" w14:paraId="31349B4E" w14:textId="77777777">
        <w:trPr>
          <w:cantSplit/>
        </w:trPr>
        <w:tc>
          <w:tcPr>
            <w:tcW w:w="700" w:type="dxa"/>
            <w:tcMar>
              <w:top w:w="72" w:type="dxa"/>
              <w:left w:w="130" w:type="dxa"/>
              <w:bottom w:w="72" w:type="dxa"/>
              <w:right w:w="130" w:type="dxa"/>
            </w:tcMar>
          </w:tcPr>
          <w:p w14:paraId="5374E2D1" w14:textId="77777777" w:rsidR="00E52996" w:rsidRDefault="00000000">
            <w:pPr>
              <w:spacing w:line="230" w:lineRule="auto"/>
            </w:pPr>
            <w:r>
              <w:rPr>
                <w:b/>
                <w:bCs/>
                <w:color w:val="0F3057"/>
                <w:sz w:val="17"/>
                <w:szCs w:val="17"/>
              </w:rPr>
              <w:t>6</w:t>
            </w:r>
          </w:p>
        </w:tc>
        <w:tc>
          <w:tcPr>
            <w:tcW w:w="2900" w:type="dxa"/>
            <w:tcMar>
              <w:top w:w="72" w:type="dxa"/>
              <w:left w:w="130" w:type="dxa"/>
              <w:bottom w:w="72" w:type="dxa"/>
              <w:right w:w="130" w:type="dxa"/>
            </w:tcMar>
          </w:tcPr>
          <w:p w14:paraId="462E3AFA" w14:textId="77777777" w:rsidR="00E52996" w:rsidRDefault="00000000">
            <w:pPr>
              <w:spacing w:line="230" w:lineRule="auto"/>
            </w:pPr>
            <w:r>
              <w:rPr>
                <w:b/>
                <w:bCs/>
                <w:sz w:val="17"/>
                <w:szCs w:val="17"/>
              </w:rPr>
              <w:t>RAG Pipeline</w:t>
            </w:r>
          </w:p>
        </w:tc>
        <w:tc>
          <w:tcPr>
            <w:tcW w:w="5446" w:type="dxa"/>
            <w:tcMar>
              <w:top w:w="72" w:type="dxa"/>
              <w:left w:w="130" w:type="dxa"/>
              <w:bottom w:w="72" w:type="dxa"/>
              <w:right w:w="130" w:type="dxa"/>
            </w:tcMar>
          </w:tcPr>
          <w:p w14:paraId="7699547F" w14:textId="77777777" w:rsidR="00E52996" w:rsidRDefault="00000000">
            <w:pPr>
              <w:spacing w:line="230" w:lineRule="auto"/>
            </w:pPr>
            <w:r>
              <w:rPr>
                <w:sz w:val="17"/>
                <w:szCs w:val="17"/>
              </w:rPr>
              <w:t>Embeddings · Qdrant · Ollama / vLLM</w:t>
            </w:r>
          </w:p>
        </w:tc>
        <w:tc>
          <w:tcPr>
            <w:tcW w:w="700" w:type="dxa"/>
            <w:tcMar>
              <w:top w:w="72" w:type="dxa"/>
              <w:left w:w="130" w:type="dxa"/>
              <w:bottom w:w="72" w:type="dxa"/>
              <w:right w:w="130" w:type="dxa"/>
            </w:tcMar>
          </w:tcPr>
          <w:p w14:paraId="734B7782" w14:textId="77777777" w:rsidR="00E52996" w:rsidRDefault="00000000">
            <w:pPr>
              <w:spacing w:line="230" w:lineRule="auto"/>
            </w:pPr>
            <w:r>
              <w:rPr>
                <w:b/>
                <w:bCs/>
                <w:color w:val="A97514"/>
                <w:sz w:val="17"/>
                <w:szCs w:val="17"/>
              </w:rPr>
              <w:t>3</w:t>
            </w:r>
          </w:p>
        </w:tc>
      </w:tr>
      <w:tr w:rsidR="00E52996" w14:paraId="33EBDC14" w14:textId="77777777">
        <w:trPr>
          <w:cantSplit/>
        </w:trPr>
        <w:tc>
          <w:tcPr>
            <w:tcW w:w="700" w:type="dxa"/>
            <w:shd w:val="clear" w:color="auto" w:fill="F7FAFC"/>
            <w:tcMar>
              <w:top w:w="72" w:type="dxa"/>
              <w:left w:w="130" w:type="dxa"/>
              <w:bottom w:w="72" w:type="dxa"/>
              <w:right w:w="130" w:type="dxa"/>
            </w:tcMar>
          </w:tcPr>
          <w:p w14:paraId="4A36DA86" w14:textId="77777777" w:rsidR="00E52996" w:rsidRDefault="00000000">
            <w:pPr>
              <w:spacing w:line="230" w:lineRule="auto"/>
            </w:pPr>
            <w:r>
              <w:rPr>
                <w:b/>
                <w:bCs/>
                <w:color w:val="0F3057"/>
                <w:sz w:val="17"/>
                <w:szCs w:val="17"/>
              </w:rPr>
              <w:t>7</w:t>
            </w:r>
          </w:p>
        </w:tc>
        <w:tc>
          <w:tcPr>
            <w:tcW w:w="2900" w:type="dxa"/>
            <w:shd w:val="clear" w:color="auto" w:fill="F7FAFC"/>
            <w:tcMar>
              <w:top w:w="72" w:type="dxa"/>
              <w:left w:w="130" w:type="dxa"/>
              <w:bottom w:w="72" w:type="dxa"/>
              <w:right w:w="130" w:type="dxa"/>
            </w:tcMar>
          </w:tcPr>
          <w:p w14:paraId="356A22B1" w14:textId="77777777" w:rsidR="00E52996" w:rsidRDefault="00000000">
            <w:pPr>
              <w:spacing w:line="230" w:lineRule="auto"/>
            </w:pPr>
            <w:r>
              <w:rPr>
                <w:b/>
                <w:bCs/>
                <w:sz w:val="17"/>
                <w:szCs w:val="17"/>
              </w:rPr>
              <w:t>LLMOps — Trace &amp; Evaluate</w:t>
            </w:r>
          </w:p>
        </w:tc>
        <w:tc>
          <w:tcPr>
            <w:tcW w:w="5446" w:type="dxa"/>
            <w:shd w:val="clear" w:color="auto" w:fill="F7FAFC"/>
            <w:tcMar>
              <w:top w:w="72" w:type="dxa"/>
              <w:left w:w="130" w:type="dxa"/>
              <w:bottom w:w="72" w:type="dxa"/>
              <w:right w:w="130" w:type="dxa"/>
            </w:tcMar>
          </w:tcPr>
          <w:p w14:paraId="43C1BC3D" w14:textId="77777777" w:rsidR="00E52996" w:rsidRDefault="00000000">
            <w:pPr>
              <w:spacing w:line="230" w:lineRule="auto"/>
            </w:pPr>
            <w:r>
              <w:rPr>
                <w:sz w:val="17"/>
                <w:szCs w:val="17"/>
              </w:rPr>
              <w:t>Langfuse · eval set · faithfulness · guardrails</w:t>
            </w:r>
          </w:p>
        </w:tc>
        <w:tc>
          <w:tcPr>
            <w:tcW w:w="700" w:type="dxa"/>
            <w:shd w:val="clear" w:color="auto" w:fill="F7FAFC"/>
            <w:tcMar>
              <w:top w:w="72" w:type="dxa"/>
              <w:left w:w="130" w:type="dxa"/>
              <w:bottom w:w="72" w:type="dxa"/>
              <w:right w:w="130" w:type="dxa"/>
            </w:tcMar>
          </w:tcPr>
          <w:p w14:paraId="7A5F4520" w14:textId="77777777" w:rsidR="00E52996" w:rsidRDefault="00000000">
            <w:pPr>
              <w:spacing w:line="230" w:lineRule="auto"/>
            </w:pPr>
            <w:r>
              <w:rPr>
                <w:b/>
                <w:bCs/>
                <w:color w:val="A97514"/>
                <w:sz w:val="17"/>
                <w:szCs w:val="17"/>
              </w:rPr>
              <w:t>3</w:t>
            </w:r>
          </w:p>
        </w:tc>
      </w:tr>
      <w:tr w:rsidR="00E52996" w14:paraId="439D4F93" w14:textId="77777777">
        <w:trPr>
          <w:cantSplit/>
        </w:trPr>
        <w:tc>
          <w:tcPr>
            <w:tcW w:w="700" w:type="dxa"/>
            <w:tcMar>
              <w:top w:w="72" w:type="dxa"/>
              <w:left w:w="130" w:type="dxa"/>
              <w:bottom w:w="72" w:type="dxa"/>
              <w:right w:w="130" w:type="dxa"/>
            </w:tcMar>
          </w:tcPr>
          <w:p w14:paraId="7A66C40D" w14:textId="77777777" w:rsidR="00E52996" w:rsidRDefault="00000000">
            <w:pPr>
              <w:spacing w:line="230" w:lineRule="auto"/>
            </w:pPr>
            <w:r>
              <w:rPr>
                <w:b/>
                <w:bCs/>
                <w:color w:val="0F3057"/>
                <w:sz w:val="17"/>
                <w:szCs w:val="17"/>
              </w:rPr>
              <w:t>8</w:t>
            </w:r>
          </w:p>
        </w:tc>
        <w:tc>
          <w:tcPr>
            <w:tcW w:w="2900" w:type="dxa"/>
            <w:tcMar>
              <w:top w:w="72" w:type="dxa"/>
              <w:left w:w="130" w:type="dxa"/>
              <w:bottom w:w="72" w:type="dxa"/>
              <w:right w:w="130" w:type="dxa"/>
            </w:tcMar>
          </w:tcPr>
          <w:p w14:paraId="537C304A" w14:textId="77777777" w:rsidR="00E52996" w:rsidRDefault="00000000">
            <w:pPr>
              <w:spacing w:line="230" w:lineRule="auto"/>
            </w:pPr>
            <w:r>
              <w:rPr>
                <w:b/>
                <w:bCs/>
                <w:sz w:val="17"/>
                <w:szCs w:val="17"/>
              </w:rPr>
              <w:t>AgentOps — the Keystone</w:t>
            </w:r>
          </w:p>
        </w:tc>
        <w:tc>
          <w:tcPr>
            <w:tcW w:w="5446" w:type="dxa"/>
            <w:tcMar>
              <w:top w:w="72" w:type="dxa"/>
              <w:left w:w="130" w:type="dxa"/>
              <w:bottom w:w="72" w:type="dxa"/>
              <w:right w:w="130" w:type="dxa"/>
            </w:tcMar>
          </w:tcPr>
          <w:p w14:paraId="5E55739A" w14:textId="77777777" w:rsidR="00E52996" w:rsidRDefault="00000000">
            <w:pPr>
              <w:spacing w:line="230" w:lineRule="auto"/>
            </w:pPr>
            <w:r>
              <w:rPr>
                <w:sz w:val="17"/>
                <w:szCs w:val="17"/>
              </w:rPr>
              <w:t>ReAct agent · retriever tool · reorder-API tool</w:t>
            </w:r>
          </w:p>
        </w:tc>
        <w:tc>
          <w:tcPr>
            <w:tcW w:w="700" w:type="dxa"/>
            <w:tcMar>
              <w:top w:w="72" w:type="dxa"/>
              <w:left w:w="130" w:type="dxa"/>
              <w:bottom w:w="72" w:type="dxa"/>
              <w:right w:w="130" w:type="dxa"/>
            </w:tcMar>
          </w:tcPr>
          <w:p w14:paraId="0F40CA4B" w14:textId="77777777" w:rsidR="00E52996" w:rsidRDefault="00000000">
            <w:pPr>
              <w:spacing w:line="230" w:lineRule="auto"/>
            </w:pPr>
            <w:r>
              <w:rPr>
                <w:b/>
                <w:bCs/>
                <w:color w:val="A97514"/>
                <w:sz w:val="17"/>
                <w:szCs w:val="17"/>
              </w:rPr>
              <w:t>3</w:t>
            </w:r>
          </w:p>
        </w:tc>
      </w:tr>
    </w:tbl>
    <w:p w14:paraId="05029A51" w14:textId="77777777" w:rsidR="00E52996" w:rsidRDefault="00000000">
      <w:pPr>
        <w:keepNext/>
        <w:pBdr>
          <w:bottom w:val="single" w:sz="10" w:space="5" w:color="A97514"/>
        </w:pBdr>
        <w:spacing w:before="230" w:after="110"/>
      </w:pPr>
      <w:r>
        <w:rPr>
          <w:rFonts w:ascii="Cambria" w:eastAsia="Cambria" w:hAnsi="Cambria" w:cs="Cambria"/>
          <w:b/>
          <w:bCs/>
          <w:color w:val="0F3057"/>
          <w:sz w:val="24"/>
          <w:szCs w:val="24"/>
        </w:rPr>
        <w:t>How the programme is taught</w:t>
      </w: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3000"/>
        <w:gridCol w:w="6746"/>
      </w:tblGrid>
      <w:tr w:rsidR="00E52996" w14:paraId="1549F13D" w14:textId="77777777">
        <w:trPr>
          <w:cantSplit/>
          <w:tblHeader/>
        </w:trPr>
        <w:tc>
          <w:tcPr>
            <w:tcW w:w="3000" w:type="dxa"/>
            <w:shd w:val="clear" w:color="auto" w:fill="0F3057"/>
            <w:tcMar>
              <w:top w:w="72" w:type="dxa"/>
              <w:left w:w="130" w:type="dxa"/>
              <w:bottom w:w="72" w:type="dxa"/>
              <w:right w:w="130" w:type="dxa"/>
            </w:tcMar>
          </w:tcPr>
          <w:p w14:paraId="4FE6B5B8" w14:textId="77777777" w:rsidR="00E52996" w:rsidRDefault="00000000">
            <w:pPr>
              <w:spacing w:line="250" w:lineRule="auto"/>
            </w:pPr>
            <w:r>
              <w:rPr>
                <w:b/>
                <w:bCs/>
                <w:caps/>
                <w:color w:val="FFFFFF"/>
                <w:spacing w:val="8"/>
                <w:sz w:val="17"/>
                <w:szCs w:val="17"/>
              </w:rPr>
              <w:t>Principle</w:t>
            </w:r>
          </w:p>
        </w:tc>
        <w:tc>
          <w:tcPr>
            <w:tcW w:w="6746" w:type="dxa"/>
            <w:shd w:val="clear" w:color="auto" w:fill="0F3057"/>
            <w:tcMar>
              <w:top w:w="72" w:type="dxa"/>
              <w:left w:w="130" w:type="dxa"/>
              <w:bottom w:w="72" w:type="dxa"/>
              <w:right w:w="130" w:type="dxa"/>
            </w:tcMar>
          </w:tcPr>
          <w:p w14:paraId="60D638B2" w14:textId="77777777" w:rsidR="00E52996" w:rsidRDefault="00000000">
            <w:pPr>
              <w:spacing w:line="250" w:lineRule="auto"/>
            </w:pPr>
            <w:r>
              <w:rPr>
                <w:b/>
                <w:bCs/>
                <w:caps/>
                <w:color w:val="FFFFFF"/>
                <w:spacing w:val="8"/>
                <w:sz w:val="17"/>
                <w:szCs w:val="17"/>
              </w:rPr>
              <w:t>How it is applied</w:t>
            </w:r>
          </w:p>
        </w:tc>
      </w:tr>
      <w:tr w:rsidR="00E52996" w14:paraId="1F4CAED0" w14:textId="77777777">
        <w:trPr>
          <w:cantSplit/>
        </w:trPr>
        <w:tc>
          <w:tcPr>
            <w:tcW w:w="3000" w:type="dxa"/>
            <w:tcMar>
              <w:top w:w="72" w:type="dxa"/>
              <w:left w:w="130" w:type="dxa"/>
              <w:bottom w:w="72" w:type="dxa"/>
              <w:right w:w="130" w:type="dxa"/>
            </w:tcMar>
          </w:tcPr>
          <w:p w14:paraId="50B86C34" w14:textId="77777777" w:rsidR="00E52996" w:rsidRDefault="00000000">
            <w:pPr>
              <w:spacing w:line="230" w:lineRule="auto"/>
            </w:pPr>
            <w:r>
              <w:rPr>
                <w:b/>
                <w:bCs/>
                <w:color w:val="0F3057"/>
                <w:sz w:val="17"/>
                <w:szCs w:val="17"/>
              </w:rPr>
              <w:t>One method, two systems</w:t>
            </w:r>
          </w:p>
        </w:tc>
        <w:tc>
          <w:tcPr>
            <w:tcW w:w="6746" w:type="dxa"/>
            <w:tcMar>
              <w:top w:w="72" w:type="dxa"/>
              <w:left w:w="130" w:type="dxa"/>
              <w:bottom w:w="72" w:type="dxa"/>
              <w:right w:w="130" w:type="dxa"/>
            </w:tcMar>
          </w:tcPr>
          <w:p w14:paraId="4E1BE5D3" w14:textId="77777777" w:rsidR="00E52996" w:rsidRDefault="00000000">
            <w:pPr>
              <w:spacing w:line="230" w:lineRule="auto"/>
            </w:pPr>
            <w:r>
              <w:rPr>
                <w:sz w:val="17"/>
                <w:szCs w:val="17"/>
              </w:rPr>
              <w:t>The generative day is framed as the same lifecycle on new primitives, not a new subject. The closing synthesis makes the mapping explicit.</w:t>
            </w:r>
          </w:p>
        </w:tc>
      </w:tr>
      <w:tr w:rsidR="00E52996" w14:paraId="5C1B3975" w14:textId="77777777">
        <w:trPr>
          <w:cantSplit/>
        </w:trPr>
        <w:tc>
          <w:tcPr>
            <w:tcW w:w="3000" w:type="dxa"/>
            <w:shd w:val="clear" w:color="auto" w:fill="F7FAFC"/>
            <w:tcMar>
              <w:top w:w="72" w:type="dxa"/>
              <w:left w:w="130" w:type="dxa"/>
              <w:bottom w:w="72" w:type="dxa"/>
              <w:right w:w="130" w:type="dxa"/>
            </w:tcMar>
          </w:tcPr>
          <w:p w14:paraId="5BDB2F43" w14:textId="77777777" w:rsidR="00E52996" w:rsidRDefault="00000000">
            <w:pPr>
              <w:spacing w:line="230" w:lineRule="auto"/>
            </w:pPr>
            <w:r>
              <w:rPr>
                <w:b/>
                <w:bCs/>
                <w:color w:val="0F3057"/>
                <w:sz w:val="17"/>
                <w:szCs w:val="17"/>
              </w:rPr>
              <w:t>Architecture before tooling</w:t>
            </w:r>
          </w:p>
        </w:tc>
        <w:tc>
          <w:tcPr>
            <w:tcW w:w="6746" w:type="dxa"/>
            <w:shd w:val="clear" w:color="auto" w:fill="F7FAFC"/>
            <w:tcMar>
              <w:top w:w="72" w:type="dxa"/>
              <w:left w:w="130" w:type="dxa"/>
              <w:bottom w:w="72" w:type="dxa"/>
              <w:right w:w="130" w:type="dxa"/>
            </w:tcMar>
          </w:tcPr>
          <w:p w14:paraId="02B1050B" w14:textId="77777777" w:rsidR="00E52996" w:rsidRDefault="00000000">
            <w:pPr>
              <w:spacing w:line="230" w:lineRule="auto"/>
            </w:pPr>
            <w:r>
              <w:rPr>
                <w:sz w:val="17"/>
                <w:szCs w:val="17"/>
              </w:rPr>
              <w:t>Each module establishes why a component exists before any command is typed — true for a feature store and equally for a vector store.</w:t>
            </w:r>
          </w:p>
        </w:tc>
      </w:tr>
      <w:tr w:rsidR="00E52996" w14:paraId="20AFB8D1" w14:textId="77777777">
        <w:trPr>
          <w:cantSplit/>
        </w:trPr>
        <w:tc>
          <w:tcPr>
            <w:tcW w:w="3000" w:type="dxa"/>
            <w:tcMar>
              <w:top w:w="72" w:type="dxa"/>
              <w:left w:w="130" w:type="dxa"/>
              <w:bottom w:w="72" w:type="dxa"/>
              <w:right w:w="130" w:type="dxa"/>
            </w:tcMar>
          </w:tcPr>
          <w:p w14:paraId="1B781BC5" w14:textId="77777777" w:rsidR="00E52996" w:rsidRDefault="00000000">
            <w:pPr>
              <w:spacing w:line="230" w:lineRule="auto"/>
            </w:pPr>
            <w:r>
              <w:rPr>
                <w:b/>
                <w:bCs/>
                <w:color w:val="0F3057"/>
                <w:sz w:val="17"/>
                <w:szCs w:val="17"/>
              </w:rPr>
              <w:t>Compounding laboratories</w:t>
            </w:r>
          </w:p>
        </w:tc>
        <w:tc>
          <w:tcPr>
            <w:tcW w:w="6746" w:type="dxa"/>
            <w:tcMar>
              <w:top w:w="72" w:type="dxa"/>
              <w:left w:w="130" w:type="dxa"/>
              <w:bottom w:w="72" w:type="dxa"/>
              <w:right w:w="130" w:type="dxa"/>
            </w:tcMar>
          </w:tcPr>
          <w:p w14:paraId="69CE0C03" w14:textId="77777777" w:rsidR="00E52996" w:rsidRDefault="00000000">
            <w:pPr>
              <w:spacing w:line="230" w:lineRule="auto"/>
            </w:pPr>
            <w:r>
              <w:rPr>
                <w:sz w:val="17"/>
                <w:szCs w:val="17"/>
              </w:rPr>
              <w:t>Labs 1–4 compound; Lab 8 reaches back to Labs 3 and 6, so the two systems join rather than sit side by side.</w:t>
            </w:r>
          </w:p>
        </w:tc>
      </w:tr>
      <w:tr w:rsidR="00E52996" w14:paraId="54F1E33C" w14:textId="77777777">
        <w:trPr>
          <w:cantSplit/>
        </w:trPr>
        <w:tc>
          <w:tcPr>
            <w:tcW w:w="3000" w:type="dxa"/>
            <w:shd w:val="clear" w:color="auto" w:fill="F7FAFC"/>
            <w:tcMar>
              <w:top w:w="72" w:type="dxa"/>
              <w:left w:w="130" w:type="dxa"/>
              <w:bottom w:w="72" w:type="dxa"/>
              <w:right w:w="130" w:type="dxa"/>
            </w:tcMar>
          </w:tcPr>
          <w:p w14:paraId="1051E8B8" w14:textId="77777777" w:rsidR="00E52996" w:rsidRDefault="00000000">
            <w:pPr>
              <w:spacing w:line="230" w:lineRule="auto"/>
            </w:pPr>
            <w:r>
              <w:rPr>
                <w:b/>
                <w:bCs/>
                <w:color w:val="0F3057"/>
                <w:sz w:val="17"/>
                <w:szCs w:val="17"/>
              </w:rPr>
              <w:t>Deliberate failure injection</w:t>
            </w:r>
          </w:p>
        </w:tc>
        <w:tc>
          <w:tcPr>
            <w:tcW w:w="6746" w:type="dxa"/>
            <w:shd w:val="clear" w:color="auto" w:fill="F7FAFC"/>
            <w:tcMar>
              <w:top w:w="72" w:type="dxa"/>
              <w:left w:w="130" w:type="dxa"/>
              <w:bottom w:w="72" w:type="dxa"/>
              <w:right w:w="130" w:type="dxa"/>
            </w:tcMar>
          </w:tcPr>
          <w:p w14:paraId="31599690" w14:textId="77777777" w:rsidR="00E52996" w:rsidRDefault="00000000">
            <w:pPr>
              <w:spacing w:line="230" w:lineRule="auto"/>
            </w:pPr>
            <w:r>
              <w:rPr>
                <w:sz w:val="17"/>
                <w:szCs w:val="17"/>
              </w:rPr>
              <w:t>Validation gates fail, drift is injected, and on Day 3 the RAG system is made to hallucinate and the agent to loop — so you see the failure before you see the fix.</w:t>
            </w:r>
          </w:p>
        </w:tc>
      </w:tr>
      <w:tr w:rsidR="00E52996" w14:paraId="6F11083B" w14:textId="77777777">
        <w:trPr>
          <w:cantSplit/>
        </w:trPr>
        <w:tc>
          <w:tcPr>
            <w:tcW w:w="3000" w:type="dxa"/>
            <w:tcMar>
              <w:top w:w="72" w:type="dxa"/>
              <w:left w:w="130" w:type="dxa"/>
              <w:bottom w:w="72" w:type="dxa"/>
              <w:right w:w="130" w:type="dxa"/>
            </w:tcMar>
          </w:tcPr>
          <w:p w14:paraId="5EA7553A" w14:textId="77777777" w:rsidR="00E52996" w:rsidRDefault="00000000">
            <w:pPr>
              <w:spacing w:line="230" w:lineRule="auto"/>
            </w:pPr>
            <w:r>
              <w:rPr>
                <w:b/>
                <w:bCs/>
                <w:color w:val="0F3057"/>
                <w:sz w:val="17"/>
                <w:szCs w:val="17"/>
              </w:rPr>
              <w:t>Visualization in situ</w:t>
            </w:r>
          </w:p>
        </w:tc>
        <w:tc>
          <w:tcPr>
            <w:tcW w:w="6746" w:type="dxa"/>
            <w:tcMar>
              <w:top w:w="72" w:type="dxa"/>
              <w:left w:w="130" w:type="dxa"/>
              <w:bottom w:w="72" w:type="dxa"/>
              <w:right w:w="130" w:type="dxa"/>
            </w:tcMar>
          </w:tcPr>
          <w:p w14:paraId="547D8981" w14:textId="77777777" w:rsidR="00E52996" w:rsidRDefault="00000000">
            <w:pPr>
              <w:spacing w:line="230" w:lineRule="auto"/>
            </w:pPr>
            <w:r>
              <w:rPr>
                <w:sz w:val="17"/>
                <w:szCs w:val="17"/>
              </w:rPr>
              <w:t>Every observability point is a dashboard participants build, not a slide they watch.</w:t>
            </w:r>
          </w:p>
        </w:tc>
      </w:tr>
      <w:tr w:rsidR="00E52996" w14:paraId="14F075C0" w14:textId="77777777">
        <w:trPr>
          <w:cantSplit/>
        </w:trPr>
        <w:tc>
          <w:tcPr>
            <w:tcW w:w="3000" w:type="dxa"/>
            <w:shd w:val="clear" w:color="auto" w:fill="F7FAFC"/>
            <w:tcMar>
              <w:top w:w="72" w:type="dxa"/>
              <w:left w:w="130" w:type="dxa"/>
              <w:bottom w:w="72" w:type="dxa"/>
              <w:right w:w="130" w:type="dxa"/>
            </w:tcMar>
          </w:tcPr>
          <w:p w14:paraId="7B75AEA0" w14:textId="77777777" w:rsidR="00E52996" w:rsidRDefault="00000000">
            <w:pPr>
              <w:spacing w:line="230" w:lineRule="auto"/>
            </w:pPr>
            <w:r>
              <w:rPr>
                <w:b/>
                <w:bCs/>
                <w:color w:val="0F3057"/>
                <w:sz w:val="17"/>
                <w:szCs w:val="17"/>
              </w:rPr>
              <w:t>Teaching notes throughout</w:t>
            </w:r>
          </w:p>
        </w:tc>
        <w:tc>
          <w:tcPr>
            <w:tcW w:w="6746" w:type="dxa"/>
            <w:shd w:val="clear" w:color="auto" w:fill="F7FAFC"/>
            <w:tcMar>
              <w:top w:w="72" w:type="dxa"/>
              <w:left w:w="130" w:type="dxa"/>
              <w:bottom w:w="72" w:type="dxa"/>
              <w:right w:w="130" w:type="dxa"/>
            </w:tcMar>
          </w:tcPr>
          <w:p w14:paraId="6CB91F3E" w14:textId="77777777" w:rsidR="00E52996" w:rsidRDefault="00000000">
            <w:pPr>
              <w:spacing w:line="230" w:lineRule="auto"/>
            </w:pPr>
            <w:r>
              <w:rPr>
                <w:sz w:val="17"/>
                <w:szCs w:val="17"/>
              </w:rPr>
              <w:t>Each module closes with a delivery note: what to demonstrate live, what to leave for self-study, where students stumble, and what is examinable.</w:t>
            </w:r>
          </w:p>
        </w:tc>
      </w:tr>
    </w:tbl>
    <w:p w14:paraId="67E213B3" w14:textId="77777777" w:rsidR="00E52996" w:rsidRDefault="00000000">
      <w:pPr>
        <w:keepNext/>
        <w:pBdr>
          <w:bottom w:val="single" w:sz="10" w:space="5" w:color="A97514"/>
        </w:pBdr>
        <w:spacing w:before="230" w:after="110"/>
      </w:pPr>
      <w:r>
        <w:rPr>
          <w:rFonts w:ascii="Cambria" w:eastAsia="Cambria" w:hAnsi="Cambria" w:cs="Cambria"/>
          <w:b/>
          <w:bCs/>
          <w:color w:val="0F3057"/>
          <w:sz w:val="24"/>
          <w:szCs w:val="24"/>
        </w:rPr>
        <w:t>Who should attend</w:t>
      </w: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2400"/>
        <w:gridCol w:w="7346"/>
      </w:tblGrid>
      <w:tr w:rsidR="00E52996" w14:paraId="403CF3AD" w14:textId="77777777">
        <w:trPr>
          <w:cantSplit/>
          <w:tblHeader/>
        </w:trPr>
        <w:tc>
          <w:tcPr>
            <w:tcW w:w="2400" w:type="dxa"/>
            <w:shd w:val="clear" w:color="auto" w:fill="0F3057"/>
            <w:tcMar>
              <w:top w:w="72" w:type="dxa"/>
              <w:left w:w="130" w:type="dxa"/>
              <w:bottom w:w="72" w:type="dxa"/>
              <w:right w:w="130" w:type="dxa"/>
            </w:tcMar>
          </w:tcPr>
          <w:p w14:paraId="671AA8C5" w14:textId="77777777" w:rsidR="00E52996" w:rsidRDefault="00000000">
            <w:pPr>
              <w:spacing w:line="250" w:lineRule="auto"/>
            </w:pPr>
            <w:r>
              <w:rPr>
                <w:b/>
                <w:bCs/>
                <w:caps/>
                <w:color w:val="FFFFFF"/>
                <w:spacing w:val="8"/>
                <w:sz w:val="17"/>
                <w:szCs w:val="17"/>
              </w:rPr>
              <w:t>Category</w:t>
            </w:r>
          </w:p>
        </w:tc>
        <w:tc>
          <w:tcPr>
            <w:tcW w:w="7346" w:type="dxa"/>
            <w:shd w:val="clear" w:color="auto" w:fill="0F3057"/>
            <w:tcMar>
              <w:top w:w="72" w:type="dxa"/>
              <w:left w:w="130" w:type="dxa"/>
              <w:bottom w:w="72" w:type="dxa"/>
              <w:right w:w="130" w:type="dxa"/>
            </w:tcMar>
          </w:tcPr>
          <w:p w14:paraId="04C9793E" w14:textId="77777777" w:rsidR="00E52996" w:rsidRDefault="00000000">
            <w:pPr>
              <w:spacing w:line="250" w:lineRule="auto"/>
            </w:pPr>
            <w:r>
              <w:rPr>
                <w:b/>
                <w:bCs/>
                <w:caps/>
                <w:color w:val="FFFFFF"/>
                <w:spacing w:val="8"/>
                <w:sz w:val="17"/>
                <w:szCs w:val="17"/>
              </w:rPr>
              <w:t>Profile and expectation</w:t>
            </w:r>
          </w:p>
        </w:tc>
      </w:tr>
      <w:tr w:rsidR="00E52996" w14:paraId="1BE4CC94" w14:textId="77777777">
        <w:trPr>
          <w:cantSplit/>
        </w:trPr>
        <w:tc>
          <w:tcPr>
            <w:tcW w:w="2400" w:type="dxa"/>
            <w:tcMar>
              <w:top w:w="72" w:type="dxa"/>
              <w:left w:w="130" w:type="dxa"/>
              <w:bottom w:w="72" w:type="dxa"/>
              <w:right w:w="130" w:type="dxa"/>
            </w:tcMar>
          </w:tcPr>
          <w:p w14:paraId="7D5CF781" w14:textId="77777777" w:rsidR="00E52996" w:rsidRDefault="00000000">
            <w:pPr>
              <w:spacing w:line="230" w:lineRule="auto"/>
            </w:pPr>
            <w:r>
              <w:rPr>
                <w:b/>
                <w:bCs/>
                <w:color w:val="0F3057"/>
                <w:sz w:val="17"/>
                <w:szCs w:val="17"/>
              </w:rPr>
              <w:t>Internal faculty</w:t>
            </w:r>
          </w:p>
        </w:tc>
        <w:tc>
          <w:tcPr>
            <w:tcW w:w="7346" w:type="dxa"/>
            <w:tcMar>
              <w:top w:w="72" w:type="dxa"/>
              <w:left w:w="130" w:type="dxa"/>
              <w:bottom w:w="72" w:type="dxa"/>
              <w:right w:w="130" w:type="dxa"/>
            </w:tcMar>
          </w:tcPr>
          <w:p w14:paraId="729010E3" w14:textId="77777777" w:rsidR="00E52996" w:rsidRDefault="00000000">
            <w:pPr>
              <w:spacing w:line="230" w:lineRule="auto"/>
            </w:pPr>
            <w:r>
              <w:rPr>
                <w:sz w:val="17"/>
                <w:szCs w:val="17"/>
              </w:rPr>
              <w:t>CSIS group faculty delivering or coordinating Data Management for Machine Learning, ML Engineering, MLOps and aligned courses. Expected to act as anchor faculty subsequently.</w:t>
            </w:r>
          </w:p>
        </w:tc>
      </w:tr>
      <w:tr w:rsidR="00E52996" w14:paraId="7ED08EEE" w14:textId="77777777">
        <w:trPr>
          <w:cantSplit/>
        </w:trPr>
        <w:tc>
          <w:tcPr>
            <w:tcW w:w="2400" w:type="dxa"/>
            <w:shd w:val="clear" w:color="auto" w:fill="F7FAFC"/>
            <w:tcMar>
              <w:top w:w="72" w:type="dxa"/>
              <w:left w:w="130" w:type="dxa"/>
              <w:bottom w:w="72" w:type="dxa"/>
              <w:right w:w="130" w:type="dxa"/>
            </w:tcMar>
          </w:tcPr>
          <w:p w14:paraId="338903D6" w14:textId="77777777" w:rsidR="00E52996" w:rsidRDefault="00000000">
            <w:pPr>
              <w:spacing w:line="230" w:lineRule="auto"/>
            </w:pPr>
            <w:r>
              <w:rPr>
                <w:b/>
                <w:bCs/>
                <w:color w:val="0F3057"/>
                <w:sz w:val="17"/>
                <w:szCs w:val="17"/>
              </w:rPr>
              <w:t>Guest faculty</w:t>
            </w:r>
          </w:p>
        </w:tc>
        <w:tc>
          <w:tcPr>
            <w:tcW w:w="7346" w:type="dxa"/>
            <w:shd w:val="clear" w:color="auto" w:fill="F7FAFC"/>
            <w:tcMar>
              <w:top w:w="72" w:type="dxa"/>
              <w:left w:w="130" w:type="dxa"/>
              <w:bottom w:w="72" w:type="dxa"/>
              <w:right w:w="130" w:type="dxa"/>
            </w:tcMar>
          </w:tcPr>
          <w:p w14:paraId="2A64F9D1" w14:textId="77777777" w:rsidR="00E52996" w:rsidRDefault="00000000">
            <w:pPr>
              <w:spacing w:line="230" w:lineRule="auto"/>
            </w:pPr>
            <w:r>
              <w:rPr>
                <w:sz w:val="17"/>
                <w:szCs w:val="17"/>
              </w:rPr>
              <w:t>Practising professionals engaged for contact-session delivery. The programme standardises the laboratory approach against WILP expectations.</w:t>
            </w:r>
          </w:p>
        </w:tc>
      </w:tr>
      <w:tr w:rsidR="00E52996" w14:paraId="6E72EF2B" w14:textId="77777777">
        <w:trPr>
          <w:cantSplit/>
        </w:trPr>
        <w:tc>
          <w:tcPr>
            <w:tcW w:w="2400" w:type="dxa"/>
            <w:tcMar>
              <w:top w:w="72" w:type="dxa"/>
              <w:left w:w="130" w:type="dxa"/>
              <w:bottom w:w="72" w:type="dxa"/>
              <w:right w:w="130" w:type="dxa"/>
            </w:tcMar>
          </w:tcPr>
          <w:p w14:paraId="22082FA8" w14:textId="77777777" w:rsidR="00E52996" w:rsidRDefault="00000000">
            <w:pPr>
              <w:spacing w:line="230" w:lineRule="auto"/>
            </w:pPr>
            <w:r>
              <w:rPr>
                <w:b/>
                <w:bCs/>
                <w:color w:val="0F3057"/>
                <w:sz w:val="17"/>
                <w:szCs w:val="17"/>
              </w:rPr>
              <w:t>Adjunct faculty</w:t>
            </w:r>
          </w:p>
        </w:tc>
        <w:tc>
          <w:tcPr>
            <w:tcW w:w="7346" w:type="dxa"/>
            <w:tcMar>
              <w:top w:w="72" w:type="dxa"/>
              <w:left w:w="130" w:type="dxa"/>
              <w:bottom w:w="72" w:type="dxa"/>
              <w:right w:w="130" w:type="dxa"/>
            </w:tcMar>
          </w:tcPr>
          <w:p w14:paraId="2F1908CA" w14:textId="77777777" w:rsidR="00E52996" w:rsidRDefault="00000000">
            <w:pPr>
              <w:spacing w:line="230" w:lineRule="auto"/>
            </w:pPr>
            <w:r>
              <w:rPr>
                <w:sz w:val="17"/>
                <w:szCs w:val="17"/>
              </w:rPr>
              <w:t>Faculty engaged across multiple sections. The programme is a prerequisite for independent laboratory supervision in these courses.</w:t>
            </w:r>
          </w:p>
        </w:tc>
      </w:tr>
    </w:tbl>
    <w:p w14:paraId="4A4E30E4" w14:textId="77777777" w:rsidR="00E52996" w:rsidRDefault="00E52996">
      <w:pPr>
        <w:spacing w:after="160"/>
      </w:pPr>
    </w:p>
    <w:tbl>
      <w:tblPr>
        <w:tblW w:w="9746" w:type="dxa"/>
        <w:tblBorders>
          <w:top w:val="single" w:sz="4" w:space="0" w:color="C3D2E0"/>
          <w:left w:val="single" w:sz="18" w:space="0" w:color="A97514"/>
          <w:bottom w:val="single" w:sz="4" w:space="0" w:color="C3D2E0"/>
          <w:right w:val="single" w:sz="4" w:space="0" w:color="C3D2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E52996" w14:paraId="0E5D7FAE" w14:textId="77777777">
        <w:trPr>
          <w:cantSplit/>
        </w:trPr>
        <w:tc>
          <w:tcPr>
            <w:tcW w:w="9746" w:type="dxa"/>
            <w:shd w:val="clear" w:color="auto" w:fill="F7FAFC"/>
            <w:tcMar>
              <w:top w:w="170" w:type="dxa"/>
              <w:left w:w="260" w:type="dxa"/>
              <w:bottom w:w="170" w:type="dxa"/>
              <w:right w:w="260" w:type="dxa"/>
            </w:tcMar>
          </w:tcPr>
          <w:p w14:paraId="34B686CD" w14:textId="77777777" w:rsidR="00E52996" w:rsidRDefault="00000000">
            <w:pPr>
              <w:spacing w:after="130" w:line="250" w:lineRule="auto"/>
            </w:pPr>
            <w:r>
              <w:rPr>
                <w:rFonts w:ascii="Cambria" w:eastAsia="Cambria" w:hAnsi="Cambria" w:cs="Cambria"/>
                <w:b/>
                <w:bCs/>
                <w:color w:val="0F3057"/>
                <w:sz w:val="21"/>
                <w:szCs w:val="21"/>
              </w:rPr>
              <w:t>Prerequisites</w:t>
            </w:r>
          </w:p>
          <w:p w14:paraId="595E367F" w14:textId="77777777" w:rsidR="00E52996" w:rsidRDefault="00000000">
            <w:pPr>
              <w:spacing w:line="250" w:lineRule="auto"/>
            </w:pPr>
            <w:r>
              <w:t>Participants should be comfortable writing and running Python scripts and should have used Git. No prior exposure is assumed for any of the specific tools — Prefect, DVC, Feast, Docker, Qdrant, Ollama or Langfuse — each is demonstrated from first use. Day 3 assumes no prior LLM or RAG experience; the generative stack is introduced from the same first principles as the classical one.</w:t>
            </w:r>
          </w:p>
        </w:tc>
      </w:tr>
    </w:tbl>
    <w:p w14:paraId="33F7EC03" w14:textId="77777777" w:rsidR="00E52996" w:rsidRDefault="00000000">
      <w:pPr>
        <w:keepNext/>
        <w:pBdr>
          <w:bottom w:val="single" w:sz="10" w:space="5" w:color="A97514"/>
        </w:pBdr>
        <w:spacing w:before="230" w:after="110"/>
      </w:pPr>
      <w:r>
        <w:rPr>
          <w:rFonts w:ascii="Cambria" w:eastAsia="Cambria" w:hAnsi="Cambria" w:cs="Cambria"/>
          <w:b/>
          <w:bCs/>
          <w:color w:val="0F3057"/>
          <w:sz w:val="24"/>
          <w:szCs w:val="24"/>
        </w:rPr>
        <w:t>What you need to bring</w:t>
      </w:r>
    </w:p>
    <w:p w14:paraId="4925F29A" w14:textId="77777777" w:rsidR="00E52996" w:rsidRDefault="00000000">
      <w:pPr>
        <w:spacing w:after="150" w:line="250" w:lineRule="auto"/>
      </w:pPr>
      <w:r>
        <w:t>A personal laptop with at least 16 GB RAM and 25 GB free disk. Day 3 runs local models through Ollama, which is laptop-friendly; the vLLM and quantization discussion is delivered against that baseline. Environment setup is completed before arrival using a distributed script with a verification block.</w:t>
      </w:r>
    </w:p>
    <w:tbl>
      <w:tblPr>
        <w:tblW w:w="9746" w:type="dxa"/>
        <w:tblBorders>
          <w:top w:val="single" w:sz="4" w:space="0" w:color="C3D2E0"/>
          <w:left w:val="single" w:sz="18" w:space="0" w:color="A97514"/>
          <w:bottom w:val="single" w:sz="4" w:space="0" w:color="C3D2E0"/>
          <w:right w:val="single" w:sz="4" w:space="0" w:color="C3D2E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E52996" w14:paraId="2839FBD3" w14:textId="77777777">
        <w:trPr>
          <w:cantSplit/>
        </w:trPr>
        <w:tc>
          <w:tcPr>
            <w:tcW w:w="9746" w:type="dxa"/>
            <w:shd w:val="clear" w:color="auto" w:fill="EDF2F7"/>
            <w:tcMar>
              <w:top w:w="170" w:type="dxa"/>
              <w:left w:w="260" w:type="dxa"/>
              <w:bottom w:w="170" w:type="dxa"/>
              <w:right w:w="260" w:type="dxa"/>
            </w:tcMar>
          </w:tcPr>
          <w:p w14:paraId="4FD8CAAC" w14:textId="77777777" w:rsidR="00E52996" w:rsidRDefault="00000000">
            <w:pPr>
              <w:spacing w:after="130" w:line="250" w:lineRule="auto"/>
            </w:pPr>
            <w:r>
              <w:rPr>
                <w:rFonts w:ascii="Cambria" w:eastAsia="Cambria" w:hAnsi="Cambria" w:cs="Cambria"/>
                <w:b/>
                <w:bCs/>
                <w:color w:val="0F3057"/>
                <w:sz w:val="21"/>
                <w:szCs w:val="21"/>
              </w:rPr>
              <w:t>Pre-programme setup clinic</w:t>
            </w:r>
          </w:p>
          <w:p w14:paraId="4AE40253" w14:textId="77777777" w:rsidR="00E52996" w:rsidRDefault="00000000">
            <w:pPr>
              <w:spacing w:line="250" w:lineRule="auto"/>
            </w:pPr>
            <w:r>
              <w:t>A 60-minute optional online setup clinic three days before the programme resolves environment failures in advance. Day 3 requires model and embedding downloads that are slow on venue wifi if attempted for the first time on the day — pre-pulling the Ollama and embedding models during the clinic removes that risk.</w:t>
            </w:r>
          </w:p>
        </w:tc>
      </w:tr>
    </w:tbl>
    <w:p w14:paraId="537EA70A" w14:textId="77777777" w:rsidR="00E52996" w:rsidRDefault="00000000">
      <w:pPr>
        <w:keepNext/>
        <w:pBdr>
          <w:bottom w:val="single" w:sz="10" w:space="5" w:color="A97514"/>
        </w:pBdr>
        <w:spacing w:before="230" w:after="110"/>
      </w:pPr>
      <w:r>
        <w:rPr>
          <w:rFonts w:ascii="Cambria" w:eastAsia="Cambria" w:hAnsi="Cambria" w:cs="Cambria"/>
          <w:b/>
          <w:bCs/>
          <w:color w:val="0F3057"/>
          <w:sz w:val="24"/>
          <w:szCs w:val="24"/>
        </w:rPr>
        <w:t>What you take away</w:t>
      </w: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2800"/>
        <w:gridCol w:w="6946"/>
      </w:tblGrid>
      <w:tr w:rsidR="00E52996" w14:paraId="4B910FD8" w14:textId="77777777">
        <w:trPr>
          <w:cantSplit/>
          <w:tblHeader/>
        </w:trPr>
        <w:tc>
          <w:tcPr>
            <w:tcW w:w="2800" w:type="dxa"/>
            <w:shd w:val="clear" w:color="auto" w:fill="0F3057"/>
            <w:tcMar>
              <w:top w:w="72" w:type="dxa"/>
              <w:left w:w="130" w:type="dxa"/>
              <w:bottom w:w="72" w:type="dxa"/>
              <w:right w:w="130" w:type="dxa"/>
            </w:tcMar>
          </w:tcPr>
          <w:p w14:paraId="3CDB1F39" w14:textId="77777777" w:rsidR="00E52996" w:rsidRDefault="00000000">
            <w:pPr>
              <w:spacing w:line="250" w:lineRule="auto"/>
            </w:pPr>
            <w:r>
              <w:rPr>
                <w:b/>
                <w:bCs/>
                <w:caps/>
                <w:color w:val="FFFFFF"/>
                <w:spacing w:val="8"/>
                <w:sz w:val="17"/>
                <w:szCs w:val="17"/>
              </w:rPr>
              <w:t>Deliverable</w:t>
            </w:r>
          </w:p>
        </w:tc>
        <w:tc>
          <w:tcPr>
            <w:tcW w:w="6946" w:type="dxa"/>
            <w:shd w:val="clear" w:color="auto" w:fill="0F3057"/>
            <w:tcMar>
              <w:top w:w="72" w:type="dxa"/>
              <w:left w:w="130" w:type="dxa"/>
              <w:bottom w:w="72" w:type="dxa"/>
              <w:right w:w="130" w:type="dxa"/>
            </w:tcMar>
          </w:tcPr>
          <w:p w14:paraId="3D499976" w14:textId="77777777" w:rsidR="00E52996" w:rsidRDefault="00000000">
            <w:pPr>
              <w:spacing w:line="250" w:lineRule="auto"/>
            </w:pPr>
            <w:r>
              <w:rPr>
                <w:b/>
                <w:bCs/>
                <w:caps/>
                <w:color w:val="FFFFFF"/>
                <w:spacing w:val="8"/>
                <w:sz w:val="17"/>
                <w:szCs w:val="17"/>
              </w:rPr>
              <w:t>Description</w:t>
            </w:r>
          </w:p>
        </w:tc>
      </w:tr>
      <w:tr w:rsidR="00E52996" w14:paraId="454142A0" w14:textId="77777777">
        <w:trPr>
          <w:cantSplit/>
        </w:trPr>
        <w:tc>
          <w:tcPr>
            <w:tcW w:w="2800" w:type="dxa"/>
            <w:tcMar>
              <w:top w:w="72" w:type="dxa"/>
              <w:left w:w="130" w:type="dxa"/>
              <w:bottom w:w="72" w:type="dxa"/>
              <w:right w:w="130" w:type="dxa"/>
            </w:tcMar>
          </w:tcPr>
          <w:p w14:paraId="1719B25B" w14:textId="77777777" w:rsidR="00E52996" w:rsidRDefault="00000000">
            <w:pPr>
              <w:spacing w:line="230" w:lineRule="auto"/>
            </w:pPr>
            <w:r>
              <w:rPr>
                <w:b/>
                <w:bCs/>
                <w:color w:val="0F3057"/>
                <w:sz w:val="17"/>
                <w:szCs w:val="17"/>
              </w:rPr>
              <w:t>Laboratory manuals</w:t>
            </w:r>
          </w:p>
        </w:tc>
        <w:tc>
          <w:tcPr>
            <w:tcW w:w="6946" w:type="dxa"/>
            <w:tcMar>
              <w:top w:w="72" w:type="dxa"/>
              <w:left w:w="130" w:type="dxa"/>
              <w:bottom w:w="72" w:type="dxa"/>
              <w:right w:w="130" w:type="dxa"/>
            </w:tcMar>
          </w:tcPr>
          <w:p w14:paraId="4FDBFB37" w14:textId="77777777" w:rsidR="00E52996" w:rsidRDefault="00000000">
            <w:pPr>
              <w:spacing w:line="230" w:lineRule="auto"/>
            </w:pPr>
            <w:r>
              <w:rPr>
                <w:sz w:val="17"/>
                <w:szCs w:val="17"/>
              </w:rPr>
              <w:t>The Labs 1–4 pipeline series (with the Lab 3b analytics-dashboard build), the Lab 5 AWS take-home, and the Day 3 RAG / LLMOps / AgentOps series</w:t>
            </w:r>
          </w:p>
        </w:tc>
      </w:tr>
      <w:tr w:rsidR="00E52996" w14:paraId="3299DA62" w14:textId="77777777">
        <w:trPr>
          <w:cantSplit/>
        </w:trPr>
        <w:tc>
          <w:tcPr>
            <w:tcW w:w="2800" w:type="dxa"/>
            <w:tcMar>
              <w:top w:w="72" w:type="dxa"/>
              <w:left w:w="130" w:type="dxa"/>
              <w:bottom w:w="72" w:type="dxa"/>
              <w:right w:w="130" w:type="dxa"/>
            </w:tcMar>
          </w:tcPr>
          <w:p w14:paraId="6E316159" w14:textId="77777777" w:rsidR="00E52996" w:rsidRDefault="00000000">
            <w:pPr>
              <w:spacing w:line="230" w:lineRule="auto"/>
            </w:pPr>
            <w:r>
              <w:rPr>
                <w:b/>
                <w:bCs/>
                <w:color w:val="0F3057"/>
                <w:sz w:val="17"/>
                <w:szCs w:val="17"/>
              </w:rPr>
              <w:t>Slide decks</w:t>
            </w:r>
          </w:p>
        </w:tc>
        <w:tc>
          <w:tcPr>
            <w:tcW w:w="6946" w:type="dxa"/>
            <w:tcMar>
              <w:top w:w="72" w:type="dxa"/>
              <w:left w:w="130" w:type="dxa"/>
              <w:bottom w:w="72" w:type="dxa"/>
              <w:right w:w="130" w:type="dxa"/>
            </w:tcMar>
          </w:tcPr>
          <w:p w14:paraId="7770848C" w14:textId="77777777" w:rsidR="00E52996" w:rsidRDefault="00000000">
            <w:pPr>
              <w:spacing w:line="230" w:lineRule="auto"/>
            </w:pPr>
            <w:r>
              <w:rPr>
                <w:sz w:val="17"/>
                <w:szCs w:val="17"/>
              </w:rPr>
              <w:t>All eight modules plus the data-visualization anchor</w:t>
            </w:r>
          </w:p>
        </w:tc>
      </w:tr>
      <w:tr w:rsidR="00E52996" w14:paraId="402358D7" w14:textId="77777777">
        <w:trPr>
          <w:cantSplit/>
        </w:trPr>
        <w:tc>
          <w:tcPr>
            <w:tcW w:w="2800" w:type="dxa"/>
            <w:shd w:val="clear" w:color="auto" w:fill="F7FAFC"/>
            <w:tcMar>
              <w:top w:w="72" w:type="dxa"/>
              <w:left w:w="130" w:type="dxa"/>
              <w:bottom w:w="72" w:type="dxa"/>
              <w:right w:w="130" w:type="dxa"/>
            </w:tcMar>
          </w:tcPr>
          <w:p w14:paraId="535BAE41" w14:textId="77777777" w:rsidR="00E52996" w:rsidRDefault="00000000">
            <w:pPr>
              <w:spacing w:line="230" w:lineRule="auto"/>
            </w:pPr>
            <w:r>
              <w:rPr>
                <w:b/>
                <w:bCs/>
                <w:color w:val="0F3057"/>
                <w:sz w:val="17"/>
                <w:szCs w:val="17"/>
              </w:rPr>
              <w:t>Assessment templates</w:t>
            </w:r>
          </w:p>
        </w:tc>
        <w:tc>
          <w:tcPr>
            <w:tcW w:w="6946" w:type="dxa"/>
            <w:shd w:val="clear" w:color="auto" w:fill="F7FAFC"/>
            <w:tcMar>
              <w:top w:w="72" w:type="dxa"/>
              <w:left w:w="130" w:type="dxa"/>
              <w:bottom w:w="72" w:type="dxa"/>
              <w:right w:w="130" w:type="dxa"/>
            </w:tcMar>
          </w:tcPr>
          <w:p w14:paraId="7F38C67B" w14:textId="77777777" w:rsidR="00E52996" w:rsidRDefault="00000000">
            <w:pPr>
              <w:spacing w:line="230" w:lineRule="auto"/>
            </w:pPr>
            <w:r>
              <w:rPr>
                <w:sz w:val="17"/>
                <w:szCs w:val="17"/>
              </w:rPr>
              <w:t>Rubric templates for classical and generative laboratories, and a CO / LO mapping worksheet</w:t>
            </w:r>
          </w:p>
        </w:tc>
      </w:tr>
      <w:tr w:rsidR="00E52996" w14:paraId="26B5E2FA" w14:textId="77777777">
        <w:trPr>
          <w:cantSplit/>
        </w:trPr>
        <w:tc>
          <w:tcPr>
            <w:tcW w:w="2800" w:type="dxa"/>
            <w:tcMar>
              <w:top w:w="72" w:type="dxa"/>
              <w:left w:w="130" w:type="dxa"/>
              <w:bottom w:w="72" w:type="dxa"/>
              <w:right w:w="130" w:type="dxa"/>
            </w:tcMar>
          </w:tcPr>
          <w:p w14:paraId="27140932" w14:textId="77777777" w:rsidR="00E52996" w:rsidRDefault="00000000">
            <w:pPr>
              <w:spacing w:line="230" w:lineRule="auto"/>
            </w:pPr>
            <w:r>
              <w:rPr>
                <w:b/>
                <w:bCs/>
                <w:color w:val="0F3057"/>
                <w:sz w:val="17"/>
                <w:szCs w:val="17"/>
              </w:rPr>
              <w:t>Dashboard &amp; analysis gallery</w:t>
            </w:r>
          </w:p>
        </w:tc>
        <w:tc>
          <w:tcPr>
            <w:tcW w:w="6946" w:type="dxa"/>
            <w:tcMar>
              <w:top w:w="72" w:type="dxa"/>
              <w:left w:w="130" w:type="dxa"/>
              <w:bottom w:w="72" w:type="dxa"/>
              <w:right w:w="130" w:type="dxa"/>
            </w:tcMar>
          </w:tcPr>
          <w:p w14:paraId="46B19BE1" w14:textId="77777777" w:rsidR="00E52996" w:rsidRDefault="00000000">
            <w:pPr>
              <w:spacing w:line="230" w:lineRule="auto"/>
            </w:pPr>
            <w:r>
              <w:rPr>
                <w:sz w:val="17"/>
                <w:szCs w:val="17"/>
              </w:rPr>
              <w:t>The Day-1 analysis notebook, the Lab 3b analytics dashboard, and the observability dashboards from Labs 4, 7 and 8 — reusable teaching exemplars for the analytics courses</w:t>
            </w:r>
          </w:p>
        </w:tc>
      </w:tr>
    </w:tbl>
    <w:p w14:paraId="2AD15B4D" w14:textId="77777777" w:rsidR="00E52996" w:rsidRDefault="00000000">
      <w:pPr>
        <w:keepNext/>
        <w:pBdr>
          <w:bottom w:val="single" w:sz="10" w:space="5" w:color="A97514"/>
        </w:pBdr>
        <w:spacing w:before="230" w:after="110"/>
      </w:pPr>
      <w:r>
        <w:rPr>
          <w:rFonts w:ascii="Cambria" w:eastAsia="Cambria" w:hAnsi="Cambria" w:cs="Cambria"/>
          <w:b/>
          <w:bCs/>
          <w:color w:val="0F3057"/>
          <w:sz w:val="24"/>
          <w:szCs w:val="24"/>
        </w:rPr>
        <w:t>Alignment with the WILP course portfolio</w:t>
      </w:r>
    </w:p>
    <w:p w14:paraId="3CA86194" w14:textId="77777777" w:rsidR="00E52996" w:rsidRDefault="00000000">
      <w:pPr>
        <w:spacing w:after="150" w:line="250" w:lineRule="auto"/>
      </w:pPr>
      <w:r>
        <w:t>Each component maps to specific modules of the three aligned ML systems courses. The data-analysis and dashboard strand additionally serves the analytics and data-app courses.</w:t>
      </w:r>
    </w:p>
    <w:tbl>
      <w:tblPr>
        <w:tblW w:w="9746" w:type="dxa"/>
        <w:tblBorders>
          <w:top w:val="single" w:sz="4" w:space="0" w:color="C3D2E0"/>
          <w:left w:val="single" w:sz="4" w:space="0" w:color="C3D2E0"/>
          <w:bottom w:val="single" w:sz="4" w:space="0" w:color="C3D2E0"/>
          <w:right w:val="single" w:sz="4" w:space="0" w:color="C3D2E0"/>
          <w:insideH w:val="single" w:sz="4" w:space="0" w:color="C3D2E0"/>
          <w:insideV w:val="single" w:sz="4" w:space="0" w:color="C3D2E0"/>
        </w:tblBorders>
        <w:tblCellMar>
          <w:left w:w="10" w:type="dxa"/>
          <w:right w:w="10" w:type="dxa"/>
        </w:tblCellMar>
        <w:tblLook w:val="0000" w:firstRow="0" w:lastRow="0" w:firstColumn="0" w:lastColumn="0" w:noHBand="0" w:noVBand="0"/>
      </w:tblPr>
      <w:tblGrid>
        <w:gridCol w:w="2300"/>
        <w:gridCol w:w="2600"/>
        <w:gridCol w:w="2400"/>
        <w:gridCol w:w="2446"/>
      </w:tblGrid>
      <w:tr w:rsidR="00E52996" w14:paraId="0724A2D5" w14:textId="77777777">
        <w:trPr>
          <w:cantSplit/>
          <w:tblHeader/>
        </w:trPr>
        <w:tc>
          <w:tcPr>
            <w:tcW w:w="2300" w:type="dxa"/>
            <w:shd w:val="clear" w:color="auto" w:fill="0F3057"/>
            <w:tcMar>
              <w:top w:w="72" w:type="dxa"/>
              <w:left w:w="130" w:type="dxa"/>
              <w:bottom w:w="72" w:type="dxa"/>
              <w:right w:w="130" w:type="dxa"/>
            </w:tcMar>
          </w:tcPr>
          <w:p w14:paraId="22B444FB" w14:textId="77777777" w:rsidR="00E52996" w:rsidRDefault="00000000">
            <w:pPr>
              <w:spacing w:line="250" w:lineRule="auto"/>
            </w:pPr>
            <w:r>
              <w:rPr>
                <w:b/>
                <w:bCs/>
                <w:caps/>
                <w:color w:val="FFFFFF"/>
                <w:spacing w:val="8"/>
                <w:sz w:val="17"/>
                <w:szCs w:val="17"/>
              </w:rPr>
              <w:t>FDP component</w:t>
            </w:r>
          </w:p>
        </w:tc>
        <w:tc>
          <w:tcPr>
            <w:tcW w:w="2600" w:type="dxa"/>
            <w:shd w:val="clear" w:color="auto" w:fill="0F3057"/>
            <w:tcMar>
              <w:top w:w="72" w:type="dxa"/>
              <w:left w:w="130" w:type="dxa"/>
              <w:bottom w:w="72" w:type="dxa"/>
              <w:right w:w="130" w:type="dxa"/>
            </w:tcMar>
          </w:tcPr>
          <w:p w14:paraId="78C71F55" w14:textId="77777777" w:rsidR="00E52996" w:rsidRDefault="00000000">
            <w:pPr>
              <w:spacing w:line="250" w:lineRule="auto"/>
            </w:pPr>
            <w:r>
              <w:rPr>
                <w:b/>
                <w:bCs/>
                <w:caps/>
                <w:color w:val="FFFFFF"/>
                <w:spacing w:val="8"/>
                <w:sz w:val="17"/>
                <w:szCs w:val="17"/>
              </w:rPr>
              <w:t>DSE / AIML ZG529</w:t>
            </w:r>
          </w:p>
        </w:tc>
        <w:tc>
          <w:tcPr>
            <w:tcW w:w="2400" w:type="dxa"/>
            <w:shd w:val="clear" w:color="auto" w:fill="0F3057"/>
            <w:tcMar>
              <w:top w:w="72" w:type="dxa"/>
              <w:left w:w="130" w:type="dxa"/>
              <w:bottom w:w="72" w:type="dxa"/>
              <w:right w:w="130" w:type="dxa"/>
            </w:tcMar>
          </w:tcPr>
          <w:p w14:paraId="0A09EB08" w14:textId="77777777" w:rsidR="00E52996" w:rsidRDefault="00000000">
            <w:pPr>
              <w:spacing w:line="250" w:lineRule="auto"/>
            </w:pPr>
            <w:r>
              <w:rPr>
                <w:b/>
                <w:bCs/>
                <w:caps/>
                <w:color w:val="FFFFFF"/>
                <w:spacing w:val="8"/>
                <w:sz w:val="17"/>
                <w:szCs w:val="17"/>
              </w:rPr>
              <w:t>PCAM ZC412</w:t>
            </w:r>
          </w:p>
        </w:tc>
        <w:tc>
          <w:tcPr>
            <w:tcW w:w="2446" w:type="dxa"/>
            <w:shd w:val="clear" w:color="auto" w:fill="0F3057"/>
            <w:tcMar>
              <w:top w:w="72" w:type="dxa"/>
              <w:left w:w="130" w:type="dxa"/>
              <w:bottom w:w="72" w:type="dxa"/>
              <w:right w:w="130" w:type="dxa"/>
            </w:tcMar>
          </w:tcPr>
          <w:p w14:paraId="398A3BCB" w14:textId="77777777" w:rsidR="00E52996" w:rsidRDefault="00000000">
            <w:pPr>
              <w:spacing w:line="250" w:lineRule="auto"/>
            </w:pPr>
            <w:r>
              <w:rPr>
                <w:b/>
                <w:bCs/>
                <w:caps/>
                <w:color w:val="FFFFFF"/>
                <w:spacing w:val="8"/>
                <w:sz w:val="17"/>
                <w:szCs w:val="17"/>
              </w:rPr>
              <w:t>AIML ZG523</w:t>
            </w:r>
          </w:p>
        </w:tc>
      </w:tr>
      <w:tr w:rsidR="00E52996" w14:paraId="3C3D5B32" w14:textId="77777777">
        <w:trPr>
          <w:cantSplit/>
        </w:trPr>
        <w:tc>
          <w:tcPr>
            <w:tcW w:w="2300" w:type="dxa"/>
            <w:tcMar>
              <w:top w:w="72" w:type="dxa"/>
              <w:left w:w="130" w:type="dxa"/>
              <w:bottom w:w="72" w:type="dxa"/>
              <w:right w:w="130" w:type="dxa"/>
            </w:tcMar>
          </w:tcPr>
          <w:p w14:paraId="23876ED1" w14:textId="77777777" w:rsidR="00E52996" w:rsidRDefault="00000000">
            <w:pPr>
              <w:spacing w:line="230" w:lineRule="auto"/>
            </w:pPr>
            <w:r>
              <w:rPr>
                <w:b/>
                <w:bCs/>
                <w:color w:val="0F3057"/>
                <w:sz w:val="17"/>
                <w:szCs w:val="17"/>
              </w:rPr>
              <w:t>M1 + Lab 1</w:t>
            </w:r>
          </w:p>
        </w:tc>
        <w:tc>
          <w:tcPr>
            <w:tcW w:w="2600" w:type="dxa"/>
            <w:tcMar>
              <w:top w:w="72" w:type="dxa"/>
              <w:left w:w="130" w:type="dxa"/>
              <w:bottom w:w="72" w:type="dxa"/>
              <w:right w:w="130" w:type="dxa"/>
            </w:tcMar>
          </w:tcPr>
          <w:p w14:paraId="1DB30C90" w14:textId="77777777" w:rsidR="00E52996" w:rsidRDefault="00000000">
            <w:pPr>
              <w:spacing w:line="230" w:lineRule="auto"/>
            </w:pPr>
            <w:r>
              <w:rPr>
                <w:sz w:val="17"/>
                <w:szCs w:val="17"/>
              </w:rPr>
              <w:t>M1, M2, M3 — DataOps, pipelines, validation, contracts</w:t>
            </w:r>
          </w:p>
        </w:tc>
        <w:tc>
          <w:tcPr>
            <w:tcW w:w="2400" w:type="dxa"/>
            <w:tcMar>
              <w:top w:w="72" w:type="dxa"/>
              <w:left w:w="130" w:type="dxa"/>
              <w:bottom w:w="72" w:type="dxa"/>
              <w:right w:w="130" w:type="dxa"/>
            </w:tcMar>
          </w:tcPr>
          <w:p w14:paraId="78F5B279" w14:textId="77777777" w:rsidR="00E52996" w:rsidRDefault="00000000">
            <w:pPr>
              <w:spacing w:line="230" w:lineRule="auto"/>
            </w:pPr>
            <w:r>
              <w:rPr>
                <w:sz w:val="17"/>
                <w:szCs w:val="17"/>
              </w:rPr>
              <w:t>M2 — reliable data pipelines</w:t>
            </w:r>
          </w:p>
        </w:tc>
        <w:tc>
          <w:tcPr>
            <w:tcW w:w="2446" w:type="dxa"/>
            <w:tcMar>
              <w:top w:w="72" w:type="dxa"/>
              <w:left w:w="130" w:type="dxa"/>
              <w:bottom w:w="72" w:type="dxa"/>
              <w:right w:w="130" w:type="dxa"/>
            </w:tcMar>
          </w:tcPr>
          <w:p w14:paraId="04CCB4B6" w14:textId="77777777" w:rsidR="00E52996" w:rsidRDefault="00000000">
            <w:pPr>
              <w:spacing w:line="230" w:lineRule="auto"/>
            </w:pPr>
            <w:r>
              <w:rPr>
                <w:sz w:val="17"/>
                <w:szCs w:val="17"/>
              </w:rPr>
              <w:t>M1 — lifecycle and process</w:t>
            </w:r>
          </w:p>
        </w:tc>
      </w:tr>
      <w:tr w:rsidR="00E52996" w14:paraId="5B6EDDB7" w14:textId="77777777">
        <w:trPr>
          <w:cantSplit/>
        </w:trPr>
        <w:tc>
          <w:tcPr>
            <w:tcW w:w="2300" w:type="dxa"/>
            <w:shd w:val="clear" w:color="auto" w:fill="F7FAFC"/>
            <w:tcMar>
              <w:top w:w="72" w:type="dxa"/>
              <w:left w:w="130" w:type="dxa"/>
              <w:bottom w:w="72" w:type="dxa"/>
              <w:right w:w="130" w:type="dxa"/>
            </w:tcMar>
          </w:tcPr>
          <w:p w14:paraId="18E06608" w14:textId="77777777" w:rsidR="00E52996" w:rsidRDefault="00000000">
            <w:pPr>
              <w:spacing w:line="230" w:lineRule="auto"/>
            </w:pPr>
            <w:r>
              <w:rPr>
                <w:b/>
                <w:bCs/>
                <w:color w:val="0F3057"/>
                <w:sz w:val="17"/>
                <w:szCs w:val="17"/>
              </w:rPr>
              <w:t>DA anchor + Lab 2</w:t>
            </w:r>
          </w:p>
        </w:tc>
        <w:tc>
          <w:tcPr>
            <w:tcW w:w="2600" w:type="dxa"/>
            <w:shd w:val="clear" w:color="auto" w:fill="F7FAFC"/>
            <w:tcMar>
              <w:top w:w="72" w:type="dxa"/>
              <w:left w:w="130" w:type="dxa"/>
              <w:bottom w:w="72" w:type="dxa"/>
              <w:right w:w="130" w:type="dxa"/>
            </w:tcMar>
          </w:tcPr>
          <w:p w14:paraId="73B704B7" w14:textId="77777777" w:rsidR="00E52996" w:rsidRDefault="00000000">
            <w:pPr>
              <w:spacing w:line="230" w:lineRule="auto"/>
            </w:pPr>
            <w:r>
              <w:rPr>
                <w:sz w:val="17"/>
                <w:szCs w:val="17"/>
              </w:rPr>
              <w:t>M3 — data understanding</w:t>
            </w:r>
          </w:p>
        </w:tc>
        <w:tc>
          <w:tcPr>
            <w:tcW w:w="2400" w:type="dxa"/>
            <w:shd w:val="clear" w:color="auto" w:fill="F7FAFC"/>
            <w:tcMar>
              <w:top w:w="72" w:type="dxa"/>
              <w:left w:w="130" w:type="dxa"/>
              <w:bottom w:w="72" w:type="dxa"/>
              <w:right w:w="130" w:type="dxa"/>
            </w:tcMar>
          </w:tcPr>
          <w:p w14:paraId="4F3CC914" w14:textId="77777777" w:rsidR="00E52996" w:rsidRDefault="00000000">
            <w:pPr>
              <w:spacing w:line="230" w:lineRule="auto"/>
            </w:pPr>
            <w:r>
              <w:rPr>
                <w:sz w:val="17"/>
                <w:szCs w:val="17"/>
              </w:rPr>
              <w:t>M3 — experimentation</w:t>
            </w:r>
          </w:p>
        </w:tc>
        <w:tc>
          <w:tcPr>
            <w:tcW w:w="2446" w:type="dxa"/>
            <w:shd w:val="clear" w:color="auto" w:fill="F7FAFC"/>
            <w:tcMar>
              <w:top w:w="72" w:type="dxa"/>
              <w:left w:w="130" w:type="dxa"/>
              <w:bottom w:w="72" w:type="dxa"/>
              <w:right w:w="130" w:type="dxa"/>
            </w:tcMar>
          </w:tcPr>
          <w:p w14:paraId="69FAF3FB" w14:textId="77777777" w:rsidR="00E52996" w:rsidRDefault="00000000">
            <w:pPr>
              <w:spacing w:line="230" w:lineRule="auto"/>
            </w:pPr>
            <w:r>
              <w:rPr>
                <w:sz w:val="17"/>
                <w:szCs w:val="17"/>
              </w:rPr>
              <w:t>M2 — experimentation</w:t>
            </w:r>
          </w:p>
        </w:tc>
      </w:tr>
      <w:tr w:rsidR="00E52996" w14:paraId="257DB5EE" w14:textId="77777777">
        <w:trPr>
          <w:cantSplit/>
        </w:trPr>
        <w:tc>
          <w:tcPr>
            <w:tcW w:w="2300" w:type="dxa"/>
            <w:tcMar>
              <w:top w:w="72" w:type="dxa"/>
              <w:left w:w="130" w:type="dxa"/>
              <w:bottom w:w="72" w:type="dxa"/>
              <w:right w:w="130" w:type="dxa"/>
            </w:tcMar>
          </w:tcPr>
          <w:p w14:paraId="473CA726" w14:textId="77777777" w:rsidR="00E52996" w:rsidRDefault="00000000">
            <w:pPr>
              <w:spacing w:line="230" w:lineRule="auto"/>
            </w:pPr>
            <w:r>
              <w:rPr>
                <w:b/>
                <w:bCs/>
                <w:color w:val="0F3057"/>
                <w:sz w:val="17"/>
                <w:szCs w:val="17"/>
              </w:rPr>
              <w:t>M4 + Lab 3a / 3b</w:t>
            </w:r>
          </w:p>
        </w:tc>
        <w:tc>
          <w:tcPr>
            <w:tcW w:w="2600" w:type="dxa"/>
            <w:tcMar>
              <w:top w:w="72" w:type="dxa"/>
              <w:left w:w="130" w:type="dxa"/>
              <w:bottom w:w="72" w:type="dxa"/>
              <w:right w:w="130" w:type="dxa"/>
            </w:tcMar>
          </w:tcPr>
          <w:p w14:paraId="7CE52555" w14:textId="77777777" w:rsidR="00E52996" w:rsidRDefault="00000000">
            <w:pPr>
              <w:spacing w:line="230" w:lineRule="auto"/>
            </w:pPr>
            <w:r>
              <w:rPr>
                <w:sz w:val="17"/>
                <w:szCs w:val="17"/>
              </w:rPr>
              <w:t>—</w:t>
            </w:r>
          </w:p>
        </w:tc>
        <w:tc>
          <w:tcPr>
            <w:tcW w:w="2400" w:type="dxa"/>
            <w:tcMar>
              <w:top w:w="72" w:type="dxa"/>
              <w:left w:w="130" w:type="dxa"/>
              <w:bottom w:w="72" w:type="dxa"/>
              <w:right w:w="130" w:type="dxa"/>
            </w:tcMar>
          </w:tcPr>
          <w:p w14:paraId="7DD6277C" w14:textId="77777777" w:rsidR="00E52996" w:rsidRDefault="00000000">
            <w:pPr>
              <w:spacing w:line="230" w:lineRule="auto"/>
            </w:pPr>
            <w:r>
              <w:rPr>
                <w:sz w:val="17"/>
                <w:szCs w:val="17"/>
              </w:rPr>
              <w:t>M4 — deployment and serving</w:t>
            </w:r>
          </w:p>
        </w:tc>
        <w:tc>
          <w:tcPr>
            <w:tcW w:w="2446" w:type="dxa"/>
            <w:tcMar>
              <w:top w:w="72" w:type="dxa"/>
              <w:left w:w="130" w:type="dxa"/>
              <w:bottom w:w="72" w:type="dxa"/>
              <w:right w:w="130" w:type="dxa"/>
            </w:tcMar>
          </w:tcPr>
          <w:p w14:paraId="1BB5B8C2" w14:textId="77777777" w:rsidR="00E52996" w:rsidRDefault="00000000">
            <w:pPr>
              <w:spacing w:line="230" w:lineRule="auto"/>
            </w:pPr>
            <w:r>
              <w:rPr>
                <w:sz w:val="17"/>
                <w:szCs w:val="17"/>
              </w:rPr>
              <w:t>M3 — deployment and serving</w:t>
            </w:r>
          </w:p>
        </w:tc>
      </w:tr>
      <w:tr w:rsidR="00E52996" w14:paraId="22520209" w14:textId="77777777">
        <w:trPr>
          <w:cantSplit/>
        </w:trPr>
        <w:tc>
          <w:tcPr>
            <w:tcW w:w="2300" w:type="dxa"/>
            <w:shd w:val="clear" w:color="auto" w:fill="F7FAFC"/>
            <w:tcMar>
              <w:top w:w="72" w:type="dxa"/>
              <w:left w:w="130" w:type="dxa"/>
              <w:bottom w:w="72" w:type="dxa"/>
              <w:right w:w="130" w:type="dxa"/>
            </w:tcMar>
          </w:tcPr>
          <w:p w14:paraId="62B941ED" w14:textId="77777777" w:rsidR="00E52996" w:rsidRDefault="00000000">
            <w:pPr>
              <w:spacing w:line="230" w:lineRule="auto"/>
            </w:pPr>
            <w:r>
              <w:rPr>
                <w:b/>
                <w:bCs/>
                <w:color w:val="0F3057"/>
                <w:sz w:val="17"/>
                <w:szCs w:val="17"/>
              </w:rPr>
              <w:t>M5 + Lab 4</w:t>
            </w:r>
          </w:p>
        </w:tc>
        <w:tc>
          <w:tcPr>
            <w:tcW w:w="2600" w:type="dxa"/>
            <w:shd w:val="clear" w:color="auto" w:fill="F7FAFC"/>
            <w:tcMar>
              <w:top w:w="72" w:type="dxa"/>
              <w:left w:w="130" w:type="dxa"/>
              <w:bottom w:w="72" w:type="dxa"/>
              <w:right w:w="130" w:type="dxa"/>
            </w:tcMar>
          </w:tcPr>
          <w:p w14:paraId="78231276" w14:textId="77777777" w:rsidR="00E52996" w:rsidRDefault="00000000">
            <w:pPr>
              <w:spacing w:line="230" w:lineRule="auto"/>
            </w:pPr>
            <w:r>
              <w:rPr>
                <w:sz w:val="17"/>
                <w:szCs w:val="17"/>
              </w:rPr>
              <w:t>M4 — observability</w:t>
            </w:r>
          </w:p>
        </w:tc>
        <w:tc>
          <w:tcPr>
            <w:tcW w:w="2400" w:type="dxa"/>
            <w:shd w:val="clear" w:color="auto" w:fill="F7FAFC"/>
            <w:tcMar>
              <w:top w:w="72" w:type="dxa"/>
              <w:left w:w="130" w:type="dxa"/>
              <w:bottom w:w="72" w:type="dxa"/>
              <w:right w:w="130" w:type="dxa"/>
            </w:tcMar>
          </w:tcPr>
          <w:p w14:paraId="74883240" w14:textId="77777777" w:rsidR="00E52996" w:rsidRDefault="00000000">
            <w:pPr>
              <w:spacing w:line="230" w:lineRule="auto"/>
            </w:pPr>
            <w:r>
              <w:rPr>
                <w:sz w:val="17"/>
                <w:szCs w:val="17"/>
              </w:rPr>
              <w:t>M5 — monitoring, retraining</w:t>
            </w:r>
          </w:p>
        </w:tc>
        <w:tc>
          <w:tcPr>
            <w:tcW w:w="2446" w:type="dxa"/>
            <w:shd w:val="clear" w:color="auto" w:fill="F7FAFC"/>
            <w:tcMar>
              <w:top w:w="72" w:type="dxa"/>
              <w:left w:w="130" w:type="dxa"/>
              <w:bottom w:w="72" w:type="dxa"/>
              <w:right w:w="130" w:type="dxa"/>
            </w:tcMar>
          </w:tcPr>
          <w:p w14:paraId="27FCA4FB" w14:textId="77777777" w:rsidR="00E52996" w:rsidRDefault="00000000">
            <w:pPr>
              <w:spacing w:line="230" w:lineRule="auto"/>
            </w:pPr>
            <w:r>
              <w:rPr>
                <w:sz w:val="17"/>
                <w:szCs w:val="17"/>
              </w:rPr>
              <w:t>M4 — continual learning</w:t>
            </w:r>
          </w:p>
        </w:tc>
      </w:tr>
      <w:tr w:rsidR="00E52996" w14:paraId="778D4066" w14:textId="77777777">
        <w:trPr>
          <w:cantSplit/>
        </w:trPr>
        <w:tc>
          <w:tcPr>
            <w:tcW w:w="2300" w:type="dxa"/>
            <w:tcMar>
              <w:top w:w="72" w:type="dxa"/>
              <w:left w:w="130" w:type="dxa"/>
              <w:bottom w:w="72" w:type="dxa"/>
              <w:right w:w="130" w:type="dxa"/>
            </w:tcMar>
          </w:tcPr>
          <w:p w14:paraId="3F24C65F" w14:textId="77777777" w:rsidR="00E52996" w:rsidRDefault="00000000">
            <w:pPr>
              <w:spacing w:line="230" w:lineRule="auto"/>
            </w:pPr>
            <w:r>
              <w:rPr>
                <w:b/>
                <w:bCs/>
                <w:color w:val="0F3057"/>
                <w:sz w:val="17"/>
                <w:szCs w:val="17"/>
              </w:rPr>
              <w:t>Lab 5 (guided)</w:t>
            </w:r>
          </w:p>
        </w:tc>
        <w:tc>
          <w:tcPr>
            <w:tcW w:w="2600" w:type="dxa"/>
            <w:tcMar>
              <w:top w:w="72" w:type="dxa"/>
              <w:left w:w="130" w:type="dxa"/>
              <w:bottom w:w="72" w:type="dxa"/>
              <w:right w:w="130" w:type="dxa"/>
            </w:tcMar>
          </w:tcPr>
          <w:p w14:paraId="00DAFFB6" w14:textId="77777777" w:rsidR="00E52996" w:rsidRDefault="00000000">
            <w:pPr>
              <w:spacing w:line="230" w:lineRule="auto"/>
            </w:pPr>
            <w:r>
              <w:rPr>
                <w:sz w:val="17"/>
                <w:szCs w:val="17"/>
              </w:rPr>
              <w:t>M2 — cloud infrastructure</w:t>
            </w:r>
          </w:p>
        </w:tc>
        <w:tc>
          <w:tcPr>
            <w:tcW w:w="2400" w:type="dxa"/>
            <w:tcMar>
              <w:top w:w="72" w:type="dxa"/>
              <w:left w:w="130" w:type="dxa"/>
              <w:bottom w:w="72" w:type="dxa"/>
              <w:right w:w="130" w:type="dxa"/>
            </w:tcMar>
          </w:tcPr>
          <w:p w14:paraId="6C908A62" w14:textId="77777777" w:rsidR="00E52996" w:rsidRDefault="00000000">
            <w:pPr>
              <w:spacing w:line="230" w:lineRule="auto"/>
            </w:pPr>
            <w:r>
              <w:rPr>
                <w:sz w:val="17"/>
                <w:szCs w:val="17"/>
              </w:rPr>
              <w:t>M6 — lifecycle at scale</w:t>
            </w:r>
          </w:p>
        </w:tc>
        <w:tc>
          <w:tcPr>
            <w:tcW w:w="2446" w:type="dxa"/>
            <w:tcMar>
              <w:top w:w="72" w:type="dxa"/>
              <w:left w:w="130" w:type="dxa"/>
              <w:bottom w:w="72" w:type="dxa"/>
              <w:right w:w="130" w:type="dxa"/>
            </w:tcMar>
          </w:tcPr>
          <w:p w14:paraId="0019C452" w14:textId="77777777" w:rsidR="00E52996" w:rsidRDefault="00000000">
            <w:pPr>
              <w:spacing w:line="230" w:lineRule="auto"/>
            </w:pPr>
            <w:r>
              <w:rPr>
                <w:sz w:val="17"/>
                <w:szCs w:val="17"/>
              </w:rPr>
              <w:t>M5 — cloud MLOps</w:t>
            </w:r>
          </w:p>
        </w:tc>
      </w:tr>
      <w:tr w:rsidR="00E52996" w14:paraId="7CBC2D8D" w14:textId="77777777">
        <w:trPr>
          <w:cantSplit/>
        </w:trPr>
        <w:tc>
          <w:tcPr>
            <w:tcW w:w="2300" w:type="dxa"/>
            <w:shd w:val="clear" w:color="auto" w:fill="F7FAFC"/>
            <w:tcMar>
              <w:top w:w="72" w:type="dxa"/>
              <w:left w:w="130" w:type="dxa"/>
              <w:bottom w:w="72" w:type="dxa"/>
              <w:right w:w="130" w:type="dxa"/>
            </w:tcMar>
          </w:tcPr>
          <w:p w14:paraId="00EC7542" w14:textId="77777777" w:rsidR="00E52996" w:rsidRDefault="00000000">
            <w:pPr>
              <w:spacing w:line="230" w:lineRule="auto"/>
            </w:pPr>
            <w:r>
              <w:rPr>
                <w:b/>
                <w:bCs/>
                <w:color w:val="0F3057"/>
                <w:sz w:val="17"/>
                <w:szCs w:val="17"/>
              </w:rPr>
              <w:t>M6 + Lab 6</w:t>
            </w:r>
          </w:p>
        </w:tc>
        <w:tc>
          <w:tcPr>
            <w:tcW w:w="2600" w:type="dxa"/>
            <w:shd w:val="clear" w:color="auto" w:fill="F7FAFC"/>
            <w:tcMar>
              <w:top w:w="72" w:type="dxa"/>
              <w:left w:w="130" w:type="dxa"/>
              <w:bottom w:w="72" w:type="dxa"/>
              <w:right w:w="130" w:type="dxa"/>
            </w:tcMar>
          </w:tcPr>
          <w:p w14:paraId="0A5B0AF8" w14:textId="77777777" w:rsidR="00E52996" w:rsidRDefault="00000000">
            <w:pPr>
              <w:spacing w:line="230" w:lineRule="auto"/>
            </w:pPr>
            <w:r>
              <w:rPr>
                <w:sz w:val="17"/>
                <w:szCs w:val="17"/>
              </w:rPr>
              <w:t>M4 — LLM data pipelines</w:t>
            </w:r>
          </w:p>
        </w:tc>
        <w:tc>
          <w:tcPr>
            <w:tcW w:w="2400" w:type="dxa"/>
            <w:shd w:val="clear" w:color="auto" w:fill="F7FAFC"/>
            <w:tcMar>
              <w:top w:w="72" w:type="dxa"/>
              <w:left w:w="130" w:type="dxa"/>
              <w:bottom w:w="72" w:type="dxa"/>
              <w:right w:w="130" w:type="dxa"/>
            </w:tcMar>
          </w:tcPr>
          <w:p w14:paraId="61C08317" w14:textId="77777777" w:rsidR="00E52996" w:rsidRDefault="00000000">
            <w:pPr>
              <w:spacing w:line="230" w:lineRule="auto"/>
            </w:pPr>
            <w:r>
              <w:rPr>
                <w:sz w:val="17"/>
                <w:szCs w:val="17"/>
              </w:rPr>
              <w:t>—</w:t>
            </w:r>
          </w:p>
        </w:tc>
        <w:tc>
          <w:tcPr>
            <w:tcW w:w="2446" w:type="dxa"/>
            <w:shd w:val="clear" w:color="auto" w:fill="F7FAFC"/>
            <w:tcMar>
              <w:top w:w="72" w:type="dxa"/>
              <w:left w:w="130" w:type="dxa"/>
              <w:bottom w:w="72" w:type="dxa"/>
              <w:right w:w="130" w:type="dxa"/>
            </w:tcMar>
          </w:tcPr>
          <w:p w14:paraId="3171FB23" w14:textId="77777777" w:rsidR="00E52996" w:rsidRDefault="00000000">
            <w:pPr>
              <w:spacing w:line="230" w:lineRule="auto"/>
            </w:pPr>
            <w:r>
              <w:rPr>
                <w:sz w:val="17"/>
                <w:szCs w:val="17"/>
              </w:rPr>
              <w:t>M6 — LLMOps foundations</w:t>
            </w:r>
          </w:p>
        </w:tc>
      </w:tr>
      <w:tr w:rsidR="00E52996" w14:paraId="2D6FDAE0" w14:textId="77777777">
        <w:trPr>
          <w:cantSplit/>
        </w:trPr>
        <w:tc>
          <w:tcPr>
            <w:tcW w:w="2300" w:type="dxa"/>
            <w:tcMar>
              <w:top w:w="72" w:type="dxa"/>
              <w:left w:w="130" w:type="dxa"/>
              <w:bottom w:w="72" w:type="dxa"/>
              <w:right w:w="130" w:type="dxa"/>
            </w:tcMar>
          </w:tcPr>
          <w:p w14:paraId="5A2C7122" w14:textId="77777777" w:rsidR="00E52996" w:rsidRDefault="00000000">
            <w:pPr>
              <w:spacing w:line="230" w:lineRule="auto"/>
            </w:pPr>
            <w:r>
              <w:rPr>
                <w:b/>
                <w:bCs/>
                <w:color w:val="0F3057"/>
                <w:sz w:val="17"/>
                <w:szCs w:val="17"/>
              </w:rPr>
              <w:t>M7 + Lab 7</w:t>
            </w:r>
          </w:p>
        </w:tc>
        <w:tc>
          <w:tcPr>
            <w:tcW w:w="2600" w:type="dxa"/>
            <w:tcMar>
              <w:top w:w="72" w:type="dxa"/>
              <w:left w:w="130" w:type="dxa"/>
              <w:bottom w:w="72" w:type="dxa"/>
              <w:right w:w="130" w:type="dxa"/>
            </w:tcMar>
          </w:tcPr>
          <w:p w14:paraId="75FD0961" w14:textId="77777777" w:rsidR="00E52996" w:rsidRDefault="00000000">
            <w:pPr>
              <w:spacing w:line="230" w:lineRule="auto"/>
            </w:pPr>
            <w:r>
              <w:rPr>
                <w:sz w:val="17"/>
                <w:szCs w:val="17"/>
              </w:rPr>
              <w:t>M4 — LLM evaluation</w:t>
            </w:r>
          </w:p>
        </w:tc>
        <w:tc>
          <w:tcPr>
            <w:tcW w:w="2400" w:type="dxa"/>
            <w:tcMar>
              <w:top w:w="72" w:type="dxa"/>
              <w:left w:w="130" w:type="dxa"/>
              <w:bottom w:w="72" w:type="dxa"/>
              <w:right w:w="130" w:type="dxa"/>
            </w:tcMar>
          </w:tcPr>
          <w:p w14:paraId="075DBAE3" w14:textId="77777777" w:rsidR="00E52996" w:rsidRDefault="00000000">
            <w:pPr>
              <w:spacing w:line="230" w:lineRule="auto"/>
            </w:pPr>
            <w:r>
              <w:rPr>
                <w:sz w:val="17"/>
                <w:szCs w:val="17"/>
              </w:rPr>
              <w:t>—</w:t>
            </w:r>
          </w:p>
        </w:tc>
        <w:tc>
          <w:tcPr>
            <w:tcW w:w="2446" w:type="dxa"/>
            <w:tcMar>
              <w:top w:w="72" w:type="dxa"/>
              <w:left w:w="130" w:type="dxa"/>
              <w:bottom w:w="72" w:type="dxa"/>
              <w:right w:w="130" w:type="dxa"/>
            </w:tcMar>
          </w:tcPr>
          <w:p w14:paraId="31D758A1" w14:textId="77777777" w:rsidR="00E52996" w:rsidRDefault="00000000">
            <w:pPr>
              <w:spacing w:line="230" w:lineRule="auto"/>
            </w:pPr>
            <w:r>
              <w:rPr>
                <w:sz w:val="17"/>
                <w:szCs w:val="17"/>
              </w:rPr>
              <w:t>M6 — LLMOps</w:t>
            </w:r>
          </w:p>
        </w:tc>
      </w:tr>
      <w:tr w:rsidR="00E52996" w14:paraId="28052F0E" w14:textId="77777777">
        <w:trPr>
          <w:cantSplit/>
        </w:trPr>
        <w:tc>
          <w:tcPr>
            <w:tcW w:w="2300" w:type="dxa"/>
            <w:shd w:val="clear" w:color="auto" w:fill="F7FAFC"/>
            <w:tcMar>
              <w:top w:w="72" w:type="dxa"/>
              <w:left w:w="130" w:type="dxa"/>
              <w:bottom w:w="72" w:type="dxa"/>
              <w:right w:w="130" w:type="dxa"/>
            </w:tcMar>
          </w:tcPr>
          <w:p w14:paraId="372C9AAB" w14:textId="77777777" w:rsidR="00E52996" w:rsidRDefault="00000000">
            <w:pPr>
              <w:spacing w:line="230" w:lineRule="auto"/>
            </w:pPr>
            <w:r>
              <w:rPr>
                <w:b/>
                <w:bCs/>
                <w:color w:val="0F3057"/>
                <w:sz w:val="17"/>
                <w:szCs w:val="17"/>
              </w:rPr>
              <w:t>M8 + Lab 8</w:t>
            </w:r>
          </w:p>
        </w:tc>
        <w:tc>
          <w:tcPr>
            <w:tcW w:w="2600" w:type="dxa"/>
            <w:shd w:val="clear" w:color="auto" w:fill="F7FAFC"/>
            <w:tcMar>
              <w:top w:w="72" w:type="dxa"/>
              <w:left w:w="130" w:type="dxa"/>
              <w:bottom w:w="72" w:type="dxa"/>
              <w:right w:w="130" w:type="dxa"/>
            </w:tcMar>
          </w:tcPr>
          <w:p w14:paraId="45365D0D" w14:textId="77777777" w:rsidR="00E52996" w:rsidRDefault="00000000">
            <w:pPr>
              <w:spacing w:line="230" w:lineRule="auto"/>
            </w:pPr>
            <w:r>
              <w:rPr>
                <w:sz w:val="17"/>
                <w:szCs w:val="17"/>
              </w:rPr>
              <w:t>—</w:t>
            </w:r>
          </w:p>
        </w:tc>
        <w:tc>
          <w:tcPr>
            <w:tcW w:w="2400" w:type="dxa"/>
            <w:shd w:val="clear" w:color="auto" w:fill="F7FAFC"/>
            <w:tcMar>
              <w:top w:w="72" w:type="dxa"/>
              <w:left w:w="130" w:type="dxa"/>
              <w:bottom w:w="72" w:type="dxa"/>
              <w:right w:w="130" w:type="dxa"/>
            </w:tcMar>
          </w:tcPr>
          <w:p w14:paraId="519C87C6" w14:textId="77777777" w:rsidR="00E52996" w:rsidRDefault="00000000">
            <w:pPr>
              <w:spacing w:line="230" w:lineRule="auto"/>
            </w:pPr>
            <w:r>
              <w:rPr>
                <w:sz w:val="17"/>
                <w:szCs w:val="17"/>
              </w:rPr>
              <w:t>—</w:t>
            </w:r>
          </w:p>
        </w:tc>
        <w:tc>
          <w:tcPr>
            <w:tcW w:w="2446" w:type="dxa"/>
            <w:shd w:val="clear" w:color="auto" w:fill="F7FAFC"/>
            <w:tcMar>
              <w:top w:w="72" w:type="dxa"/>
              <w:left w:w="130" w:type="dxa"/>
              <w:bottom w:w="72" w:type="dxa"/>
              <w:right w:w="130" w:type="dxa"/>
            </w:tcMar>
          </w:tcPr>
          <w:p w14:paraId="7D119EC7" w14:textId="77777777" w:rsidR="00E52996" w:rsidRDefault="00000000">
            <w:pPr>
              <w:spacing w:line="230" w:lineRule="auto"/>
            </w:pPr>
            <w:r>
              <w:rPr>
                <w:sz w:val="17"/>
                <w:szCs w:val="17"/>
              </w:rPr>
              <w:t>M7 — AgentOps</w:t>
            </w:r>
          </w:p>
        </w:tc>
      </w:tr>
    </w:tbl>
    <w:p w14:paraId="69EB022D" w14:textId="77777777" w:rsidR="00E52996" w:rsidRDefault="00000000">
      <w:pPr>
        <w:keepNext/>
        <w:pBdr>
          <w:bottom w:val="single" w:sz="10" w:space="5" w:color="A97514"/>
        </w:pBdr>
        <w:spacing w:before="230" w:after="110"/>
      </w:pPr>
      <w:r>
        <w:rPr>
          <w:rFonts w:ascii="Cambria" w:eastAsia="Cambria" w:hAnsi="Cambria" w:cs="Cambria"/>
          <w:b/>
          <w:bCs/>
          <w:color w:val="0F3057"/>
          <w:sz w:val="24"/>
          <w:szCs w:val="24"/>
        </w:rPr>
        <w:t>Programme coordinators</w:t>
      </w:r>
    </w:p>
    <w:tbl>
      <w:tblPr>
        <w:tblW w:w="9746" w:type="dxa"/>
        <w:tblBorders>
          <w:top w:val="none" w:sz="0" w:space="0" w:color="FFFFFF"/>
          <w:left w:val="none" w:sz="0" w:space="0" w:color="FFFFFF"/>
          <w:bottom w:val="none" w:sz="0" w:space="0" w:color="FFFFFF"/>
          <w:right w:val="none" w:sz="0" w:space="0" w:color="FFFFFF"/>
          <w:insideH w:val="none" w:sz="0" w:space="0" w:color="FFFFFF"/>
          <w:insideV w:val="single" w:sz="4" w:space="0" w:color="FFFFFF"/>
        </w:tblBorders>
        <w:tblCellMar>
          <w:left w:w="10" w:type="dxa"/>
          <w:right w:w="10" w:type="dxa"/>
        </w:tblCellMar>
        <w:tblLook w:val="0000" w:firstRow="0" w:lastRow="0" w:firstColumn="0" w:lastColumn="0" w:noHBand="0" w:noVBand="0"/>
      </w:tblPr>
      <w:tblGrid>
        <w:gridCol w:w="4873"/>
        <w:gridCol w:w="4873"/>
      </w:tblGrid>
      <w:tr w:rsidR="00E52996" w14:paraId="66ED3A14" w14:textId="77777777">
        <w:trPr>
          <w:cantSplit/>
        </w:trPr>
        <w:tc>
          <w:tcPr>
            <w:tcW w:w="4873" w:type="dxa"/>
            <w:shd w:val="clear" w:color="auto" w:fill="EDF2F7"/>
            <w:tcMar>
              <w:top w:w="72" w:type="dxa"/>
              <w:left w:w="130" w:type="dxa"/>
              <w:bottom w:w="72" w:type="dxa"/>
              <w:right w:w="130" w:type="dxa"/>
            </w:tcMar>
          </w:tcPr>
          <w:p w14:paraId="77BF6D3C" w14:textId="77777777" w:rsidR="00E52996" w:rsidRDefault="00000000">
            <w:pPr>
              <w:spacing w:after="50" w:line="250" w:lineRule="auto"/>
            </w:pPr>
            <w:r>
              <w:rPr>
                <w:rFonts w:ascii="Cambria" w:eastAsia="Cambria" w:hAnsi="Cambria" w:cs="Cambria"/>
                <w:b/>
                <w:bCs/>
                <w:color w:val="0F3057"/>
                <w:sz w:val="21"/>
                <w:szCs w:val="21"/>
              </w:rPr>
              <w:t>Pravin Yashwant Pawar</w:t>
            </w:r>
          </w:p>
          <w:p w14:paraId="05CE7E6D" w14:textId="77777777" w:rsidR="00E52996" w:rsidRDefault="00000000">
            <w:pPr>
              <w:spacing w:after="30" w:line="250" w:lineRule="auto"/>
            </w:pPr>
            <w:r>
              <w:rPr>
                <w:color w:val="4A5568"/>
                <w:sz w:val="17"/>
                <w:szCs w:val="17"/>
              </w:rPr>
              <w:t>Faculty, Department of Computer Science &amp; Information Systems</w:t>
            </w:r>
          </w:p>
          <w:p w14:paraId="2D7B0B15" w14:textId="77777777" w:rsidR="00D25590" w:rsidRDefault="00000000">
            <w:pPr>
              <w:spacing w:after="60" w:line="250" w:lineRule="auto"/>
              <w:rPr>
                <w:color w:val="4A5568"/>
                <w:sz w:val="17"/>
                <w:szCs w:val="17"/>
              </w:rPr>
            </w:pPr>
            <w:r>
              <w:rPr>
                <w:color w:val="4A5568"/>
                <w:sz w:val="17"/>
                <w:szCs w:val="17"/>
              </w:rPr>
              <w:t>WILP Division, BITS Pilani</w:t>
            </w:r>
            <w:r w:rsidR="00D25590">
              <w:rPr>
                <w:color w:val="4A5568"/>
                <w:sz w:val="17"/>
                <w:szCs w:val="17"/>
              </w:rPr>
              <w:t xml:space="preserve"> </w:t>
            </w:r>
          </w:p>
          <w:p w14:paraId="5DD4D72A" w14:textId="2C6B5A7C" w:rsidR="00E52996" w:rsidRDefault="00D25590">
            <w:pPr>
              <w:spacing w:after="60" w:line="250" w:lineRule="auto"/>
            </w:pPr>
            <w:r>
              <w:rPr>
                <w:color w:val="4A5568"/>
                <w:sz w:val="17"/>
                <w:szCs w:val="17"/>
              </w:rPr>
              <w:t>pravin.pawar@pilani.bits-pilani.ac.in</w:t>
            </w:r>
          </w:p>
          <w:p w14:paraId="494F4F9B" w14:textId="756FD490" w:rsidR="00E52996" w:rsidRDefault="00E52996">
            <w:pPr>
              <w:spacing w:line="250" w:lineRule="auto"/>
            </w:pPr>
          </w:p>
        </w:tc>
        <w:tc>
          <w:tcPr>
            <w:tcW w:w="4873" w:type="dxa"/>
            <w:shd w:val="clear" w:color="auto" w:fill="EDF2F7"/>
            <w:tcMar>
              <w:top w:w="72" w:type="dxa"/>
              <w:left w:w="130" w:type="dxa"/>
              <w:bottom w:w="72" w:type="dxa"/>
              <w:right w:w="130" w:type="dxa"/>
            </w:tcMar>
          </w:tcPr>
          <w:p w14:paraId="02ADD5FD" w14:textId="577EAD9A" w:rsidR="00E52996" w:rsidRDefault="00000000">
            <w:pPr>
              <w:spacing w:after="50" w:line="250" w:lineRule="auto"/>
            </w:pPr>
            <w:r>
              <w:rPr>
                <w:rFonts w:ascii="Cambria" w:eastAsia="Cambria" w:hAnsi="Cambria" w:cs="Cambria"/>
                <w:b/>
                <w:bCs/>
                <w:color w:val="0F3057"/>
                <w:sz w:val="21"/>
                <w:szCs w:val="21"/>
              </w:rPr>
              <w:t xml:space="preserve">Febin </w:t>
            </w:r>
            <w:r w:rsidR="00784838">
              <w:rPr>
                <w:rFonts w:ascii="Cambria" w:eastAsia="Cambria" w:hAnsi="Cambria" w:cs="Cambria"/>
                <w:b/>
                <w:bCs/>
                <w:color w:val="0F3057"/>
                <w:sz w:val="21"/>
                <w:szCs w:val="21"/>
              </w:rPr>
              <w:t>V</w:t>
            </w:r>
            <w:r>
              <w:rPr>
                <w:rFonts w:ascii="Cambria" w:eastAsia="Cambria" w:hAnsi="Cambria" w:cs="Cambria"/>
                <w:b/>
                <w:bCs/>
                <w:color w:val="0F3057"/>
                <w:sz w:val="21"/>
                <w:szCs w:val="21"/>
              </w:rPr>
              <w:t>ahab</w:t>
            </w:r>
          </w:p>
          <w:p w14:paraId="61F6F4DE" w14:textId="77777777" w:rsidR="00E52996" w:rsidRDefault="00000000">
            <w:pPr>
              <w:spacing w:after="30" w:line="250" w:lineRule="auto"/>
            </w:pPr>
            <w:r>
              <w:rPr>
                <w:color w:val="4A5568"/>
                <w:sz w:val="17"/>
                <w:szCs w:val="17"/>
              </w:rPr>
              <w:t>Faculty, Department of Computer Science &amp; Information Systems</w:t>
            </w:r>
          </w:p>
          <w:p w14:paraId="6AC9A550" w14:textId="77777777" w:rsidR="00D25590" w:rsidRDefault="00000000" w:rsidP="00D25590">
            <w:pPr>
              <w:spacing w:after="60" w:line="250" w:lineRule="auto"/>
              <w:rPr>
                <w:color w:val="4A5568"/>
                <w:sz w:val="17"/>
                <w:szCs w:val="17"/>
              </w:rPr>
            </w:pPr>
            <w:r>
              <w:rPr>
                <w:color w:val="4A5568"/>
                <w:sz w:val="17"/>
                <w:szCs w:val="17"/>
              </w:rPr>
              <w:t>WILP Division, BITS Pilani</w:t>
            </w:r>
            <w:r w:rsidR="00D25590">
              <w:rPr>
                <w:color w:val="4A5568"/>
                <w:sz w:val="17"/>
                <w:szCs w:val="17"/>
              </w:rPr>
              <w:t xml:space="preserve"> </w:t>
            </w:r>
          </w:p>
          <w:p w14:paraId="207FEE7F" w14:textId="693D2BE3" w:rsidR="00E52996" w:rsidRDefault="00D25590" w:rsidP="00D25590">
            <w:pPr>
              <w:spacing w:after="60" w:line="250" w:lineRule="auto"/>
            </w:pPr>
            <w:r>
              <w:rPr>
                <w:color w:val="4A5568"/>
                <w:sz w:val="17"/>
                <w:szCs w:val="17"/>
              </w:rPr>
              <w:t>febin.wahab@pilani.bits-pilani.ac.in</w:t>
            </w:r>
          </w:p>
        </w:tc>
      </w:tr>
    </w:tbl>
    <w:p w14:paraId="35D9F718" w14:textId="77777777" w:rsidR="00E52996" w:rsidRDefault="00E52996">
      <w:pPr>
        <w:spacing w:after="120"/>
      </w:pPr>
    </w:p>
    <w:p w14:paraId="13200699" w14:textId="77777777" w:rsidR="00E52996" w:rsidRDefault="00E52996">
      <w:pPr>
        <w:spacing w:after="130"/>
      </w:pPr>
    </w:p>
    <w:p w14:paraId="4EA9DF51" w14:textId="77777777" w:rsidR="00E52996" w:rsidRDefault="00000000">
      <w:pPr>
        <w:spacing w:line="250" w:lineRule="auto"/>
        <w:jc w:val="center"/>
      </w:pPr>
      <w:r>
        <w:rPr>
          <w:color w:val="4A5568"/>
          <w:sz w:val="15"/>
          <w:szCs w:val="15"/>
        </w:rPr>
        <w:t>BITS Pilani  ·  Work Integrated Learning Programmes Division  ·  Department of Computer Science &amp; Information Systems</w:t>
      </w:r>
    </w:p>
    <w:sectPr w:rsidR="00E52996">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214"/>
    <w:multiLevelType w:val="hybridMultilevel"/>
    <w:tmpl w:val="02DE50DA"/>
    <w:lvl w:ilvl="0" w:tplc="3EA6D840">
      <w:start w:val="1"/>
      <w:numFmt w:val="bullet"/>
      <w:lvlText w:val="•"/>
      <w:lvlJc w:val="left"/>
      <w:pPr>
        <w:ind w:left="300" w:hanging="200"/>
      </w:pPr>
    </w:lvl>
    <w:lvl w:ilvl="1" w:tplc="8BE2CED0">
      <w:numFmt w:val="decimal"/>
      <w:lvlText w:val=""/>
      <w:lvlJc w:val="left"/>
    </w:lvl>
    <w:lvl w:ilvl="2" w:tplc="83560224">
      <w:numFmt w:val="decimal"/>
      <w:lvlText w:val=""/>
      <w:lvlJc w:val="left"/>
    </w:lvl>
    <w:lvl w:ilvl="3" w:tplc="9AC4DDB8">
      <w:numFmt w:val="decimal"/>
      <w:lvlText w:val=""/>
      <w:lvlJc w:val="left"/>
    </w:lvl>
    <w:lvl w:ilvl="4" w:tplc="669CCC92">
      <w:numFmt w:val="decimal"/>
      <w:lvlText w:val=""/>
      <w:lvlJc w:val="left"/>
    </w:lvl>
    <w:lvl w:ilvl="5" w:tplc="AE629800">
      <w:numFmt w:val="decimal"/>
      <w:lvlText w:val=""/>
      <w:lvlJc w:val="left"/>
    </w:lvl>
    <w:lvl w:ilvl="6" w:tplc="B080B712">
      <w:numFmt w:val="decimal"/>
      <w:lvlText w:val=""/>
      <w:lvlJc w:val="left"/>
    </w:lvl>
    <w:lvl w:ilvl="7" w:tplc="D9AAD28E">
      <w:numFmt w:val="decimal"/>
      <w:lvlText w:val=""/>
      <w:lvlJc w:val="left"/>
    </w:lvl>
    <w:lvl w:ilvl="8" w:tplc="3176D546">
      <w:numFmt w:val="decimal"/>
      <w:lvlText w:val=""/>
      <w:lvlJc w:val="left"/>
    </w:lvl>
  </w:abstractNum>
  <w:abstractNum w:abstractNumId="1" w15:restartNumberingAfterBreak="0">
    <w:nsid w:val="107D4AD9"/>
    <w:multiLevelType w:val="hybridMultilevel"/>
    <w:tmpl w:val="75E44D44"/>
    <w:lvl w:ilvl="0" w:tplc="84E84120">
      <w:start w:val="1"/>
      <w:numFmt w:val="bullet"/>
      <w:lvlText w:val="●"/>
      <w:lvlJc w:val="left"/>
      <w:pPr>
        <w:ind w:left="720" w:hanging="360"/>
      </w:pPr>
    </w:lvl>
    <w:lvl w:ilvl="1" w:tplc="BB788FEA">
      <w:start w:val="1"/>
      <w:numFmt w:val="bullet"/>
      <w:lvlText w:val="○"/>
      <w:lvlJc w:val="left"/>
      <w:pPr>
        <w:ind w:left="1440" w:hanging="360"/>
      </w:pPr>
    </w:lvl>
    <w:lvl w:ilvl="2" w:tplc="9DC40600">
      <w:start w:val="1"/>
      <w:numFmt w:val="bullet"/>
      <w:lvlText w:val="■"/>
      <w:lvlJc w:val="left"/>
      <w:pPr>
        <w:ind w:left="2160" w:hanging="360"/>
      </w:pPr>
    </w:lvl>
    <w:lvl w:ilvl="3" w:tplc="7FA2E1BE">
      <w:start w:val="1"/>
      <w:numFmt w:val="bullet"/>
      <w:lvlText w:val="●"/>
      <w:lvlJc w:val="left"/>
      <w:pPr>
        <w:ind w:left="2880" w:hanging="360"/>
      </w:pPr>
    </w:lvl>
    <w:lvl w:ilvl="4" w:tplc="D3B69782">
      <w:start w:val="1"/>
      <w:numFmt w:val="bullet"/>
      <w:lvlText w:val="○"/>
      <w:lvlJc w:val="left"/>
      <w:pPr>
        <w:ind w:left="3600" w:hanging="360"/>
      </w:pPr>
    </w:lvl>
    <w:lvl w:ilvl="5" w:tplc="DAFA2438">
      <w:start w:val="1"/>
      <w:numFmt w:val="bullet"/>
      <w:lvlText w:val="■"/>
      <w:lvlJc w:val="left"/>
      <w:pPr>
        <w:ind w:left="4320" w:hanging="360"/>
      </w:pPr>
    </w:lvl>
    <w:lvl w:ilvl="6" w:tplc="DB40BE4A">
      <w:start w:val="1"/>
      <w:numFmt w:val="bullet"/>
      <w:lvlText w:val="●"/>
      <w:lvlJc w:val="left"/>
      <w:pPr>
        <w:ind w:left="5040" w:hanging="360"/>
      </w:pPr>
    </w:lvl>
    <w:lvl w:ilvl="7" w:tplc="CBECAE1E">
      <w:start w:val="1"/>
      <w:numFmt w:val="bullet"/>
      <w:lvlText w:val="●"/>
      <w:lvlJc w:val="left"/>
      <w:pPr>
        <w:ind w:left="5760" w:hanging="360"/>
      </w:pPr>
    </w:lvl>
    <w:lvl w:ilvl="8" w:tplc="69B8561E">
      <w:start w:val="1"/>
      <w:numFmt w:val="bullet"/>
      <w:lvlText w:val="●"/>
      <w:lvlJc w:val="left"/>
      <w:pPr>
        <w:ind w:left="6480" w:hanging="360"/>
      </w:pPr>
    </w:lvl>
  </w:abstractNum>
  <w:num w:numId="1" w16cid:durableId="768624462">
    <w:abstractNumId w:val="1"/>
    <w:lvlOverride w:ilvl="0">
      <w:startOverride w:val="1"/>
    </w:lvlOverride>
  </w:num>
  <w:num w:numId="2" w16cid:durableId="255097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96"/>
    <w:rsid w:val="001D2FF4"/>
    <w:rsid w:val="00591B7E"/>
    <w:rsid w:val="007212A8"/>
    <w:rsid w:val="00784838"/>
    <w:rsid w:val="00841BDC"/>
    <w:rsid w:val="008F46E3"/>
    <w:rsid w:val="009C162F"/>
    <w:rsid w:val="00C536C6"/>
    <w:rsid w:val="00D25590"/>
    <w:rsid w:val="00D53CFC"/>
    <w:rsid w:val="00E52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BF205"/>
  <w15:docId w15:val="{A6B0E753-B508-49F7-BB1F-DA04AC58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02C"/>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1970</Words>
  <Characters>11230</Characters>
  <Application>Microsoft Office Word</Application>
  <DocSecurity>0</DocSecurity>
  <Lines>93</Lines>
  <Paragraphs>26</Paragraphs>
  <ScaleCrop>false</ScaleCrop>
  <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Pipelines to Production — Faculty Development Programme</dc:title>
  <dc:creator>BITS Pilani WILP · CSIS</dc:creator>
  <dc:description>FDP brochure: ML Engineering, DataOps, MLOps, LLMOps and AgentOps</dc:description>
  <cp:lastModifiedBy>Pravin Yashwant Pawar .</cp:lastModifiedBy>
  <cp:revision>8</cp:revision>
  <dcterms:created xsi:type="dcterms:W3CDTF">2026-09-09T07:17:00Z</dcterms:created>
  <dcterms:modified xsi:type="dcterms:W3CDTF">2026-09-22T03:37:00Z</dcterms:modified>
</cp:coreProperties>
</file>